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BBD4" w14:textId="77777777" w:rsidR="00D31727" w:rsidRPr="001267A5" w:rsidRDefault="00D31727" w:rsidP="00D31727">
      <w:pPr>
        <w:rPr>
          <w:b/>
          <w:bCs/>
        </w:rPr>
      </w:pPr>
      <w:r w:rsidRPr="009C615F">
        <w:rPr>
          <w:noProof/>
        </w:rPr>
        <w:drawing>
          <wp:inline distT="0" distB="0" distL="0" distR="0" wp14:anchorId="7E5C5D9B" wp14:editId="387FF520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8CEC" w14:textId="77777777" w:rsidR="00D31727" w:rsidRPr="001267A5" w:rsidRDefault="00D31727" w:rsidP="00D31727">
      <w:pPr>
        <w:rPr>
          <w:b/>
        </w:rPr>
      </w:pPr>
    </w:p>
    <w:p w14:paraId="0806EDE3" w14:textId="77777777" w:rsidR="00D31727" w:rsidRDefault="00D31727" w:rsidP="00D31727">
      <w:pPr>
        <w:rPr>
          <w:b/>
        </w:rPr>
      </w:pPr>
    </w:p>
    <w:p w14:paraId="2A296ECB" w14:textId="77777777" w:rsidR="009525DF" w:rsidRDefault="009525DF" w:rsidP="00D31727">
      <w:pPr>
        <w:rPr>
          <w:b/>
        </w:rPr>
      </w:pPr>
      <w:bookmarkStart w:id="0" w:name="_GoBack"/>
      <w:bookmarkEnd w:id="0"/>
    </w:p>
    <w:p w14:paraId="128C1BA2" w14:textId="77777777" w:rsidR="009525DF" w:rsidRPr="001267A5" w:rsidRDefault="009525DF" w:rsidP="00D31727">
      <w:pPr>
        <w:rPr>
          <w:b/>
        </w:rPr>
      </w:pPr>
    </w:p>
    <w:p w14:paraId="240CC253" w14:textId="77777777" w:rsidR="00D31727" w:rsidRPr="00D31727" w:rsidRDefault="00D31727" w:rsidP="00D31727">
      <w:pPr>
        <w:rPr>
          <w:b/>
          <w:sz w:val="36"/>
          <w:szCs w:val="36"/>
        </w:rPr>
      </w:pPr>
    </w:p>
    <w:p w14:paraId="6CC46AFF" w14:textId="15DC2935" w:rsidR="00307926" w:rsidRPr="00307926" w:rsidRDefault="00D31727" w:rsidP="00307926">
      <w:pPr>
        <w:spacing w:after="0" w:line="240" w:lineRule="auto"/>
        <w:ind w:left="720"/>
        <w:rPr>
          <w:rFonts w:ascii="Calibri" w:hAnsi="Calibri"/>
          <w:b/>
          <w:sz w:val="36"/>
          <w:szCs w:val="36"/>
        </w:rPr>
      </w:pPr>
      <w:r w:rsidRPr="00D31727">
        <w:rPr>
          <w:rFonts w:ascii="Calibri" w:hAnsi="Calibri"/>
          <w:b/>
          <w:sz w:val="36"/>
          <w:szCs w:val="36"/>
        </w:rPr>
        <w:t>Wyciąg ze Szczegółowego Opisu Osi Priorytetowych Regionalnego Programu Operacyjnego Województwa Opolskiego na lata 2014-2020. Zakres Europejski Fundusz Społeczny</w:t>
      </w:r>
      <w:r w:rsidR="00307926">
        <w:rPr>
          <w:rFonts w:ascii="Calibri" w:hAnsi="Calibri"/>
          <w:b/>
          <w:sz w:val="36"/>
          <w:szCs w:val="36"/>
        </w:rPr>
        <w:t xml:space="preserve">, </w:t>
      </w:r>
      <w:r w:rsidR="00C77329">
        <w:rPr>
          <w:rFonts w:ascii="Calibri" w:hAnsi="Calibri"/>
          <w:b/>
          <w:color w:val="000000"/>
          <w:sz w:val="36"/>
          <w:szCs w:val="36"/>
        </w:rPr>
        <w:t xml:space="preserve">wersja nr </w:t>
      </w:r>
      <w:r w:rsidR="006951DF">
        <w:rPr>
          <w:rFonts w:ascii="Calibri" w:hAnsi="Calibri"/>
          <w:b/>
          <w:color w:val="000000"/>
          <w:sz w:val="36"/>
          <w:szCs w:val="36"/>
        </w:rPr>
        <w:t>37</w:t>
      </w:r>
      <w:r w:rsidR="006951DF" w:rsidRPr="00D31727">
        <w:rPr>
          <w:rFonts w:ascii="Calibri" w:hAnsi="Calibri"/>
          <w:b/>
          <w:color w:val="000000"/>
          <w:sz w:val="36"/>
          <w:szCs w:val="36"/>
        </w:rPr>
        <w:t xml:space="preserve"> </w:t>
      </w:r>
    </w:p>
    <w:p w14:paraId="3C57697E" w14:textId="303792F1" w:rsidR="00307926" w:rsidRPr="00307926" w:rsidRDefault="00307926" w:rsidP="00307926">
      <w:pPr>
        <w:spacing w:after="0" w:line="240" w:lineRule="auto"/>
        <w:ind w:left="72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(karta poddziałania 9.1.3</w:t>
      </w:r>
      <w:r w:rsidRPr="00307926">
        <w:rPr>
          <w:rFonts w:ascii="Calibri" w:hAnsi="Calibri"/>
          <w:b/>
          <w:sz w:val="36"/>
          <w:szCs w:val="36"/>
        </w:rPr>
        <w:t xml:space="preserve">, wyciąg z załącznika nr 6 pn. Lista wydatków kwalifikowalnych RPO WO 2014-2020 </w:t>
      </w:r>
    </w:p>
    <w:p w14:paraId="1887A948" w14:textId="32DF2B08" w:rsidR="00D31727" w:rsidRPr="0045546F" w:rsidRDefault="00307926" w:rsidP="00307926">
      <w:pPr>
        <w:spacing w:after="0" w:line="240" w:lineRule="auto"/>
        <w:ind w:left="720"/>
        <w:rPr>
          <w:rFonts w:ascii="Calibri" w:hAnsi="Calibri"/>
          <w:b/>
          <w:i/>
          <w:sz w:val="36"/>
          <w:szCs w:val="36"/>
        </w:rPr>
      </w:pPr>
      <w:r w:rsidRPr="00307926">
        <w:rPr>
          <w:rFonts w:ascii="Calibri" w:hAnsi="Calibri"/>
          <w:b/>
          <w:sz w:val="36"/>
          <w:szCs w:val="36"/>
        </w:rPr>
        <w:t>w zakresie poddziałania 9.1.</w:t>
      </w:r>
      <w:r>
        <w:rPr>
          <w:rFonts w:ascii="Calibri" w:hAnsi="Calibri"/>
          <w:b/>
          <w:sz w:val="36"/>
          <w:szCs w:val="36"/>
        </w:rPr>
        <w:t>3</w:t>
      </w:r>
      <w:r w:rsidRPr="00307926">
        <w:rPr>
          <w:rFonts w:ascii="Calibri" w:hAnsi="Calibri"/>
          <w:b/>
          <w:sz w:val="36"/>
          <w:szCs w:val="36"/>
        </w:rPr>
        <w:t>)</w:t>
      </w:r>
    </w:p>
    <w:p w14:paraId="2775F70D" w14:textId="77777777" w:rsidR="00D31727" w:rsidRPr="00D31727" w:rsidRDefault="00D31727" w:rsidP="00D31727">
      <w:pPr>
        <w:jc w:val="center"/>
        <w:rPr>
          <w:b/>
          <w:sz w:val="36"/>
          <w:szCs w:val="36"/>
        </w:rPr>
      </w:pPr>
    </w:p>
    <w:p w14:paraId="73937F47" w14:textId="77777777" w:rsidR="00D31727" w:rsidRPr="00D31727" w:rsidRDefault="00D31727" w:rsidP="00D31727">
      <w:pPr>
        <w:rPr>
          <w:b/>
          <w:sz w:val="36"/>
          <w:szCs w:val="36"/>
        </w:rPr>
      </w:pPr>
    </w:p>
    <w:p w14:paraId="7C86CF45" w14:textId="77777777" w:rsidR="00D31727" w:rsidRPr="001267A5" w:rsidRDefault="00D31727" w:rsidP="00D31727">
      <w:pPr>
        <w:jc w:val="center"/>
        <w:rPr>
          <w:b/>
        </w:rPr>
      </w:pPr>
    </w:p>
    <w:p w14:paraId="5ACA980E" w14:textId="77777777" w:rsidR="00D31727" w:rsidRPr="001267A5" w:rsidRDefault="00D31727" w:rsidP="00D31727">
      <w:pPr>
        <w:jc w:val="center"/>
        <w:rPr>
          <w:b/>
        </w:rPr>
      </w:pPr>
    </w:p>
    <w:p w14:paraId="29383305" w14:textId="77777777" w:rsidR="00D31727" w:rsidRPr="001267A5" w:rsidRDefault="00D31727" w:rsidP="00D31727">
      <w:pPr>
        <w:jc w:val="center"/>
        <w:rPr>
          <w:b/>
        </w:rPr>
      </w:pPr>
    </w:p>
    <w:p w14:paraId="6C0A09CD" w14:textId="77777777" w:rsidR="00D31727" w:rsidRDefault="00D31727" w:rsidP="00D31727">
      <w:pPr>
        <w:jc w:val="center"/>
        <w:rPr>
          <w:b/>
        </w:rPr>
      </w:pPr>
    </w:p>
    <w:p w14:paraId="5826E625" w14:textId="77777777" w:rsidR="0045546F" w:rsidRDefault="0045546F" w:rsidP="00D31727">
      <w:pPr>
        <w:jc w:val="center"/>
        <w:rPr>
          <w:b/>
        </w:rPr>
      </w:pPr>
    </w:p>
    <w:p w14:paraId="67581033" w14:textId="77777777" w:rsidR="0045546F" w:rsidRDefault="0045546F" w:rsidP="00D31727">
      <w:pPr>
        <w:jc w:val="center"/>
        <w:rPr>
          <w:b/>
        </w:rPr>
      </w:pPr>
    </w:p>
    <w:p w14:paraId="387270E9" w14:textId="77777777" w:rsidR="0045546F" w:rsidRDefault="0045546F" w:rsidP="00D31727">
      <w:pPr>
        <w:jc w:val="center"/>
        <w:rPr>
          <w:b/>
        </w:rPr>
      </w:pPr>
    </w:p>
    <w:p w14:paraId="19626234" w14:textId="77777777" w:rsidR="0045546F" w:rsidRDefault="0045546F" w:rsidP="00D31727">
      <w:pPr>
        <w:jc w:val="center"/>
        <w:rPr>
          <w:b/>
        </w:rPr>
      </w:pPr>
    </w:p>
    <w:p w14:paraId="6E5E2A46" w14:textId="77777777" w:rsidR="00D31727" w:rsidRPr="001267A5" w:rsidRDefault="00D31727" w:rsidP="00D31727">
      <w:pPr>
        <w:tabs>
          <w:tab w:val="left" w:pos="3780"/>
        </w:tabs>
        <w:rPr>
          <w:b/>
        </w:rPr>
      </w:pPr>
    </w:p>
    <w:p w14:paraId="2D88A0EA" w14:textId="77777777" w:rsidR="00D31727" w:rsidRDefault="00D31727" w:rsidP="00D31727">
      <w:pPr>
        <w:spacing w:line="360" w:lineRule="auto"/>
        <w:jc w:val="center"/>
      </w:pPr>
    </w:p>
    <w:p w14:paraId="6D91F09F" w14:textId="77777777" w:rsidR="007308F4" w:rsidRPr="001267A5" w:rsidRDefault="007308F4" w:rsidP="00D31727">
      <w:pPr>
        <w:spacing w:line="360" w:lineRule="auto"/>
        <w:jc w:val="center"/>
      </w:pPr>
    </w:p>
    <w:p w14:paraId="12C8E5C5" w14:textId="77777777" w:rsidR="00D31727" w:rsidRDefault="00D31727" w:rsidP="00024811">
      <w:pPr>
        <w:tabs>
          <w:tab w:val="num" w:pos="0"/>
          <w:tab w:val="left" w:pos="709"/>
        </w:tabs>
        <w:spacing w:before="120" w:after="240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lastRenderedPageBreak/>
        <w:t xml:space="preserve">OPOLE, </w:t>
      </w:r>
      <w:r w:rsidR="002028B4">
        <w:rPr>
          <w:rFonts w:cs="Arial"/>
          <w:sz w:val="24"/>
          <w:szCs w:val="24"/>
        </w:rPr>
        <w:t>STYCZEŃ</w:t>
      </w:r>
      <w:r w:rsidR="0045546F" w:rsidRPr="001267A5">
        <w:rPr>
          <w:rFonts w:cs="Arial"/>
          <w:sz w:val="24"/>
          <w:szCs w:val="24"/>
        </w:rPr>
        <w:t xml:space="preserve"> </w:t>
      </w:r>
      <w:r w:rsidR="00C77329">
        <w:rPr>
          <w:rFonts w:cs="Arial"/>
          <w:sz w:val="24"/>
          <w:szCs w:val="24"/>
        </w:rPr>
        <w:t>20</w:t>
      </w:r>
      <w:r w:rsidR="00024811">
        <w:rPr>
          <w:rFonts w:cs="Arial"/>
          <w:sz w:val="24"/>
          <w:szCs w:val="24"/>
        </w:rPr>
        <w:t>20</w:t>
      </w:r>
      <w:r w:rsidRPr="001267A5">
        <w:rPr>
          <w:rFonts w:cs="Arial"/>
          <w:sz w:val="24"/>
          <w:szCs w:val="24"/>
        </w:rPr>
        <w:t xml:space="preserve"> r.</w:t>
      </w:r>
    </w:p>
    <w:p w14:paraId="40238085" w14:textId="77777777"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14:paraId="2D0652DF" w14:textId="77777777" w:rsidR="00D31727" w:rsidRDefault="009A1A80" w:rsidP="002524DE">
      <w:pPr>
        <w:pStyle w:val="Akapitzlist"/>
        <w:numPr>
          <w:ilvl w:val="0"/>
          <w:numId w:val="9"/>
        </w:num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74168C">
        <w:rPr>
          <w:rFonts w:cs="Arial"/>
          <w:b/>
          <w:sz w:val="24"/>
          <w:szCs w:val="24"/>
        </w:rPr>
        <w:t xml:space="preserve">Karta działania </w:t>
      </w:r>
      <w:r w:rsidR="007308F4">
        <w:rPr>
          <w:rFonts w:cs="Arial"/>
          <w:b/>
          <w:sz w:val="24"/>
          <w:szCs w:val="24"/>
        </w:rPr>
        <w:t>9.1.</w:t>
      </w:r>
      <w:r w:rsidR="00024811">
        <w:rPr>
          <w:rFonts w:cs="Arial"/>
          <w:b/>
          <w:sz w:val="24"/>
          <w:szCs w:val="24"/>
        </w:rPr>
        <w:t>3</w:t>
      </w:r>
    </w:p>
    <w:p w14:paraId="66A605B5" w14:textId="77777777" w:rsidR="007308F4" w:rsidRPr="007308F4" w:rsidRDefault="00024811" w:rsidP="007308F4">
      <w:pPr>
        <w:keepNext/>
        <w:keepLines/>
        <w:shd w:val="clear" w:color="auto" w:fill="D9D9D9"/>
        <w:tabs>
          <w:tab w:val="left" w:pos="2856"/>
        </w:tabs>
        <w:spacing w:before="240" w:after="240" w:line="240" w:lineRule="auto"/>
        <w:ind w:left="-142"/>
        <w:outlineLvl w:val="2"/>
        <w:rPr>
          <w:rFonts w:ascii="Calibri" w:eastAsia="Times New Roman" w:hAnsi="Calibri" w:cs="Calibri"/>
          <w:b/>
          <w:bCs/>
          <w:color w:val="000099"/>
          <w:sz w:val="24"/>
          <w:szCs w:val="24"/>
          <w:lang w:eastAsia="en-US"/>
        </w:rPr>
      </w:pPr>
      <w:r>
        <w:rPr>
          <w:rFonts w:ascii="Calibri,Bold" w:hAnsi="Calibri,Bold" w:cs="Calibri,Bold"/>
          <w:b/>
          <w:bCs/>
          <w:color w:val="00009B"/>
          <w:sz w:val="23"/>
          <w:szCs w:val="23"/>
        </w:rPr>
        <w:t>Poddziałanie 9.1.3 Wsparcie edukacji przedszkolnej</w:t>
      </w:r>
    </w:p>
    <w:tbl>
      <w:tblPr>
        <w:tblW w:w="100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182"/>
        <w:gridCol w:w="48"/>
      </w:tblGrid>
      <w:tr w:rsidR="007308F4" w:rsidRPr="003643D0" w14:paraId="5044B160" w14:textId="77777777" w:rsidTr="00BD4F8E">
        <w:trPr>
          <w:gridAfter w:val="1"/>
          <w:wAfter w:w="24" w:type="pct"/>
          <w:trHeight w:val="20"/>
        </w:trPr>
        <w:tc>
          <w:tcPr>
            <w:tcW w:w="4976" w:type="pct"/>
            <w:gridSpan w:val="2"/>
            <w:shd w:val="clear" w:color="auto" w:fill="D9D9D9"/>
            <w:vAlign w:val="center"/>
          </w:tcPr>
          <w:p w14:paraId="0A35E2A6" w14:textId="77777777" w:rsidR="007308F4" w:rsidRPr="003643D0" w:rsidRDefault="007308F4" w:rsidP="007308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99"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b/>
                <w:bCs/>
                <w:iCs/>
                <w:color w:val="000099"/>
                <w:sz w:val="24"/>
                <w:szCs w:val="24"/>
                <w:lang w:eastAsia="en-US"/>
              </w:rPr>
              <w:t>OPIS PODDZIAŁANIA</w:t>
            </w:r>
          </w:p>
        </w:tc>
      </w:tr>
      <w:tr w:rsidR="007308F4" w:rsidRPr="003643D0" w14:paraId="496FEA50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76559D1E" w14:textId="77777777" w:rsidR="007308F4" w:rsidRPr="003643D0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Nazwa poddziałania</w:t>
            </w:r>
          </w:p>
        </w:tc>
        <w:tc>
          <w:tcPr>
            <w:tcW w:w="3580" w:type="pct"/>
            <w:shd w:val="clear" w:color="auto" w:fill="auto"/>
            <w:vAlign w:val="center"/>
          </w:tcPr>
          <w:p w14:paraId="4D7981A8" w14:textId="77777777" w:rsidR="007308F4" w:rsidRPr="003643D0" w:rsidRDefault="00024811" w:rsidP="007308F4">
            <w:pPr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cstheme="minorHAnsi"/>
                <w:b/>
                <w:bCs/>
                <w:sz w:val="24"/>
                <w:szCs w:val="24"/>
              </w:rPr>
              <w:t xml:space="preserve">Poddziałanie 9.1.3 </w:t>
            </w:r>
            <w:r w:rsidRPr="003643D0">
              <w:rPr>
                <w:rFonts w:cstheme="minorHAnsi"/>
                <w:sz w:val="24"/>
                <w:szCs w:val="24"/>
              </w:rPr>
              <w:t>Wsparcie edukacji przedszkolnej</w:t>
            </w:r>
          </w:p>
        </w:tc>
      </w:tr>
      <w:tr w:rsidR="007308F4" w:rsidRPr="003643D0" w14:paraId="26C46A7E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657CE88F" w14:textId="77777777" w:rsidR="007308F4" w:rsidRPr="003643D0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Cel/e szczegółowy/e poddziałania</w:t>
            </w:r>
          </w:p>
        </w:tc>
        <w:tc>
          <w:tcPr>
            <w:tcW w:w="3580" w:type="pct"/>
            <w:shd w:val="clear" w:color="auto" w:fill="auto"/>
          </w:tcPr>
          <w:p w14:paraId="03F2AC91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b/>
                <w:bCs/>
                <w:sz w:val="24"/>
                <w:szCs w:val="24"/>
              </w:rPr>
              <w:t xml:space="preserve">Cel szczegółowy 1: </w:t>
            </w:r>
            <w:r w:rsidRPr="003643D0">
              <w:rPr>
                <w:rFonts w:cstheme="minorHAnsi"/>
                <w:sz w:val="24"/>
                <w:szCs w:val="24"/>
              </w:rPr>
              <w:t>Zwiększenie dostępu do wysokiej jakości edukacji</w:t>
            </w:r>
          </w:p>
          <w:p w14:paraId="0FD2D866" w14:textId="77777777" w:rsidR="007308F4" w:rsidRPr="003643D0" w:rsidRDefault="00024811" w:rsidP="000248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przedszkolnej</w:t>
            </w:r>
          </w:p>
        </w:tc>
      </w:tr>
      <w:tr w:rsidR="007308F4" w:rsidRPr="003643D0" w14:paraId="6E696E48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58362868" w14:textId="77777777" w:rsidR="007308F4" w:rsidRPr="003643D0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Lista wskaźników rezultatu  bezpośredniego </w:t>
            </w:r>
          </w:p>
        </w:tc>
        <w:tc>
          <w:tcPr>
            <w:tcW w:w="3580" w:type="pct"/>
            <w:shd w:val="clear" w:color="auto" w:fill="auto"/>
          </w:tcPr>
          <w:p w14:paraId="30B9064F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Liczba nauczycieli, którzy uzyskali kwalifikacje lub nabyli</w:t>
            </w:r>
          </w:p>
          <w:p w14:paraId="4533C716" w14:textId="77777777" w:rsidR="007308F4" w:rsidRPr="003643D0" w:rsidRDefault="00024811" w:rsidP="000248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     kompetencje po opuszczeniu programu</w:t>
            </w:r>
          </w:p>
        </w:tc>
      </w:tr>
      <w:tr w:rsidR="007308F4" w:rsidRPr="003643D0" w14:paraId="1E44ED42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5DB8B172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Lista wskaźników produktu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117C54D5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Liczba dzieci objętych w ramach programu dodatkowymi zajęciami</w:t>
            </w:r>
          </w:p>
          <w:p w14:paraId="69CF30DD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     zwiększającymi ich szanse edukacyjne w edukacji przedszkolnej</w:t>
            </w:r>
          </w:p>
          <w:p w14:paraId="4C92850C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2) Liczba miejsc wychowania przedszkolnego dofinansowanych</w:t>
            </w:r>
          </w:p>
          <w:p w14:paraId="2C06F361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     w programie</w:t>
            </w:r>
          </w:p>
          <w:p w14:paraId="21B397CC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3) Liczba nauczycieli objętych wsparciem w programie</w:t>
            </w:r>
          </w:p>
          <w:p w14:paraId="01D3327F" w14:textId="77777777" w:rsidR="007308F4" w:rsidRPr="003643D0" w:rsidRDefault="00024811" w:rsidP="000248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4) Liczba osób pochodzących z obszarów wiejskich</w:t>
            </w:r>
          </w:p>
        </w:tc>
      </w:tr>
      <w:tr w:rsidR="007308F4" w:rsidRPr="003643D0" w14:paraId="20E632C1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554EBC84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Typy projektów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48A305FE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Zwiększenie dostępu do wysokiej jakości edukacji przedszkolnej</w:t>
            </w:r>
          </w:p>
          <w:p w14:paraId="3129CCA6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poprzez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3643D0">
              <w:rPr>
                <w:rFonts w:cstheme="minorHAnsi"/>
                <w:sz w:val="24"/>
                <w:szCs w:val="24"/>
              </w:rPr>
              <w:t>:</w:t>
            </w:r>
          </w:p>
          <w:p w14:paraId="2B9CBAF2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a) rozszerzenie oferty ośrodków wychowania przedszkolnego o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zajęcia dodatkowe bez konieczności jednoczesnej realizacji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zakresu wsparcia, o którym mowa w pkt 1 c) i d)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3643D0">
              <w:rPr>
                <w:rFonts w:cstheme="minorHAnsi"/>
                <w:sz w:val="24"/>
                <w:szCs w:val="24"/>
              </w:rPr>
              <w:t>:</w:t>
            </w:r>
          </w:p>
          <w:p w14:paraId="36BCAA0F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i. podnoszące jakość edukacji przedszkolnej w zakresie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kształcenia i rozwijania u dzieci w wieku przedszkolnym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kompetencji kluczowych oraz umiejętności uniwersalnych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niezbędnych na rynku pracy,</w:t>
            </w:r>
          </w:p>
          <w:p w14:paraId="7ED4DA9C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ii. wyrównujące szanse edukacyjne dzieci w wieku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 w zakresie stwierdzonych deficytów i/lub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uwzględniające indywidualizację pracy z dzieckiem w wieku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przedszkolnym, w tym o specjalnych potrzebach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edukacyjnych,</w:t>
            </w:r>
          </w:p>
          <w:p w14:paraId="46D398B8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iii. doradztwo zawodowe dla dzieci w wieku przedszkolnym</w:t>
            </w:r>
          </w:p>
          <w:p w14:paraId="3E96A309" w14:textId="77777777" w:rsidR="00B17E96" w:rsidRPr="003643D0" w:rsidRDefault="00024811" w:rsidP="00024811">
            <w:p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(preorientacja zawodowa);</w:t>
            </w:r>
          </w:p>
          <w:p w14:paraId="33F96218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lastRenderedPageBreak/>
              <w:t>b) doskonalenie umiejętności, kompetencji lub kwalifikacji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nauczycieli ośrodków wychowania przedszkolnego do pracy z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dziećmi w wieku przedszkolnym bez konieczności jednoczesnej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realizacji zakresu wsparcia, o którym mowa w pkt 1 c) i d)</w:t>
            </w:r>
            <w:r w:rsidR="00EE2BB5">
              <w:rPr>
                <w:rStyle w:val="Odwoanieprzypisudolnego"/>
                <w:szCs w:val="24"/>
              </w:rPr>
              <w:footnoteReference w:id="3"/>
            </w:r>
            <w:r w:rsidRPr="003643D0">
              <w:rPr>
                <w:rFonts w:cstheme="minorHAnsi"/>
                <w:sz w:val="24"/>
                <w:szCs w:val="24"/>
              </w:rPr>
              <w:t>,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w zakresie:</w:t>
            </w:r>
          </w:p>
          <w:p w14:paraId="0134F3B0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i. stosowania metod i form organizacyjnych sprzyjających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kształtowaniu i rozwijaniu u dzieci w wieku przedszkolnym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kompetencji kluczowych oraz umiejętności uniwersalnych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niezbędnych na rynku pracy,</w:t>
            </w:r>
          </w:p>
          <w:p w14:paraId="6775468E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ii. wyrównywania stwierdzonych deficytów, w tym w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szczególności z dziećmi ze specjalnymi potrzebami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edukacyjnymi oraz w zakresie współpracy nauczycieli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z rodzicami, w tym radzenia sobie w sytuacjach trudnych;</w:t>
            </w:r>
          </w:p>
          <w:p w14:paraId="1920A874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c) dostosowanie istniejących miejsc wychowania przedszkolnego</w:t>
            </w:r>
          </w:p>
          <w:p w14:paraId="14EB3A8B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do potrzeb dzieci z niepełnosprawnościami lub realizacja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dodatkowej oferty edukacyjnej i specjalistycznej umożliwiającej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dziecku z niepełnosprawnością udział w wychowaniu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 poprzez wyrównywanie deficytu wynikającego z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niepełnosprawności;</w:t>
            </w:r>
          </w:p>
          <w:p w14:paraId="1F319627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d) tworzenie nowych miejsc wychowania przedszkolnego, w tym</w:t>
            </w:r>
          </w:p>
          <w:p w14:paraId="4C5A1DB9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miejsc wychowania przedszkolnego dostosowanych do potrzeb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dzieci z niepełnosprawnościami, w istniejących lub</w:t>
            </w:r>
            <w:r w:rsidR="003643D0">
              <w:rPr>
                <w:rFonts w:cstheme="minorHAnsi"/>
                <w:sz w:val="24"/>
                <w:szCs w:val="24"/>
              </w:rPr>
              <w:t xml:space="preserve"> nowoutworzonych </w:t>
            </w:r>
            <w:r w:rsidRPr="003643D0">
              <w:rPr>
                <w:rFonts w:cstheme="minorHAnsi"/>
                <w:sz w:val="24"/>
                <w:szCs w:val="24"/>
              </w:rPr>
              <w:t>ośrodkach wychowania przedszkolnego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(również specjalnych i integracyjnych);</w:t>
            </w:r>
          </w:p>
          <w:p w14:paraId="38332DF4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e) wydłużenie godzin pracy ośrodków wychowania przedszkolnego</w:t>
            </w:r>
          </w:p>
          <w:p w14:paraId="1E76CB20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bez konieczności jednoczesnej realizacji zakresu wsparcia, o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którym mowa w pkt 1 c) i d)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4"/>
            </w:r>
            <w:r w:rsidRPr="003643D0">
              <w:rPr>
                <w:rFonts w:cstheme="minorHAnsi"/>
                <w:sz w:val="24"/>
                <w:szCs w:val="24"/>
              </w:rPr>
              <w:t>;</w:t>
            </w:r>
          </w:p>
          <w:p w14:paraId="4E5B4A2A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f) dostosowanie i doposażenie istniejącej infrastruktury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wychowania przedszkolnego bez konieczności jednoczesnej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realizacji zakresu wsparcia, o którym mowa w pkt 1 c) i d), w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zakresie:</w:t>
            </w:r>
          </w:p>
          <w:p w14:paraId="1F39084C" w14:textId="77777777" w:rsidR="00024811" w:rsidRPr="003643D0" w:rsidRDefault="003643D0" w:rsidP="00024811">
            <w:p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24811" w:rsidRPr="003643D0">
              <w:rPr>
                <w:rFonts w:cstheme="minorHAnsi"/>
                <w:sz w:val="24"/>
                <w:szCs w:val="24"/>
              </w:rPr>
              <w:t>potrzeb dzieci w wieku przedszkolnym,</w:t>
            </w:r>
          </w:p>
          <w:p w14:paraId="6A0019AF" w14:textId="77777777" w:rsidR="00024811" w:rsidRPr="003643D0" w:rsidRDefault="003643D0" w:rsidP="00024811">
            <w:pPr>
              <w:spacing w:before="40" w:after="40" w:line="240" w:lineRule="auto"/>
              <w:rPr>
                <w:rFonts w:eastAsia="Times New Roman"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24811" w:rsidRPr="003643D0">
              <w:rPr>
                <w:rFonts w:cstheme="minorHAnsi"/>
                <w:sz w:val="24"/>
                <w:szCs w:val="24"/>
              </w:rPr>
              <w:t>specyficznych potrzeb dzieci w wieku przedszkolnym</w:t>
            </w:r>
            <w:r w:rsidR="00024811"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5"/>
            </w:r>
            <w:r w:rsidR="00024811" w:rsidRPr="003643D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08F4" w:rsidRPr="003643D0" w14:paraId="585C3E74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3A35EA55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lastRenderedPageBreak/>
              <w:br w:type="page"/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Typ beneficjenta 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416B9F03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Podmioty działające w obszarze wychowania przedszkolnego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"/>
            </w:r>
            <w:r w:rsidRPr="003643D0">
              <w:rPr>
                <w:rFonts w:cstheme="minorHAnsi"/>
                <w:sz w:val="24"/>
                <w:szCs w:val="24"/>
              </w:rPr>
              <w:t>.</w:t>
            </w:r>
          </w:p>
          <w:p w14:paraId="58C011A7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przypadku przedsiębiorstw - wnioskodawca prowadzi działalność</w:t>
            </w:r>
          </w:p>
          <w:p w14:paraId="5B720C28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gospodarczą na terenie województwa opolskiego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7"/>
            </w:r>
            <w:r w:rsidRPr="003643D0">
              <w:rPr>
                <w:rFonts w:cstheme="minorHAnsi"/>
                <w:sz w:val="24"/>
                <w:szCs w:val="24"/>
              </w:rPr>
              <w:t>.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49483A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Forma prawna beneficjenta zgodnie z klasyfikacją form prawnych</w:t>
            </w:r>
          </w:p>
          <w:p w14:paraId="3364AFEA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podmiotów gospodarki narodowej określonych w § 7 rozporządzenia</w:t>
            </w:r>
          </w:p>
          <w:p w14:paraId="38BD6B7D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Rady Ministrów z dnia 30 listopada 2015 r. w sprawie sposobu i</w:t>
            </w:r>
          </w:p>
          <w:p w14:paraId="55D17F30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metodologii prowadzenia i aktualizacji krajowego rejestru</w:t>
            </w:r>
          </w:p>
          <w:p w14:paraId="61093A0A" w14:textId="77777777" w:rsidR="00024811" w:rsidRPr="003643D0" w:rsidRDefault="00024811" w:rsidP="00024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urzędowego podmiotów gospodarki narodowej, wzorów wniosków,</w:t>
            </w:r>
          </w:p>
          <w:p w14:paraId="3A047729" w14:textId="77777777" w:rsidR="007308F4" w:rsidRPr="003643D0" w:rsidRDefault="00024811" w:rsidP="00024811">
            <w:pPr>
              <w:spacing w:before="40" w:after="40" w:line="240" w:lineRule="auto"/>
              <w:rPr>
                <w:rFonts w:eastAsia="Times New Roman" w:cstheme="minorHAnsi"/>
                <w:strike/>
                <w:color w:val="0000CC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ankiet i zaświadczeń (Dz. U. z 2015 r., poz. 2009 z późn. zm.).</w:t>
            </w:r>
          </w:p>
        </w:tc>
      </w:tr>
      <w:tr w:rsidR="007308F4" w:rsidRPr="003643D0" w14:paraId="442D9ACF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65D4CAD2" w14:textId="77777777" w:rsidR="007308F4" w:rsidRPr="003643D0" w:rsidRDefault="007308F4" w:rsidP="006965BA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Grupa docelowa/ ostateczni odbiorcy wsparcia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2F75BC9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Dzieci w wieku przedszkolnym, określonym w ustawie z dnia 14</w:t>
            </w:r>
          </w:p>
          <w:p w14:paraId="52D0F90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grudnia 2016 r. Prawo Oświatowe (t.j. Dz. U. z 2019 r. poz. 1148 ze zm.),</w:t>
            </w:r>
          </w:p>
          <w:p w14:paraId="35EF156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uczęszczające do ośrodków wychowania przedszkolnego</w:t>
            </w:r>
          </w:p>
          <w:p w14:paraId="3015EF2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wskazanych w pkt. 2, w tym z grup defaworyzowanych i ich</w:t>
            </w:r>
          </w:p>
          <w:p w14:paraId="5484B55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rodzice/opiekunowie;</w:t>
            </w:r>
          </w:p>
          <w:p w14:paraId="022D7BF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2) Istniejące i nowo utworzone ośrodki wychowania przedszkolnego,</w:t>
            </w:r>
          </w:p>
          <w:p w14:paraId="25FA40E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tym specjalne i integracyjne;</w:t>
            </w:r>
          </w:p>
          <w:p w14:paraId="0C99776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3) Nauczyciele zatrudnieni w ośrodkach wychowania przedszkolnego,</w:t>
            </w:r>
          </w:p>
          <w:p w14:paraId="76876B55" w14:textId="77777777" w:rsidR="007308F4" w:rsidRPr="003643D0" w:rsidRDefault="00EB3FE1" w:rsidP="003643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3643D0">
              <w:rPr>
                <w:rFonts w:cstheme="minorHAnsi"/>
                <w:sz w:val="24"/>
                <w:szCs w:val="24"/>
              </w:rPr>
              <w:t>w tym w specjalnych i integracyjnych.</w:t>
            </w:r>
          </w:p>
        </w:tc>
      </w:tr>
      <w:tr w:rsidR="007308F4" w:rsidRPr="003643D0" w14:paraId="12CC3059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2498C5A7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Instytucja pośrednicząca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shd w:val="clear" w:color="auto" w:fill="auto"/>
            <w:vAlign w:val="center"/>
          </w:tcPr>
          <w:p w14:paraId="13E351F7" w14:textId="77777777" w:rsidR="007308F4" w:rsidRPr="003643D0" w:rsidRDefault="007308F4" w:rsidP="007308F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 xml:space="preserve">Wojewódzki Urząd Pracy w Opolu </w:t>
            </w:r>
          </w:p>
        </w:tc>
      </w:tr>
      <w:tr w:rsidR="007308F4" w:rsidRPr="003643D0" w14:paraId="1A6D197C" w14:textId="77777777" w:rsidTr="00BD4F8E">
        <w:trPr>
          <w:trHeight w:val="550"/>
        </w:trPr>
        <w:tc>
          <w:tcPr>
            <w:tcW w:w="1396" w:type="pct"/>
            <w:vMerge w:val="restart"/>
            <w:shd w:val="clear" w:color="auto" w:fill="F2F2F2"/>
          </w:tcPr>
          <w:p w14:paraId="3E6781FA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Kategoria(e) regionu(ów)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wraz z przypisaniem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kwot UE (EUR)</w:t>
            </w: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23F21DC7" w14:textId="77777777" w:rsidR="007308F4" w:rsidRPr="003643D0" w:rsidRDefault="007308F4" w:rsidP="007308F4">
            <w:pPr>
              <w:spacing w:before="30" w:after="3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Region Słabiej Rozwinięty</w:t>
            </w:r>
          </w:p>
        </w:tc>
      </w:tr>
      <w:tr w:rsidR="007308F4" w:rsidRPr="003643D0" w14:paraId="4DD83A71" w14:textId="77777777" w:rsidTr="00BD4F8E">
        <w:trPr>
          <w:trHeight w:val="170"/>
        </w:trPr>
        <w:tc>
          <w:tcPr>
            <w:tcW w:w="1396" w:type="pct"/>
            <w:vMerge/>
            <w:shd w:val="clear" w:color="auto" w:fill="F2F2F2"/>
          </w:tcPr>
          <w:p w14:paraId="66777ABE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bottom"/>
          </w:tcPr>
          <w:p w14:paraId="10ACBCEB" w14:textId="77777777" w:rsidR="007308F4" w:rsidRPr="003643D0" w:rsidRDefault="00EB3FE1" w:rsidP="007308F4">
            <w:pPr>
              <w:spacing w:before="40" w:after="4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cstheme="minorHAnsi"/>
                <w:b/>
                <w:bCs/>
                <w:sz w:val="24"/>
                <w:szCs w:val="24"/>
              </w:rPr>
              <w:t>5 400 000,00 euro</w:t>
            </w:r>
          </w:p>
        </w:tc>
      </w:tr>
      <w:tr w:rsidR="007308F4" w:rsidRPr="003643D0" w14:paraId="76885D51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B46EE4B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Mechanizmy powiązania interwencji z innymi działaniami/ poddziałaniami w ramach PO lub z innymi PO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B30AD01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Komplementarność może wystąpić na płaszczyźnie pokrywających się</w:t>
            </w:r>
          </w:p>
          <w:p w14:paraId="4569DFA5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obszarów interwencji, kategorii beneficjentów lub grup docelowych.</w:t>
            </w:r>
          </w:p>
          <w:p w14:paraId="09B5A685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Mechanizmy zapewniające koordynację udzielanego wsparcia z</w:t>
            </w:r>
          </w:p>
          <w:p w14:paraId="18C1ED2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innymi działaniami i osiami priorytetowymi RPO WO 2014-2020:</w:t>
            </w:r>
          </w:p>
          <w:p w14:paraId="62B474F1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Harmonogram naborów wniosków,</w:t>
            </w:r>
          </w:p>
          <w:p w14:paraId="3FF73816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KM RPO WO 2014-2020,</w:t>
            </w:r>
          </w:p>
          <w:p w14:paraId="0A2F8B79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Kryteria wyboru projektów.</w:t>
            </w:r>
          </w:p>
          <w:p w14:paraId="5D064E83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Mechanizmy zapewniające koordynację udzielanego wsparcia z</w:t>
            </w:r>
          </w:p>
          <w:p w14:paraId="55FEE23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innymi Programami Operacyjnymi:</w:t>
            </w:r>
          </w:p>
          <w:p w14:paraId="2E391DAA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Programowanie perspektywy finansowej 2014-2020. Umowa</w:t>
            </w:r>
          </w:p>
          <w:p w14:paraId="6033D9BF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Partnerstwa,</w:t>
            </w:r>
          </w:p>
          <w:p w14:paraId="4035702B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Kontrakt Terytorialny dla Województwa Opolskiego,</w:t>
            </w:r>
          </w:p>
          <w:p w14:paraId="5D1CFE28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Wytyczne ministra właściwego ds. rozwoju regionalnego,</w:t>
            </w:r>
          </w:p>
          <w:p w14:paraId="3C4F2AE2" w14:textId="77777777" w:rsidR="00EB3FE1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Wspólna Lista Wskaźników Kluczowych.</w:t>
            </w:r>
          </w:p>
          <w:p w14:paraId="442CFE96" w14:textId="77777777" w:rsidR="003643D0" w:rsidRPr="003643D0" w:rsidRDefault="003643D0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Komplementarność z innymi PO: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3FE1" w:rsidRPr="003643D0">
              <w:rPr>
                <w:rFonts w:cstheme="minorHAnsi"/>
                <w:i/>
                <w:iCs/>
                <w:sz w:val="24"/>
                <w:szCs w:val="24"/>
              </w:rPr>
              <w:t>Program Operacyjny Wiedza Edukacja Rozwój</w:t>
            </w:r>
          </w:p>
          <w:p w14:paraId="0D2F9C35" w14:textId="77777777" w:rsidR="007308F4" w:rsidRPr="003643D0" w:rsidRDefault="003643D0" w:rsidP="003643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- </w:t>
            </w:r>
            <w:r w:rsidR="00EB3FE1" w:rsidRPr="003643D0">
              <w:rPr>
                <w:rFonts w:cstheme="minorHAnsi"/>
                <w:sz w:val="24"/>
                <w:szCs w:val="24"/>
              </w:rPr>
              <w:t>Oś Priorytetowa II Efektywne polityki publiczne dla rynku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EB3FE1" w:rsidRPr="003643D0">
              <w:rPr>
                <w:rFonts w:cstheme="minorHAnsi"/>
                <w:sz w:val="24"/>
                <w:szCs w:val="24"/>
              </w:rPr>
              <w:t>pracy, gospodarki i edukacji</w:t>
            </w:r>
          </w:p>
        </w:tc>
      </w:tr>
      <w:tr w:rsidR="007308F4" w:rsidRPr="003643D0" w14:paraId="1E244910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870D1E0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Instrumenty terytorialne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B307C7B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OSI Depopulacja</w:t>
            </w:r>
          </w:p>
        </w:tc>
      </w:tr>
      <w:tr w:rsidR="007308F4" w:rsidRPr="003643D0" w14:paraId="479E82A4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1139E23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Tryb(y) wyboru projektów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8A68ED1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Konkursowy tryb wyboru projektów</w:t>
            </w:r>
          </w:p>
          <w:p w14:paraId="48C1A332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trike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  <w:lang w:eastAsia="en-US"/>
              </w:rPr>
              <w:t>Podmiotem odpowiedzialnym za przeprowadzenie naboru, ocenę wniosków oraz przyjmowanie protestów jest IPRPO WO 2014-2020.</w:t>
            </w:r>
          </w:p>
        </w:tc>
      </w:tr>
      <w:tr w:rsidR="007308F4" w:rsidRPr="003643D0" w:rsidDel="00FE3C38" w14:paraId="58613054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706A060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Limity i ograniczenia w realizacji projektów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44351B3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Finansowanie realizacji dodatkowych zajęć oraz wsparcie</w:t>
            </w:r>
          </w:p>
          <w:p w14:paraId="65A21D2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nauczycieli odbywa się przez okres nie dłuższy niż 24 miesiące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"/>
            </w:r>
            <w:r w:rsidRPr="003643D0">
              <w:rPr>
                <w:rFonts w:cstheme="minorHAnsi"/>
                <w:sz w:val="24"/>
                <w:szCs w:val="24"/>
              </w:rPr>
              <w:t>.</w:t>
            </w:r>
          </w:p>
          <w:p w14:paraId="1745A5A2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2) W zakresie indywidualizacji pracy z dzieckiem w wieku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przedszkolnym, w tym o specjalnych potrzebach edukacyjnych</w:t>
            </w:r>
          </w:p>
          <w:p w14:paraId="65EFF55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możliwy jest zakup specjalistycznego sprzętu i pomocy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dydaktycznych do placówek wychowania przedszkolnego</w:t>
            </w:r>
            <w:r w:rsidR="003643D0">
              <w:rPr>
                <w:rFonts w:cstheme="minorHAnsi"/>
                <w:sz w:val="24"/>
                <w:szCs w:val="24"/>
              </w:rPr>
              <w:t xml:space="preserve"> koniecznych do </w:t>
            </w:r>
            <w:r w:rsidRPr="003643D0">
              <w:rPr>
                <w:rFonts w:cstheme="minorHAnsi"/>
                <w:sz w:val="24"/>
                <w:szCs w:val="24"/>
              </w:rPr>
              <w:t>rozpoznawania potrzeb, wspomagania rozwoju 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prowadzenia terapii dzieci ze specjalnymi potrzebami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edukacyjnymi, w tym dzieci z niepełnosprawnościami.</w:t>
            </w:r>
          </w:p>
          <w:p w14:paraId="41A4F5D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3) Kwota wydatków na realizację dodatkowych zajęć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wyrównywujących szanse edukacyjne dzieci może przekroczyć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30% kosztów bezpośrednich projektu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"/>
            </w:r>
            <w:r w:rsidRPr="003643D0">
              <w:rPr>
                <w:rFonts w:cstheme="minorHAnsi"/>
                <w:sz w:val="24"/>
                <w:szCs w:val="24"/>
              </w:rPr>
              <w:t>.</w:t>
            </w:r>
          </w:p>
          <w:p w14:paraId="7078C32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4) Dostosowanie i doposażenie istniejących ośrodków wychowania</w:t>
            </w:r>
          </w:p>
          <w:p w14:paraId="63E46F6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przedszkolnego do potrzeb i możliwości dzieci w wieku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przedszkolnym/specyficznych potrzeb dzieci w wieku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przedszkolnym możliwe jest wyłącznie w ramach ośrodków, w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których odnotowuje się potrzeby w tym zakresie. Wnioski z</w:t>
            </w:r>
            <w:r w:rsidR="003643D0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diagnozy muszą stanowić element wniosku o dofinansowanie.</w:t>
            </w:r>
          </w:p>
          <w:p w14:paraId="4D92F5DF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5) Interwencja podejmowana w zakresie tworzenia nowych miejsc</w:t>
            </w:r>
          </w:p>
          <w:p w14:paraId="19EF46FA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ośrodkach wychowania przedszkolnego uzależniona jest od</w:t>
            </w:r>
          </w:p>
          <w:p w14:paraId="0B82ABE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trendów demograficznych oraz rzeczywistych potrzeb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wewnątrzregionalnych województwa.</w:t>
            </w:r>
          </w:p>
          <w:p w14:paraId="2F0A8B6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6) Wkład funduszy strukturalnych w realizację działań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ukierunkowanych na upowszechnienie edukacji przedszkolnej w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regionie nie może zastępować publicznych lub równoważnych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wydatków przeznaczonych na ten cel.</w:t>
            </w:r>
          </w:p>
          <w:p w14:paraId="42929BE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7) Działania świadomościowe (kampanie informacyjne i działania</w:t>
            </w:r>
          </w:p>
          <w:p w14:paraId="0D73AA3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upowszechniające) będą możliwe do finansowania jedynie jeśli</w:t>
            </w:r>
          </w:p>
          <w:p w14:paraId="2955A36C" w14:textId="77777777" w:rsidR="00EB3FE1" w:rsidRPr="00A71F01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będą stanowić część projektu i będą uzupełniać działania o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charakterze wdrożeniowym w ramach tego projektu z</w:t>
            </w:r>
            <w:r w:rsidR="00A71F01">
              <w:rPr>
                <w:rFonts w:cstheme="minorHAnsi"/>
                <w:sz w:val="24"/>
                <w:szCs w:val="24"/>
              </w:rPr>
              <w:t xml:space="preserve"> z</w:t>
            </w:r>
            <w:r w:rsidRPr="003643D0">
              <w:rPr>
                <w:rFonts w:cstheme="minorHAnsi"/>
                <w:sz w:val="24"/>
                <w:szCs w:val="24"/>
              </w:rPr>
              <w:t xml:space="preserve">astrzeżeniem iż nie mogą przekroczyć </w:t>
            </w:r>
            <w:r w:rsidRPr="003643D0">
              <w:rPr>
                <w:rFonts w:cstheme="minorHAnsi"/>
                <w:b/>
                <w:bCs/>
                <w:sz w:val="24"/>
                <w:szCs w:val="24"/>
              </w:rPr>
              <w:t>10 % kosztów</w:t>
            </w:r>
            <w:r w:rsidR="00A71F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b/>
                <w:bCs/>
                <w:sz w:val="24"/>
                <w:szCs w:val="24"/>
              </w:rPr>
              <w:t>kwalifikowalnych</w:t>
            </w:r>
            <w:r w:rsidRPr="003643D0">
              <w:rPr>
                <w:rFonts w:cstheme="minorHAnsi"/>
                <w:sz w:val="24"/>
                <w:szCs w:val="24"/>
              </w:rPr>
              <w:t>.</w:t>
            </w:r>
          </w:p>
          <w:p w14:paraId="556B3CDA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8) Łączny limit wydatków związanych z zakupem środków trwałych,</w:t>
            </w:r>
          </w:p>
          <w:p w14:paraId="0E0A5023" w14:textId="77777777" w:rsidR="007308F4" w:rsidRPr="003643D0" w:rsidRDefault="00EB3FE1" w:rsidP="00A71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poniesionych w ramach k</w:t>
            </w:r>
            <w:r w:rsidR="00A71F01">
              <w:rPr>
                <w:rFonts w:cstheme="minorHAnsi"/>
                <w:sz w:val="24"/>
                <w:szCs w:val="24"/>
              </w:rPr>
              <w:t xml:space="preserve">osztów bezpośrednich (włączając </w:t>
            </w:r>
            <w:r w:rsidRPr="003643D0">
              <w:rPr>
                <w:rFonts w:cstheme="minorHAnsi"/>
                <w:sz w:val="24"/>
                <w:szCs w:val="24"/>
              </w:rPr>
              <w:t>crossfinancing),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 może przekroczyć 20% wydatków projektu.</w:t>
            </w:r>
          </w:p>
          <w:p w14:paraId="3CB1197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9) Decyzją IZRPO WO ze względu na przyjętą demarkację pomiędzy</w:t>
            </w:r>
          </w:p>
          <w:p w14:paraId="712BDB40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poddziałaniami 9.1.3 i 9.1.4 ze wsparcia zaprojektowanego w</w:t>
            </w:r>
          </w:p>
          <w:p w14:paraId="3A871658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ramach poddziałania 9.1.3 wyłączone są:</w:t>
            </w:r>
          </w:p>
          <w:p w14:paraId="6B70FD9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a) ośrodki wychowania przedszkolnego zlokalizowane na terenie</w:t>
            </w:r>
          </w:p>
          <w:p w14:paraId="68BE7375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Aglomeracji Opolskiej,</w:t>
            </w:r>
          </w:p>
          <w:p w14:paraId="6D60406B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b) dzieci w wieku przedszkolnym wyżej wymienionych ośrodków</w:t>
            </w:r>
          </w:p>
          <w:p w14:paraId="20943ECF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wychowania przedszkolnego i ich rodzice/opiekunowie,</w:t>
            </w:r>
          </w:p>
          <w:p w14:paraId="723A6170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c) nauczyciele wyżej wymienionych ośrodków wychowania</w:t>
            </w:r>
          </w:p>
          <w:p w14:paraId="44B90883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przedszkolnego.</w:t>
            </w:r>
          </w:p>
          <w:p w14:paraId="09886921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10) Wszyscy nauczyciele objęci wsparciem w ramach projektu w</w:t>
            </w:r>
          </w:p>
          <w:p w14:paraId="5135BAC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zakresie doskonalenia i podnoszenia umiejętności, kompetencji</w:t>
            </w:r>
          </w:p>
          <w:p w14:paraId="154C43EF" w14:textId="77777777" w:rsidR="00EB3FE1" w:rsidRPr="00A71F01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lub kwalifikacji na zakończenie wsparcia muszą uzyskać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potwierdzenie nabycia umiejętności, kompetencji i/lub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kwalifikacji. Wymagania jakościowe oraz zasady realizacji i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finansowania poszczególnych form wsparcia dla poddziałania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 xml:space="preserve">9.1.3 zostały określone w odrębnym dokumencie pn.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Standardy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jakościowe i zasady realizacji wsparcia dla uczestników projektów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w ramach poddziałania 9.1.3 Wsparcie edukacji przedszkolnej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oraz poddziałania 9.1.4 Wsparcie edukacji przedszkolnej w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Aglomeracji Opolskiej RPO WO 2014-2020</w:t>
            </w:r>
          </w:p>
          <w:p w14:paraId="29D6EC2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11) W przypadku naboru ogłoszonego dla projektów tzw. „małych”, tj.</w:t>
            </w:r>
          </w:p>
          <w:p w14:paraId="352EAD8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projektów o wartości dofinansowania nie większej niż 100 tys. EURO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0"/>
            </w:r>
          </w:p>
          <w:p w14:paraId="5AC4A6BB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minimalna wartość projektu wynosi 100 tys. zł, natomiast w przypadku</w:t>
            </w:r>
          </w:p>
          <w:p w14:paraId="453D29BA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naboru ogłoszonego dla projektów tzw. „dużych”, tj. projektów o</w:t>
            </w:r>
          </w:p>
          <w:p w14:paraId="56769D96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wartości dofinansowania powyżej 100 tys. EURO</w:t>
            </w:r>
            <w:r w:rsidRPr="003643D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1"/>
            </w:r>
            <w:r w:rsidRPr="003643D0">
              <w:rPr>
                <w:rFonts w:cstheme="minorHAnsi"/>
                <w:sz w:val="24"/>
                <w:szCs w:val="24"/>
              </w:rPr>
              <w:t xml:space="preserve"> nie określono</w:t>
            </w:r>
          </w:p>
          <w:p w14:paraId="1F88553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minimalnej wartości projektu. Zaplanowana formuła przeprowadzenia</w:t>
            </w:r>
          </w:p>
          <w:p w14:paraId="4C3AE584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naboru zostanie ujęta w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>Harmonogramie naborów wniosków o</w:t>
            </w:r>
          </w:p>
          <w:p w14:paraId="0A83E96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643D0">
              <w:rPr>
                <w:rFonts w:cstheme="minorHAnsi"/>
                <w:i/>
                <w:iCs/>
                <w:sz w:val="24"/>
                <w:szCs w:val="24"/>
              </w:rPr>
              <w:t>dofinansowanie w trybie konkursowym dla Regionalnego Programu</w:t>
            </w:r>
          </w:p>
          <w:p w14:paraId="019EA05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i/>
                <w:iCs/>
                <w:sz w:val="24"/>
                <w:szCs w:val="24"/>
              </w:rPr>
              <w:t xml:space="preserve">Operacyjnego Województwa Opolskiego na lata 2014-2020 </w:t>
            </w:r>
            <w:r w:rsidRPr="003643D0">
              <w:rPr>
                <w:rFonts w:cstheme="minorHAnsi"/>
                <w:sz w:val="24"/>
                <w:szCs w:val="24"/>
              </w:rPr>
              <w:t>na dany</w:t>
            </w:r>
          </w:p>
          <w:p w14:paraId="3D7AD83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rok oraz każdorazowo w Regulaminie konkursu.</w:t>
            </w:r>
          </w:p>
          <w:p w14:paraId="2CC68ECE" w14:textId="77777777" w:rsidR="00EB3FE1" w:rsidRPr="00A71F01" w:rsidDel="00FE3C38" w:rsidRDefault="00EB3FE1" w:rsidP="00A71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12) Pozostałe limity i ograniczenia w realizacji projektów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niewskazane w SZOOP 2014-2020 dla poddziałania 9.1.3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 xml:space="preserve">określone są w pozostałych dokumentach </w:t>
            </w:r>
            <w:r w:rsidR="00A71F01">
              <w:rPr>
                <w:rFonts w:cstheme="minorHAnsi"/>
                <w:sz w:val="24"/>
                <w:szCs w:val="24"/>
              </w:rPr>
              <w:t xml:space="preserve">IZ </w:t>
            </w:r>
            <w:r w:rsidRPr="003643D0">
              <w:rPr>
                <w:rFonts w:cstheme="minorHAnsi"/>
                <w:sz w:val="24"/>
                <w:szCs w:val="24"/>
              </w:rPr>
              <w:t>RPO WO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niezbędnych dla przeprowadzenia procedury konkursowej, w</w:t>
            </w:r>
            <w:r w:rsidR="00A71F01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tym w regulaminie konkursu oraz umowie o dofinansowanie.</w:t>
            </w:r>
          </w:p>
        </w:tc>
      </w:tr>
      <w:tr w:rsidR="007308F4" w:rsidRPr="003643D0" w14:paraId="5FCCC21B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387E8E6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Warunki i planowany zakres stosowania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</w:r>
            <w:r w:rsidRPr="003643D0">
              <w:rPr>
                <w:rFonts w:eastAsia="Times New Roman" w:cstheme="minorHAnsi"/>
                <w:b/>
                <w:i/>
                <w:sz w:val="24"/>
                <w:szCs w:val="24"/>
              </w:rPr>
              <w:t>cross-financingu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 (%)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FFE85F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ramach poddziałania 9.1.3 przewidziano wykorzystanie</w:t>
            </w:r>
          </w:p>
          <w:p w14:paraId="52670AD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mechanizmu cross-financingu, jednak jego zastosowanie będzie</w:t>
            </w:r>
          </w:p>
          <w:p w14:paraId="56186C7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wynikało z indywidualnej analizy każdego przypadku i musi być</w:t>
            </w:r>
          </w:p>
          <w:p w14:paraId="0206FE0F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uzasadnione z punktu widzenia skuteczności lub efektywności</w:t>
            </w:r>
          </w:p>
          <w:p w14:paraId="614D4895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osiągania założonych celów.</w:t>
            </w:r>
          </w:p>
          <w:p w14:paraId="6CE672BE" w14:textId="77777777" w:rsidR="007308F4" w:rsidRPr="003643D0" w:rsidRDefault="00EB3FE1" w:rsidP="00EB3FE1">
            <w:pPr>
              <w:spacing w:before="30" w:after="30"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en-US"/>
              </w:rPr>
            </w:pPr>
            <w:r w:rsidRPr="003643D0">
              <w:rPr>
                <w:rFonts w:cstheme="minorHAnsi"/>
                <w:sz w:val="24"/>
                <w:szCs w:val="24"/>
              </w:rPr>
              <w:t>Dopuszczalny poziom cross - financingu: 10% wydatków projektu.</w:t>
            </w:r>
          </w:p>
        </w:tc>
      </w:tr>
      <w:tr w:rsidR="007308F4" w:rsidRPr="003643D0" w14:paraId="36663C6C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D3F72FB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Dopuszczalna maksymalna wartość zakupionych środków trwałych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jako % wydatków kwalifikowalnych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62AD39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Wysokość środków trwałych poniesionych w ramach kosztów</w:t>
            </w:r>
          </w:p>
          <w:p w14:paraId="0404EC01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bezpośrednich projektu oraz wydatków w ramach cross-financingu</w:t>
            </w:r>
          </w:p>
          <w:p w14:paraId="4BDE9E28" w14:textId="77777777" w:rsidR="007308F4" w:rsidRPr="003643D0" w:rsidRDefault="00EB3FE1" w:rsidP="00A71F01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3643D0">
              <w:rPr>
                <w:rFonts w:cstheme="minorHAnsi"/>
                <w:sz w:val="24"/>
                <w:szCs w:val="24"/>
              </w:rPr>
              <w:t>nie może łącznie przekroczyć 20% wydatków projektu.</w:t>
            </w:r>
          </w:p>
        </w:tc>
      </w:tr>
      <w:tr w:rsidR="007308F4" w:rsidRPr="003643D0" w14:paraId="4D73862F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B28D78D" w14:textId="77777777" w:rsidR="007308F4" w:rsidRPr="003643D0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ind w:left="426" w:hanging="426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Warunki uwzględniania dochodu w projekcie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8E1E74F" w14:textId="77777777" w:rsidR="007308F4" w:rsidRPr="003643D0" w:rsidRDefault="007308F4" w:rsidP="007308F4">
            <w:pPr>
              <w:spacing w:before="40" w:after="4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sz w:val="24"/>
                <w:szCs w:val="24"/>
                <w:lang w:eastAsia="en-US"/>
              </w:rPr>
              <w:t>Nie dotyczy</w:t>
            </w:r>
          </w:p>
        </w:tc>
      </w:tr>
      <w:tr w:rsidR="007308F4" w:rsidRPr="003643D0" w14:paraId="247B0C46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3EF93A9" w14:textId="77777777" w:rsidR="007308F4" w:rsidRPr="003643D0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22a. Warunki stosowania uproszczonych form rozliczania wydatków</w:t>
            </w:r>
          </w:p>
          <w:p w14:paraId="7900AB62" w14:textId="77777777" w:rsidR="007308F4" w:rsidRPr="003643D0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9BBCB82" w14:textId="77777777" w:rsidR="007308F4" w:rsidRPr="003643D0" w:rsidRDefault="007308F4" w:rsidP="007308F4">
            <w:pPr>
              <w:spacing w:before="40" w:after="120"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en-US"/>
              </w:rPr>
            </w:pPr>
            <w:r w:rsidRPr="003643D0">
              <w:rPr>
                <w:rFonts w:eastAsia="Times New Roman" w:cstheme="minorHAnsi"/>
                <w:sz w:val="24"/>
                <w:szCs w:val="24"/>
                <w:lang w:eastAsia="en-US"/>
              </w:rPr>
              <w:t>Szczegółowe warunki stosowania uproszczonych form rozliczania wydatków określa Regulamin konkursu/Procedura pozakonkursowa i umowa o dofinansowanie.</w:t>
            </w:r>
          </w:p>
        </w:tc>
      </w:tr>
      <w:tr w:rsidR="007308F4" w:rsidRPr="003643D0" w14:paraId="5F2B0933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F92AF4D" w14:textId="77777777" w:rsidR="007308F4" w:rsidRPr="003643D0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22b. Planowany zakres systemu zaliczek</w:t>
            </w:r>
          </w:p>
          <w:p w14:paraId="595BD697" w14:textId="77777777" w:rsidR="007308F4" w:rsidRPr="003643D0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34452D8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Szczegółowe zasady przekazywania zaliczek określa umowa o dofinansowanie/ </w:t>
            </w:r>
            <w:r w:rsidRPr="003643D0">
              <w:rPr>
                <w:rFonts w:eastAsia="Calibri" w:cstheme="minorHAnsi"/>
                <w:sz w:val="24"/>
                <w:szCs w:val="24"/>
                <w:lang w:eastAsia="en-US"/>
              </w:rPr>
              <w:t>decyzja o dofinansowaniu.</w:t>
            </w:r>
          </w:p>
        </w:tc>
      </w:tr>
      <w:tr w:rsidR="007308F4" w:rsidRPr="003643D0" w14:paraId="74CAC683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10CD67A" w14:textId="77777777" w:rsidR="007308F4" w:rsidRPr="003643D0" w:rsidRDefault="007308F4" w:rsidP="007308F4">
            <w:pPr>
              <w:numPr>
                <w:ilvl w:val="0"/>
                <w:numId w:val="29"/>
              </w:numPr>
              <w:tabs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Pomoc publiczna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i pomoc </w:t>
            </w:r>
            <w:r w:rsidRPr="003643D0">
              <w:rPr>
                <w:rFonts w:eastAsia="Times New Roman" w:cstheme="minorHAnsi"/>
                <w:b/>
                <w:i/>
                <w:sz w:val="24"/>
                <w:szCs w:val="24"/>
              </w:rPr>
              <w:t>de minimis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(rodzaj i przeznaczenie pomocy, unijna lub krajowa podstawa prawna)</w:t>
            </w:r>
            <w:r w:rsidRPr="003643D0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48CBDD8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Rodzaj i przeznaczenie:</w:t>
            </w:r>
          </w:p>
          <w:p w14:paraId="165BD1CD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- pomoc na szkolenia,</w:t>
            </w:r>
          </w:p>
          <w:p w14:paraId="5B8C6024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- pomoc de minimis, w tym m.in. na: pokrycie kosztów</w:t>
            </w:r>
          </w:p>
          <w:p w14:paraId="3351278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uczestnictwa w szkoleniu przedsiębiorcy lub personelu</w:t>
            </w:r>
          </w:p>
          <w:p w14:paraId="4B66802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przedsiębiorstwa delegowanego na szkolenie.</w:t>
            </w:r>
          </w:p>
          <w:p w14:paraId="364FE3D0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1) Rozporządzenie komisji (UE) nr 1407/2013 z dnia 18 grudnia</w:t>
            </w:r>
          </w:p>
          <w:p w14:paraId="31E37582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2013 r. w sprawie stosowania art. 107 i 108 Traktatu o</w:t>
            </w:r>
          </w:p>
          <w:p w14:paraId="7E1FD8F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funkcjonowaniu Unii Europejskiej do pomocy de minimis (Dz. Urz.</w:t>
            </w:r>
          </w:p>
          <w:p w14:paraId="26D436C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UE L 352 z 24.12.2013, str. 1).</w:t>
            </w:r>
          </w:p>
          <w:p w14:paraId="36474F08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2) Rozporządzenie Komisji (UE) nr 651/2014 z dnia 17 czerwca</w:t>
            </w:r>
          </w:p>
          <w:p w14:paraId="68AFC9B5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2014 r. uznające niektóre rodzaje pomocy za zgodne z rynkiem</w:t>
            </w:r>
          </w:p>
          <w:p w14:paraId="3ADA22D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wewnętrznym w zastosowaniu art. 107 i 108 Traktatu (Dz. Urz. UE</w:t>
            </w:r>
          </w:p>
          <w:p w14:paraId="5D78204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L 187 z 26.06.2014, str. 1 z późn. zm.).</w:t>
            </w:r>
          </w:p>
          <w:p w14:paraId="647BDD4C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3) Rozporządzenia Ministra Infrastruktury i Rozwoju z dnia 2 lipca</w:t>
            </w:r>
          </w:p>
          <w:p w14:paraId="7EE596B4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2015 r. w sprawie udzielania pomocy de minimis oraz pomocy</w:t>
            </w:r>
          </w:p>
          <w:p w14:paraId="48D37F63" w14:textId="77777777" w:rsidR="00EB3FE1" w:rsidRPr="00C36E98" w:rsidRDefault="00EB3FE1" w:rsidP="00C36E98">
            <w:pPr>
              <w:spacing w:after="20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publicznej w programach operacyjnych finansowanych z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Europejskiego Funduszu Społecznego na lata 2014-2020 (Dz. U. z</w:t>
            </w:r>
            <w:r w:rsidR="00C36E98">
              <w:rPr>
                <w:rFonts w:cstheme="minorHAnsi"/>
                <w:sz w:val="24"/>
                <w:szCs w:val="24"/>
              </w:rPr>
              <w:t xml:space="preserve"> </w:t>
            </w:r>
            <w:r w:rsidRPr="003643D0">
              <w:rPr>
                <w:rFonts w:cstheme="minorHAnsi"/>
                <w:sz w:val="24"/>
                <w:szCs w:val="24"/>
              </w:rPr>
              <w:t>2015 r. poz. 1073).</w:t>
            </w:r>
          </w:p>
        </w:tc>
      </w:tr>
      <w:tr w:rsidR="007308F4" w:rsidRPr="003643D0" w14:paraId="5DC0A81C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22E8FB8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Maksymalny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% poziom dofinansowania UE wydatków kwalifikowalnych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na poziomie projektu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F4C50B2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3643D0">
              <w:rPr>
                <w:rFonts w:eastAsia="Times New Roman" w:cstheme="minorHAnsi"/>
                <w:sz w:val="24"/>
                <w:szCs w:val="24"/>
                <w:lang w:eastAsia="en-US"/>
              </w:rPr>
              <w:t>85%</w:t>
            </w:r>
          </w:p>
        </w:tc>
      </w:tr>
      <w:tr w:rsidR="007308F4" w:rsidRPr="003643D0" w14:paraId="26FD202F" w14:textId="77777777" w:rsidTr="0073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2FE264B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Maksymalny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% poziom dofinansowania całkowitego wydatków kwalifikowalnych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na poziomie projektu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(środki UE + ewentualne współfinansowanie z budżetu państwa lub innych źródeł przyznawane beneficjentowi przez właściwą instytucję)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B0FE935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85 %</w:t>
            </w:r>
          </w:p>
          <w:p w14:paraId="1C72678E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przypadku projektów, które kwalifikują się do wsparcia w ramach</w:t>
            </w:r>
          </w:p>
          <w:p w14:paraId="6BFB6922" w14:textId="77777777" w:rsidR="007308F4" w:rsidRPr="003643D0" w:rsidRDefault="00EB3FE1" w:rsidP="00EB3FE1">
            <w:pPr>
              <w:spacing w:before="40" w:after="4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Programu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 xml:space="preserve">„Partnerstwo dla osób z niepełnosprawnościami ” </w:t>
            </w:r>
            <w:r w:rsidRPr="003643D0">
              <w:rPr>
                <w:rFonts w:cstheme="minorHAnsi"/>
                <w:sz w:val="24"/>
                <w:szCs w:val="24"/>
              </w:rPr>
              <w:t>- 85%</w:t>
            </w:r>
          </w:p>
        </w:tc>
      </w:tr>
      <w:tr w:rsidR="007308F4" w:rsidRPr="003643D0" w14:paraId="7D909D82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7C87507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Minimalny wkład własny beneficjenta jako % wydatków kwalifikowalnych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03E7219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15%</w:t>
            </w:r>
          </w:p>
          <w:p w14:paraId="36ABF9C8" w14:textId="77777777" w:rsidR="00EB3FE1" w:rsidRPr="003643D0" w:rsidRDefault="00EB3FE1" w:rsidP="00EB3F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3D0">
              <w:rPr>
                <w:rFonts w:cstheme="minorHAnsi"/>
                <w:sz w:val="24"/>
                <w:szCs w:val="24"/>
              </w:rPr>
              <w:t>W przypadku projektów, które kwalifikują się do wsparcia w ramach</w:t>
            </w:r>
          </w:p>
          <w:p w14:paraId="7E9A392E" w14:textId="77777777" w:rsidR="007308F4" w:rsidRPr="003643D0" w:rsidRDefault="00EB3FE1" w:rsidP="00EB3FE1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3643D0">
              <w:rPr>
                <w:rFonts w:cstheme="minorHAnsi"/>
                <w:sz w:val="24"/>
                <w:szCs w:val="24"/>
              </w:rPr>
              <w:t xml:space="preserve">Programu </w:t>
            </w:r>
            <w:r w:rsidRPr="003643D0">
              <w:rPr>
                <w:rFonts w:cstheme="minorHAnsi"/>
                <w:i/>
                <w:iCs/>
                <w:sz w:val="24"/>
                <w:szCs w:val="24"/>
              </w:rPr>
              <w:t xml:space="preserve">„Partnerstwo dla osób z niepełnosprawnościami ” </w:t>
            </w:r>
            <w:r w:rsidRPr="003643D0">
              <w:rPr>
                <w:rFonts w:cstheme="minorHAnsi"/>
                <w:sz w:val="24"/>
                <w:szCs w:val="24"/>
              </w:rPr>
              <w:t>- 15%</w:t>
            </w:r>
          </w:p>
        </w:tc>
      </w:tr>
      <w:tr w:rsidR="007308F4" w:rsidRPr="003643D0" w14:paraId="234A388B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FF7718C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Minimalna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i maksymalna wartość projektu (PLN)</w:t>
            </w:r>
          </w:p>
          <w:p w14:paraId="42CBE24C" w14:textId="77777777" w:rsidR="007308F4" w:rsidRPr="003643D0" w:rsidRDefault="007308F4" w:rsidP="007308F4">
            <w:p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2B560AB" w14:textId="77777777" w:rsidR="007308F4" w:rsidRPr="003643D0" w:rsidRDefault="00EB3FE1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0BB7730D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167FDB7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 xml:space="preserve">Minimalna i maksymalna wartość wydatków kwalifikowalnych projektu (PLN)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D7D51C9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61213C95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7C563D6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Kwota alokacji UE na instrumenty finansowe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(EUR) </w:t>
            </w:r>
            <w:r w:rsidRPr="003643D0">
              <w:rPr>
                <w:rFonts w:eastAsia="Times New Roman" w:cstheme="minorHAnsi"/>
                <w:b/>
                <w:sz w:val="24"/>
                <w:szCs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A93BF5E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2D0ED5EA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31E0C40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Mechanizm wdrażania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2C8D136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72791726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D314EEC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0" w:line="240" w:lineRule="auto"/>
              <w:ind w:left="357" w:hanging="357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Rodzaj wsparcia instrumentów finansowych</w:t>
            </w:r>
          </w:p>
          <w:p w14:paraId="57AD7033" w14:textId="77777777" w:rsidR="007308F4" w:rsidRPr="003643D0" w:rsidRDefault="007308F4" w:rsidP="007308F4">
            <w:pPr>
              <w:suppressAutoHyphens/>
              <w:spacing w:after="40" w:line="240" w:lineRule="auto"/>
              <w:ind w:left="357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oraz najważniejsze warunki przyznawania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3B644C5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2D5386C5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A7A07FD" w14:textId="77777777" w:rsidR="007308F4" w:rsidRPr="003643D0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3643D0">
              <w:rPr>
                <w:rFonts w:eastAsia="Times New Roman" w:cstheme="minorHAnsi"/>
                <w:b/>
                <w:sz w:val="24"/>
                <w:szCs w:val="24"/>
              </w:rPr>
              <w:t>Katalog ostatecznych odbiorców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6914011" w14:textId="77777777" w:rsidR="007308F4" w:rsidRPr="003643D0" w:rsidRDefault="007308F4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643D0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</w:tbl>
    <w:p w14:paraId="78660F0D" w14:textId="77777777" w:rsidR="007308F4" w:rsidRDefault="007308F4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tbl>
      <w:tblPr>
        <w:tblW w:w="10098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8005"/>
      </w:tblGrid>
      <w:tr w:rsidR="004B56E2" w:rsidRPr="00CB18CF" w14:paraId="35FDC654" w14:textId="77777777" w:rsidTr="00BF395E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191113AF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CB18CF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3F2CD540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 xml:space="preserve">IX </w:t>
            </w:r>
            <w:r w:rsidRPr="00CB18CF">
              <w:rPr>
                <w:sz w:val="24"/>
              </w:rPr>
              <w:t>Wysoka jakość edukacji</w:t>
            </w:r>
          </w:p>
        </w:tc>
      </w:tr>
      <w:tr w:rsidR="004B56E2" w:rsidRPr="00CB18CF" w14:paraId="676C1E37" w14:textId="77777777" w:rsidTr="00BF395E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63AE4254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Działanie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2F338B1A" w14:textId="261A8F1C" w:rsidR="004B56E2" w:rsidRPr="00CB18CF" w:rsidRDefault="004B56E2" w:rsidP="004B56E2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iCs/>
                <w:sz w:val="24"/>
                <w:lang w:val="ru-RU"/>
              </w:rPr>
              <w:t>9.</w:t>
            </w:r>
            <w:r>
              <w:rPr>
                <w:b/>
                <w:iCs/>
                <w:sz w:val="24"/>
              </w:rPr>
              <w:t>1</w:t>
            </w:r>
            <w:r w:rsidRPr="00CB18CF">
              <w:rPr>
                <w:b/>
                <w:iCs/>
                <w:sz w:val="24"/>
                <w:lang w:val="ru-RU"/>
              </w:rPr>
              <w:t xml:space="preserve"> </w:t>
            </w:r>
            <w:r w:rsidRPr="00CB18CF">
              <w:rPr>
                <w:iCs/>
                <w:sz w:val="24"/>
              </w:rPr>
              <w:t xml:space="preserve">Rozwój </w:t>
            </w:r>
            <w:r>
              <w:rPr>
                <w:iCs/>
                <w:sz w:val="24"/>
              </w:rPr>
              <w:t>edukacji</w:t>
            </w:r>
          </w:p>
        </w:tc>
      </w:tr>
      <w:tr w:rsidR="004B56E2" w:rsidRPr="00CB18CF" w14:paraId="2A88643E" w14:textId="77777777" w:rsidTr="00BF395E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39CFFF8B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 xml:space="preserve">Poddziałanie  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7B8B4FFC" w14:textId="62C81136" w:rsidR="004B56E2" w:rsidRPr="00CB18CF" w:rsidRDefault="004B56E2" w:rsidP="004B56E2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9.</w:t>
            </w:r>
            <w:r>
              <w:rPr>
                <w:b/>
                <w:sz w:val="24"/>
              </w:rPr>
              <w:t>1</w:t>
            </w:r>
            <w:r w:rsidRPr="00CB18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CB18CF">
              <w:rPr>
                <w:b/>
                <w:sz w:val="24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Wsparcie edukacji przedszkolnej</w:t>
            </w:r>
          </w:p>
        </w:tc>
      </w:tr>
      <w:tr w:rsidR="004B56E2" w:rsidRPr="00CB18CF" w14:paraId="410F2DD3" w14:textId="77777777" w:rsidTr="00BF395E">
        <w:tc>
          <w:tcPr>
            <w:tcW w:w="2093" w:type="dxa"/>
            <w:shd w:val="clear" w:color="auto" w:fill="F2F2F2"/>
            <w:vAlign w:val="center"/>
          </w:tcPr>
          <w:p w14:paraId="4D7A755D" w14:textId="77777777" w:rsidR="004B56E2" w:rsidRPr="00CB18CF" w:rsidRDefault="004B56E2" w:rsidP="0045619D">
            <w:pPr>
              <w:spacing w:after="0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Rozliczanie wydatków w ramach projektu</w:t>
            </w:r>
          </w:p>
        </w:tc>
        <w:tc>
          <w:tcPr>
            <w:tcW w:w="8005" w:type="dxa"/>
            <w:shd w:val="clear" w:color="auto" w:fill="auto"/>
          </w:tcPr>
          <w:p w14:paraId="5B8BD0C2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Zgodnie z zasadami obowiązującymi u beneficjenta – zamówienia do 20</w:t>
            </w:r>
          </w:p>
          <w:p w14:paraId="1DD48F46" w14:textId="04A980C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tys. zł netto.</w:t>
            </w:r>
          </w:p>
          <w:p w14:paraId="7E894060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Zgodnie z zasadą konkurencyjności – zamówienia przekraczające wartość</w:t>
            </w:r>
          </w:p>
          <w:p w14:paraId="72779BCE" w14:textId="75BDFD86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50 tys. PLN netto.</w:t>
            </w:r>
          </w:p>
          <w:p w14:paraId="71A134A1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Zgodnie z zasadą rozeznania rynku określoną w </w:t>
            </w:r>
            <w:r>
              <w:rPr>
                <w:rFonts w:ascii="Calibri,Italic" w:hAnsi="Calibri,Italic" w:cs="Calibri,Italic"/>
                <w:i/>
                <w:iCs/>
                <w:sz w:val="24"/>
                <w:szCs w:val="24"/>
              </w:rPr>
              <w:t xml:space="preserve">Wytycznych </w:t>
            </w:r>
            <w:r>
              <w:rPr>
                <w:rFonts w:ascii="Calibri" w:hAnsi="Calibri" w:cs="Calibri"/>
                <w:sz w:val="24"/>
                <w:szCs w:val="24"/>
              </w:rPr>
              <w:t>– wydatki o</w:t>
            </w:r>
          </w:p>
          <w:p w14:paraId="506CFC00" w14:textId="14B3F678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wartości od 20 tys. PLN netto do 50 tys. PLN netto włącznie.</w:t>
            </w:r>
          </w:p>
          <w:p w14:paraId="000C5B0E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Zgodnie z Ustawą Prawo Zamówień Publicznych – w przypadku</w:t>
            </w:r>
          </w:p>
          <w:p w14:paraId="750DCD66" w14:textId="57030593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Beneficjentów zobowiązanych do jej stosowania.</w:t>
            </w:r>
          </w:p>
          <w:p w14:paraId="2D8DAD6E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Koszty pośrednie – stawką ryczałtową:</w:t>
            </w:r>
          </w:p>
          <w:p w14:paraId="2F432150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- 25% kosztów bezpośrednich – w przypadku projektów o wartości</w:t>
            </w:r>
          </w:p>
          <w:p w14:paraId="3D61D76C" w14:textId="29F9CA25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kosztów bezpośrednich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53 </w:t>
            </w:r>
            <w:r>
              <w:rPr>
                <w:rFonts w:ascii="Calibri" w:hAnsi="Calibri" w:cs="Calibri"/>
                <w:sz w:val="24"/>
                <w:szCs w:val="24"/>
              </w:rPr>
              <w:t>do 830 tys. PLN włącznie,</w:t>
            </w:r>
          </w:p>
          <w:p w14:paraId="6D923082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- 20% kosztów bezpośrednich – w przypadku projektów o wartości</w:t>
            </w:r>
          </w:p>
          <w:p w14:paraId="1C5BE91C" w14:textId="6ECCBCF0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kosztów bezpośrednich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54 </w:t>
            </w:r>
            <w:r>
              <w:rPr>
                <w:rFonts w:ascii="Calibri" w:hAnsi="Calibri" w:cs="Calibri"/>
                <w:sz w:val="24"/>
                <w:szCs w:val="24"/>
              </w:rPr>
              <w:t>powyżej 830 tys. PLN do 1 740 tys. PLN włącznie,</w:t>
            </w:r>
          </w:p>
          <w:p w14:paraId="0D0A90A5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- 15% kosztów bezpośrednich – w przypadku projektów o wartości</w:t>
            </w:r>
          </w:p>
          <w:p w14:paraId="01530E78" w14:textId="33FCDF8F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kosztów bezpośrednich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55 </w:t>
            </w:r>
            <w:r>
              <w:rPr>
                <w:rFonts w:ascii="Calibri" w:hAnsi="Calibri" w:cs="Calibri"/>
                <w:sz w:val="24"/>
                <w:szCs w:val="24"/>
              </w:rPr>
              <w:t>powyżej 1 740 tys. PLN do 4 550 tys. PLN włącznie,</w:t>
            </w:r>
          </w:p>
          <w:p w14:paraId="6A5EB110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- 10% kosztów bezpośrednich – w przypadku projektów o wartości</w:t>
            </w:r>
          </w:p>
          <w:p w14:paraId="4DBB97BE" w14:textId="07194193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kosztów bezpośrednich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56 </w:t>
            </w:r>
            <w:r>
              <w:rPr>
                <w:rFonts w:ascii="Calibri" w:hAnsi="Calibri" w:cs="Calibri"/>
                <w:sz w:val="24"/>
                <w:szCs w:val="24"/>
              </w:rPr>
              <w:t>przekraczającej 4 550 tys. PLN.</w:t>
            </w:r>
          </w:p>
          <w:p w14:paraId="30B92CAA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Szczegółowe warunki stosowania uproszczonych form rozliczania</w:t>
            </w:r>
          </w:p>
          <w:p w14:paraId="4AF34B07" w14:textId="6EF568F6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wydatków określa Regulamin konkursu/Procedura pozakonkursowa</w:t>
            </w:r>
          </w:p>
          <w:p w14:paraId="7C7574CF" w14:textId="57C886EC" w:rsidR="004B56E2" w:rsidRPr="00CB18CF" w:rsidRDefault="004B56E2" w:rsidP="00BF395E">
            <w:pPr>
              <w:tabs>
                <w:tab w:val="left" w:pos="0"/>
              </w:tabs>
              <w:spacing w:before="40" w:after="4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 umowa o dofinansowanie.</w:t>
            </w:r>
          </w:p>
        </w:tc>
      </w:tr>
      <w:tr w:rsidR="004B56E2" w:rsidRPr="00CB18CF" w14:paraId="7052033B" w14:textId="77777777" w:rsidTr="00BF395E">
        <w:trPr>
          <w:trHeight w:val="266"/>
        </w:trPr>
        <w:tc>
          <w:tcPr>
            <w:tcW w:w="2093" w:type="dxa"/>
            <w:shd w:val="clear" w:color="auto" w:fill="F2F2F2"/>
            <w:vAlign w:val="center"/>
          </w:tcPr>
          <w:p w14:paraId="7E5DBE9B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Szczegółowe wydatki kwalifikowalne </w:t>
            </w:r>
            <w:r w:rsidRPr="00CB18CF">
              <w:rPr>
                <w:b/>
                <w:sz w:val="24"/>
                <w:lang w:val="ru-RU"/>
              </w:rPr>
              <w:br/>
              <w:t>w ramach działania</w:t>
            </w:r>
            <w:r w:rsidRPr="00CB18CF">
              <w:rPr>
                <w:b/>
                <w:sz w:val="24"/>
              </w:rPr>
              <w:t>/</w:t>
            </w:r>
          </w:p>
          <w:p w14:paraId="6D664108" w14:textId="77777777" w:rsidR="004B56E2" w:rsidRPr="00CB18CF" w:rsidRDefault="004B56E2" w:rsidP="0045619D">
            <w:pPr>
              <w:spacing w:after="0" w:line="240" w:lineRule="auto"/>
              <w:rPr>
                <w:sz w:val="24"/>
              </w:rPr>
            </w:pPr>
            <w:r w:rsidRPr="00CB18CF">
              <w:rPr>
                <w:b/>
                <w:sz w:val="24"/>
              </w:rPr>
              <w:t>poddziałania</w:t>
            </w:r>
          </w:p>
        </w:tc>
        <w:tc>
          <w:tcPr>
            <w:tcW w:w="8005" w:type="dxa"/>
          </w:tcPr>
          <w:p w14:paraId="7EC91582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 wydatków kwalifikowalnych, wyłącznie w przypadku przyjęcia projektu do</w:t>
            </w:r>
          </w:p>
          <w:p w14:paraId="034B2919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realizacji, mogą zostać zaliczone koszty zgodne z zasadami określonymi w:</w:t>
            </w:r>
          </w:p>
          <w:p w14:paraId="757443C6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Ustawie z dnia 7 września 1991r. o systemie oświaty (t.j. Dz.U. 2019,</w:t>
            </w:r>
          </w:p>
          <w:p w14:paraId="0858FCC5" w14:textId="691C9E86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poz. 1481),</w:t>
            </w:r>
          </w:p>
          <w:p w14:paraId="58E5C318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Ustawie z dnia 26 stycznia 1982r. Karta Nauczyciela (Dz.U. 2018, poz.</w:t>
            </w:r>
          </w:p>
          <w:p w14:paraId="017A4C09" w14:textId="09FA774A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967 z późn. zm.) oraz</w:t>
            </w:r>
          </w:p>
          <w:p w14:paraId="4BC3A05A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Wytycznych w zakresie realizacji przedsięwzięć z udziałem środków</w:t>
            </w:r>
          </w:p>
          <w:p w14:paraId="2AEB878C" w14:textId="68BF07FB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Europejskiego Funduszu Społecznego w obszarze edukacji na lata 2014-</w:t>
            </w:r>
          </w:p>
          <w:p w14:paraId="28BBC58D" w14:textId="03A20792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2020,</w:t>
            </w:r>
          </w:p>
          <w:p w14:paraId="469674D5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Wytycznych w zakresie kwalifikowalności wydatków w ramach</w:t>
            </w:r>
          </w:p>
          <w:p w14:paraId="150CFB94" w14:textId="7A09284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Europejskiego Funduszu Rozwoju Regionalnego, Europejskiego</w:t>
            </w:r>
          </w:p>
          <w:p w14:paraId="0751590F" w14:textId="77777777" w:rsidR="004B56E2" w:rsidRDefault="004B56E2" w:rsidP="00BF395E">
            <w:pPr>
              <w:tabs>
                <w:tab w:val="left" w:pos="138"/>
              </w:tabs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Funduszu Społecznego oraz Funduszu Spójności z lata 2014-2020,</w:t>
            </w:r>
          </w:p>
          <w:p w14:paraId="79F81528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Wytycznych w zakresie realizacji zasady równości szans i</w:t>
            </w:r>
          </w:p>
          <w:p w14:paraId="3D509D1D" w14:textId="4C5B2D7E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niedyskryminacji, w tym dostępności dla osób z niepełnosprawnościami</w:t>
            </w:r>
          </w:p>
          <w:p w14:paraId="58A8257E" w14:textId="60ED24CC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oraz zasady równości szans kobiet i mężczyzn w ramach funduszy</w:t>
            </w:r>
          </w:p>
          <w:p w14:paraId="28D43716" w14:textId="45B3494F" w:rsidR="004B56E2" w:rsidRPr="00CB18CF" w:rsidRDefault="004B56E2" w:rsidP="00BF395E">
            <w:pPr>
              <w:tabs>
                <w:tab w:val="left" w:pos="138"/>
              </w:tabs>
              <w:spacing w:after="40" w:line="240" w:lineRule="auto"/>
              <w:rPr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unijnych na lata 2014-2020.</w:t>
            </w:r>
          </w:p>
        </w:tc>
      </w:tr>
      <w:tr w:rsidR="004B56E2" w:rsidRPr="00CB18CF" w14:paraId="41178192" w14:textId="77777777" w:rsidTr="00BF395E">
        <w:trPr>
          <w:trHeight w:val="557"/>
        </w:trPr>
        <w:tc>
          <w:tcPr>
            <w:tcW w:w="2093" w:type="dxa"/>
            <w:shd w:val="clear" w:color="auto" w:fill="F2F2F2"/>
            <w:vAlign w:val="center"/>
          </w:tcPr>
          <w:p w14:paraId="1552F023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Kwalifikowalność wydatków </w:t>
            </w:r>
            <w:r w:rsidRPr="00CB18CF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r w:rsidRPr="00CB18CF">
              <w:rPr>
                <w:b/>
                <w:sz w:val="24"/>
              </w:rPr>
              <w:t>publicz</w:t>
            </w:r>
            <w:r w:rsidRPr="00CB18CF">
              <w:rPr>
                <w:b/>
                <w:sz w:val="24"/>
                <w:lang w:val="ru-RU"/>
              </w:rPr>
              <w:t>n</w:t>
            </w:r>
            <w:r w:rsidRPr="00CB18CF">
              <w:rPr>
                <w:b/>
                <w:sz w:val="24"/>
              </w:rPr>
              <w:t>ą</w:t>
            </w:r>
          </w:p>
        </w:tc>
        <w:tc>
          <w:tcPr>
            <w:tcW w:w="8005" w:type="dxa"/>
            <w:vAlign w:val="center"/>
          </w:tcPr>
          <w:p w14:paraId="3C263EE4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Rodzaj i przeznaczenie:</w:t>
            </w:r>
          </w:p>
          <w:p w14:paraId="224775D7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pomoc na szkolenia,</w:t>
            </w:r>
          </w:p>
          <w:p w14:paraId="2A8077BF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</w:t>
            </w:r>
            <w:r>
              <w:rPr>
                <w:rFonts w:ascii="Calibri,Italic" w:hAnsi="Calibri,Italic" w:cs="Calibri,Italic"/>
                <w:i/>
                <w:iCs/>
                <w:sz w:val="24"/>
                <w:szCs w:val="24"/>
              </w:rPr>
              <w:t>de minimis</w:t>
            </w:r>
            <w:r>
              <w:rPr>
                <w:rFonts w:ascii="Calibri" w:hAnsi="Calibri" w:cs="Calibri"/>
                <w:sz w:val="24"/>
                <w:szCs w:val="24"/>
              </w:rPr>
              <w:t>, w tym m.in. na:</w:t>
            </w:r>
          </w:p>
          <w:p w14:paraId="1D7EAE89" w14:textId="05B1C38F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pokrycie kosztów uczestnictwa w szkoleniu przedsiębiorcy lub</w:t>
            </w:r>
          </w:p>
          <w:p w14:paraId="1FFA7093" w14:textId="0FA7E71F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personelu przedsiębiorstwa delegowanego na szkolenie.</w:t>
            </w:r>
          </w:p>
          <w:p w14:paraId="65BD70B8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Unijna i krajowa podstawa prawna:</w:t>
            </w:r>
          </w:p>
          <w:p w14:paraId="2F9A4153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1) Rozporządzenie Komisji (UE) nr 1407/2013 z dnia 18 grudnia 2013 r.</w:t>
            </w:r>
          </w:p>
          <w:p w14:paraId="4BC8D801" w14:textId="40E535FF" w:rsidR="004B56E2" w:rsidRDefault="00E0066A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B56E2">
              <w:rPr>
                <w:rFonts w:ascii="Calibri" w:hAnsi="Calibri" w:cs="Calibri"/>
                <w:sz w:val="24"/>
                <w:szCs w:val="24"/>
              </w:rPr>
              <w:t>w sprawie stosowania art. 107 i 108 Traktatu o funkcjonowaniu Unii</w:t>
            </w:r>
          </w:p>
          <w:p w14:paraId="731389CF" w14:textId="34553CCC" w:rsidR="004B56E2" w:rsidRDefault="00E0066A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Italic" w:hAnsi="Calibri,Italic" w:cs="Calibri,Italic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B56E2">
              <w:rPr>
                <w:rFonts w:ascii="Calibri" w:hAnsi="Calibri" w:cs="Calibri"/>
                <w:sz w:val="24"/>
                <w:szCs w:val="24"/>
              </w:rPr>
              <w:t xml:space="preserve">Europejskiej do pomocy </w:t>
            </w:r>
            <w:r w:rsidR="004B56E2">
              <w:rPr>
                <w:rFonts w:ascii="Calibri,Italic" w:hAnsi="Calibri,Italic" w:cs="Calibri,Italic"/>
                <w:i/>
                <w:iCs/>
                <w:sz w:val="24"/>
                <w:szCs w:val="24"/>
              </w:rPr>
              <w:t xml:space="preserve">de minimis </w:t>
            </w:r>
            <w:r w:rsidR="004B56E2">
              <w:rPr>
                <w:rFonts w:ascii="Calibri" w:hAnsi="Calibri" w:cs="Calibri"/>
                <w:sz w:val="24"/>
                <w:szCs w:val="24"/>
              </w:rPr>
              <w:t>(Dz. Urz. UE L 352 z 24.12.2013, str. 1)</w:t>
            </w:r>
            <w:r w:rsidR="004B56E2">
              <w:rPr>
                <w:rFonts w:ascii="Calibri,Italic" w:hAnsi="Calibri,Italic" w:cs="Calibri,Italic"/>
                <w:i/>
                <w:iCs/>
                <w:sz w:val="24"/>
                <w:szCs w:val="24"/>
              </w:rPr>
              <w:t>.</w:t>
            </w:r>
          </w:p>
          <w:p w14:paraId="4F9AB62C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2) Rozporządzenie Komisji (UE) nr 651/2014 z dnia 17 czerwca 2014r.</w:t>
            </w:r>
          </w:p>
          <w:p w14:paraId="7D4B8614" w14:textId="450A2AB0" w:rsidR="004B56E2" w:rsidRDefault="00E0066A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B56E2">
              <w:rPr>
                <w:rFonts w:ascii="Calibri" w:hAnsi="Calibri" w:cs="Calibri"/>
                <w:sz w:val="24"/>
                <w:szCs w:val="24"/>
              </w:rPr>
              <w:t>uznające niektóre rodzaje pomocy za zgodne z rynkiem wewnętrznym w</w:t>
            </w:r>
          </w:p>
          <w:p w14:paraId="5563B423" w14:textId="32146DD7" w:rsidR="004B56E2" w:rsidRDefault="00E0066A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B56E2">
              <w:rPr>
                <w:rFonts w:ascii="Calibri" w:hAnsi="Calibri" w:cs="Calibri"/>
                <w:sz w:val="24"/>
                <w:szCs w:val="24"/>
              </w:rPr>
              <w:t>zastosowaniu art. 107 i 108 Traktatu (Dz. Urz. UE L 187 z 26.06.2014, s.1).</w:t>
            </w:r>
          </w:p>
          <w:p w14:paraId="6D027AC1" w14:textId="77777777" w:rsidR="004B56E2" w:rsidRDefault="004B56E2" w:rsidP="004B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3) Rozporządzenia Ministra Infrastruktury i Rozwoju z dnia 2 lipca 2015r.</w:t>
            </w:r>
          </w:p>
          <w:p w14:paraId="368901D1" w14:textId="7D67DB5E" w:rsidR="004B56E2" w:rsidRPr="00BF395E" w:rsidRDefault="00E0066A" w:rsidP="00BF395E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138" w:hanging="138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B56E2">
              <w:rPr>
                <w:rFonts w:ascii="Calibri" w:hAnsi="Calibri" w:cs="Calibri"/>
                <w:sz w:val="24"/>
                <w:szCs w:val="24"/>
              </w:rPr>
              <w:t>w sprawie udzielania pomocy de 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inimis oraz pomocy publicznej   </w:t>
            </w:r>
            <w:r w:rsidR="004B56E2">
              <w:rPr>
                <w:rFonts w:ascii="Calibri" w:hAnsi="Calibri" w:cs="Calibri"/>
                <w:sz w:val="24"/>
                <w:szCs w:val="24"/>
              </w:rPr>
              <w:t>programach operacyjnych finanso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wanych z Europejskiego Funduszu </w:t>
            </w:r>
            <w:r w:rsidR="004B56E2">
              <w:rPr>
                <w:rFonts w:ascii="Calibri" w:hAnsi="Calibri" w:cs="Calibri"/>
                <w:sz w:val="24"/>
                <w:szCs w:val="24"/>
              </w:rPr>
              <w:t>Społecznego na lata 2014-2020 (Dz. U. z 2015 poz. 1073).</w:t>
            </w:r>
          </w:p>
        </w:tc>
      </w:tr>
      <w:tr w:rsidR="004B56E2" w:rsidRPr="00CB18CF" w14:paraId="06875ED8" w14:textId="77777777" w:rsidTr="00BF395E">
        <w:trPr>
          <w:trHeight w:val="986"/>
        </w:trPr>
        <w:tc>
          <w:tcPr>
            <w:tcW w:w="2093" w:type="dxa"/>
            <w:shd w:val="clear" w:color="auto" w:fill="F2F2F2"/>
            <w:vAlign w:val="center"/>
          </w:tcPr>
          <w:p w14:paraId="3DD2A54A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Wydatki niekwalifikowalne </w:t>
            </w:r>
            <w:r w:rsidRPr="00CB18CF">
              <w:rPr>
                <w:b/>
                <w:sz w:val="24"/>
              </w:rPr>
              <w:br/>
            </w:r>
            <w:r w:rsidRPr="00CB18CF">
              <w:rPr>
                <w:b/>
                <w:sz w:val="24"/>
                <w:lang w:val="ru-RU"/>
              </w:rPr>
              <w:t xml:space="preserve">w ramach </w:t>
            </w:r>
            <w:r w:rsidRPr="00CB18CF">
              <w:rPr>
                <w:b/>
                <w:sz w:val="24"/>
              </w:rPr>
              <w:t>d</w:t>
            </w:r>
            <w:r w:rsidRPr="00CB18CF">
              <w:rPr>
                <w:b/>
                <w:sz w:val="24"/>
                <w:lang w:val="ru-RU"/>
              </w:rPr>
              <w:t>ziałania</w:t>
            </w:r>
            <w:r w:rsidRPr="00CB18CF">
              <w:rPr>
                <w:b/>
                <w:sz w:val="24"/>
              </w:rPr>
              <w:t>/</w:t>
            </w:r>
          </w:p>
          <w:p w14:paraId="551BED43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poddziałania</w:t>
            </w:r>
          </w:p>
        </w:tc>
        <w:tc>
          <w:tcPr>
            <w:tcW w:w="8005" w:type="dxa"/>
          </w:tcPr>
          <w:p w14:paraId="0733619D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Wydatki w ramach działania są niekwalifikowalne zgodnie z:</w:t>
            </w:r>
          </w:p>
          <w:p w14:paraId="59347CAE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Ustawą z dnia 7 września 1991r. o systemie oświaty (t.j. Dz.U. 2019,</w:t>
            </w:r>
          </w:p>
          <w:p w14:paraId="4DA00556" w14:textId="2E033D48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poz. 1481),</w:t>
            </w:r>
          </w:p>
          <w:p w14:paraId="0EF9A430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Ustawą z dnia 26 stycznia 1982r. Karta Nauczyciela (Dz.U. 2018, poz.</w:t>
            </w:r>
          </w:p>
          <w:p w14:paraId="1A1C8727" w14:textId="4D52C25B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967 z późn. zm.)</w:t>
            </w:r>
          </w:p>
          <w:p w14:paraId="5379A21B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oraz</w:t>
            </w:r>
          </w:p>
          <w:p w14:paraId="7C4CD5D3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Wytycznymi w zakresie realizacji przedsięwzięć z udziałem środków</w:t>
            </w:r>
          </w:p>
          <w:p w14:paraId="2AB3EEB3" w14:textId="7AF6F6AB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Europejskiego Funduszu społecznego w obszarze edukacji na lata</w:t>
            </w:r>
          </w:p>
          <w:p w14:paraId="53D903FF" w14:textId="6F62079D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2014-2020,</w:t>
            </w:r>
          </w:p>
          <w:p w14:paraId="477B259A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Wytycznymi w zakresie kwalifikowalności wydatków w ramach</w:t>
            </w:r>
          </w:p>
          <w:p w14:paraId="5A5E6839" w14:textId="1ECAF7DD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Europejskiego Funduszu Rozwoju Regionalnego, Europejskiego</w:t>
            </w:r>
          </w:p>
          <w:p w14:paraId="72D14665" w14:textId="6B93AD6D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Funduszu Społecznego oraz Funduszu Spójności z lata 2014-2020,</w:t>
            </w:r>
          </w:p>
          <w:p w14:paraId="61867BE9" w14:textId="77777777" w:rsidR="00E0066A" w:rsidRDefault="00E0066A" w:rsidP="00E006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Wytycznymi w zakresie realizacji zasady równości szans i</w:t>
            </w:r>
          </w:p>
          <w:p w14:paraId="031638A2" w14:textId="4BF51BF6" w:rsidR="004B56E2" w:rsidRPr="00BF395E" w:rsidRDefault="00E0066A" w:rsidP="00BF395E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138" w:hanging="138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niedyskryminacji, w tym dostępności dla osób z niepełnosprawnościami oraz      zasady równości szans kobiet i mężczyzn w ramach funduszy unijnych na lata 2014-2020.</w:t>
            </w:r>
          </w:p>
        </w:tc>
      </w:tr>
      <w:tr w:rsidR="004B56E2" w:rsidRPr="00CB18CF" w14:paraId="2499E56D" w14:textId="77777777" w:rsidTr="00BF395E">
        <w:trPr>
          <w:trHeight w:val="846"/>
        </w:trPr>
        <w:tc>
          <w:tcPr>
            <w:tcW w:w="2093" w:type="dxa"/>
            <w:shd w:val="clear" w:color="auto" w:fill="F2F2F2"/>
            <w:vAlign w:val="center"/>
          </w:tcPr>
          <w:p w14:paraId="124E3C98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Stawki jednostkowe</w:t>
            </w:r>
          </w:p>
        </w:tc>
        <w:tc>
          <w:tcPr>
            <w:tcW w:w="8005" w:type="dxa"/>
            <w:vAlign w:val="center"/>
          </w:tcPr>
          <w:p w14:paraId="5E775F8F" w14:textId="77777777" w:rsidR="004B56E2" w:rsidRPr="00CB18CF" w:rsidRDefault="004B56E2" w:rsidP="0045619D">
            <w:pPr>
              <w:spacing w:before="120" w:after="120"/>
              <w:rPr>
                <w:sz w:val="24"/>
              </w:rPr>
            </w:pPr>
            <w:r w:rsidRPr="00CB18CF">
              <w:rPr>
                <w:sz w:val="24"/>
              </w:rPr>
              <w:t>Nie dotyczy</w:t>
            </w:r>
          </w:p>
        </w:tc>
      </w:tr>
    </w:tbl>
    <w:p w14:paraId="537B9597" w14:textId="77777777" w:rsidR="00307926" w:rsidRDefault="00307926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p w14:paraId="4726B120" w14:textId="77777777" w:rsidR="00307926" w:rsidRPr="007308F4" w:rsidRDefault="00307926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sectPr w:rsidR="00307926" w:rsidRPr="007308F4" w:rsidSect="0074168C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DAE2" w14:textId="77777777" w:rsidR="00C77090" w:rsidRDefault="00C77090" w:rsidP="00D31727">
      <w:pPr>
        <w:spacing w:after="0" w:line="240" w:lineRule="auto"/>
      </w:pPr>
      <w:r>
        <w:separator/>
      </w:r>
    </w:p>
  </w:endnote>
  <w:endnote w:type="continuationSeparator" w:id="0">
    <w:p w14:paraId="66FC54E2" w14:textId="77777777" w:rsidR="00C77090" w:rsidRDefault="00C77090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48911"/>
      <w:docPartObj>
        <w:docPartGallery w:val="Page Numbers (Bottom of Page)"/>
        <w:docPartUnique/>
      </w:docPartObj>
    </w:sdtPr>
    <w:sdtEndPr/>
    <w:sdtContent>
      <w:p w14:paraId="3C06E19B" w14:textId="77777777" w:rsidR="00EC19F4" w:rsidRDefault="00EC1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5E" w:rsidRPr="00BF395E">
          <w:rPr>
            <w:noProof/>
            <w:lang w:val="pl-PL"/>
          </w:rPr>
          <w:t>11</w:t>
        </w:r>
        <w:r>
          <w:fldChar w:fldCharType="end"/>
        </w:r>
      </w:p>
    </w:sdtContent>
  </w:sdt>
  <w:p w14:paraId="6F09B8DE" w14:textId="77777777" w:rsidR="00EC19F4" w:rsidRDefault="00EC1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298C" w14:textId="77777777" w:rsidR="00C77090" w:rsidRDefault="00C77090" w:rsidP="00D31727">
      <w:pPr>
        <w:spacing w:after="0" w:line="240" w:lineRule="auto"/>
      </w:pPr>
      <w:r>
        <w:separator/>
      </w:r>
    </w:p>
  </w:footnote>
  <w:footnote w:type="continuationSeparator" w:id="0">
    <w:p w14:paraId="163E129B" w14:textId="77777777" w:rsidR="00C77090" w:rsidRDefault="00C77090" w:rsidP="00D31727">
      <w:pPr>
        <w:spacing w:after="0" w:line="240" w:lineRule="auto"/>
      </w:pPr>
      <w:r>
        <w:continuationSeparator/>
      </w:r>
    </w:p>
  </w:footnote>
  <w:footnote w:id="1">
    <w:p w14:paraId="2A863F64" w14:textId="77777777" w:rsidR="00024811" w:rsidRPr="003643D0" w:rsidRDefault="00024811" w:rsidP="003643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43D0">
        <w:rPr>
          <w:rFonts w:cstheme="minorHAnsi"/>
          <w:sz w:val="24"/>
          <w:szCs w:val="24"/>
        </w:rPr>
        <w:t>Działania określone w pkt 1, lit. b), e), f) nie mogą być realizowane jako odrębny typ projektu. Interwencję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sz w:val="24"/>
          <w:szCs w:val="24"/>
        </w:rPr>
        <w:t>określoną w lit b) i/lub e) i/lub f) należy łączyć z działaniami określonymi w lit. a) i/lub c) i/lub d). Beneficjent może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sz w:val="24"/>
          <w:szCs w:val="24"/>
        </w:rPr>
        <w:t>zrezygnować ze stosowania się do powyższego wymogu pod warunkiem, że zapewni realizację jednego z działań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sz w:val="24"/>
          <w:szCs w:val="24"/>
        </w:rPr>
        <w:t>określonych w lit. a)/ c)/ d) poza projektem.</w:t>
      </w:r>
    </w:p>
  </w:footnote>
  <w:footnote w:id="2">
    <w:p w14:paraId="7B3A9918" w14:textId="77777777" w:rsidR="00024811" w:rsidRPr="003643D0" w:rsidRDefault="00024811" w:rsidP="000248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3D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3D0">
        <w:rPr>
          <w:rFonts w:cstheme="minorHAnsi"/>
          <w:sz w:val="24"/>
          <w:szCs w:val="24"/>
        </w:rPr>
        <w:t xml:space="preserve"> Szerszy zakres wsparcia, wykraczający poza ramy Wytycznych ministra właściwego ds. rozwoju regionalnego pn.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Wytyczne w zakresie realizacji przedsięwzięć z udziałem środków Europejskiego Funduszu Społecznego w obszarze</w:t>
      </w:r>
      <w:r w:rsidR="003643D0" w:rsidRPr="003643D0">
        <w:rPr>
          <w:rFonts w:cstheme="minorHAnsi"/>
          <w:i/>
          <w:iCs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edukacji na lata 2014-2020</w:t>
      </w:r>
      <w:r w:rsidR="003643D0">
        <w:rPr>
          <w:rFonts w:cstheme="minorHAnsi"/>
          <w:sz w:val="24"/>
          <w:szCs w:val="24"/>
        </w:rPr>
        <w:t xml:space="preserve">, wynika z </w:t>
      </w:r>
      <w:r w:rsidRPr="003643D0">
        <w:rPr>
          <w:rFonts w:cstheme="minorHAnsi"/>
          <w:sz w:val="24"/>
          <w:szCs w:val="24"/>
        </w:rPr>
        <w:t>zapisów RPO WO 2014-2020.</w:t>
      </w:r>
    </w:p>
  </w:footnote>
  <w:footnote w:id="3">
    <w:p w14:paraId="12102FA6" w14:textId="77777777" w:rsidR="00EE2BB5" w:rsidRDefault="00EE2B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BB5">
        <w:rPr>
          <w:rFonts w:asciiTheme="minorHAnsi" w:hAnsiTheme="minorHAnsi" w:cstheme="minorHAnsi"/>
          <w:sz w:val="24"/>
          <w:szCs w:val="24"/>
        </w:rPr>
        <w:t xml:space="preserve">Szerszy zakres wsparcia, wykraczający poza ramy Wytycznych ministra właściwego ds. rozwoju regionalnego pn. </w:t>
      </w:r>
      <w:r w:rsidRPr="00EE2BB5">
        <w:rPr>
          <w:rFonts w:asciiTheme="minorHAnsi" w:hAnsiTheme="minorHAnsi" w:cstheme="minorHAnsi"/>
          <w:i/>
          <w:iCs/>
          <w:sz w:val="24"/>
          <w:szCs w:val="24"/>
        </w:rPr>
        <w:t>Wytyczne w zakresie realizacji przedsięwzięć z udziałem środków Europejskiego Funduszu Społecznego w obszarze edukacji na lata 2014-2020</w:t>
      </w:r>
      <w:r w:rsidRPr="00EE2BB5">
        <w:rPr>
          <w:rFonts w:asciiTheme="minorHAnsi" w:hAnsiTheme="minorHAnsi" w:cstheme="minorHAnsi"/>
          <w:sz w:val="24"/>
          <w:szCs w:val="24"/>
        </w:rPr>
        <w:t>, wynika z zapisów RPO WO 2014-2020</w:t>
      </w:r>
      <w:r>
        <w:rPr>
          <w:rFonts w:asciiTheme="minorHAnsi" w:hAnsiTheme="minorHAnsi" w:cstheme="minorHAnsi"/>
          <w:sz w:val="24"/>
          <w:szCs w:val="24"/>
        </w:rPr>
        <w:t>.</w:t>
      </w:r>
    </w:p>
  </w:footnote>
  <w:footnote w:id="4">
    <w:p w14:paraId="1200A596" w14:textId="77777777" w:rsidR="00024811" w:rsidRPr="003643D0" w:rsidRDefault="00024811" w:rsidP="003643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3D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3D0">
        <w:rPr>
          <w:rFonts w:cstheme="minorHAnsi"/>
          <w:sz w:val="24"/>
          <w:szCs w:val="24"/>
        </w:rPr>
        <w:t xml:space="preserve"> </w:t>
      </w:r>
      <w:bookmarkStart w:id="1" w:name="_Hlk27738349"/>
      <w:r w:rsidRPr="003643D0">
        <w:rPr>
          <w:rFonts w:cstheme="minorHAnsi"/>
          <w:sz w:val="24"/>
          <w:szCs w:val="24"/>
        </w:rPr>
        <w:t>Szerszy zakres wsparcia, wykraczający poza ramy Wytycznych ministra właściwego ds. rozwoju regionalnego pn.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Wytyczne w zakresie realizacji przedsięwzięć z udziałem środków Europejskiego Funduszu Społecznego w obszarze</w:t>
      </w:r>
      <w:r w:rsidR="003643D0">
        <w:rPr>
          <w:rFonts w:cstheme="minorHAnsi"/>
          <w:i/>
          <w:iCs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edukacji na lata 2014-2020</w:t>
      </w:r>
      <w:r w:rsidRPr="003643D0">
        <w:rPr>
          <w:rFonts w:cstheme="minorHAnsi"/>
          <w:sz w:val="24"/>
          <w:szCs w:val="24"/>
        </w:rPr>
        <w:t>, wynika z zapisów RPO WO 2014-2020</w:t>
      </w:r>
      <w:bookmarkEnd w:id="1"/>
      <w:r w:rsidRPr="003643D0">
        <w:rPr>
          <w:rFonts w:cstheme="minorHAnsi"/>
          <w:sz w:val="24"/>
          <w:szCs w:val="24"/>
        </w:rPr>
        <w:t>.</w:t>
      </w:r>
    </w:p>
  </w:footnote>
  <w:footnote w:id="5">
    <w:p w14:paraId="3DDD1A66" w14:textId="77777777" w:rsidR="00024811" w:rsidRPr="003643D0" w:rsidRDefault="00024811" w:rsidP="003643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3D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3D0">
        <w:rPr>
          <w:rFonts w:cstheme="minorHAnsi"/>
          <w:sz w:val="24"/>
          <w:szCs w:val="24"/>
        </w:rPr>
        <w:t xml:space="preserve"> Szerszy zakres wsparcia, wykraczający poza ramy Wytycznych ministra właściwego ds. rozwoju regionalnego pn.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Wytyczne w zakresie realizacji przedsięwzięć z udziałem środków Europejskiego Funduszu Społecznego w obszarze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edukacji na lata 2014-2020</w:t>
      </w:r>
      <w:r w:rsidRPr="003643D0">
        <w:rPr>
          <w:rFonts w:cstheme="minorHAnsi"/>
          <w:sz w:val="24"/>
          <w:szCs w:val="24"/>
        </w:rPr>
        <w:t>, wynika z zapisów RPO WO 2014-2020. Wiek przedszkolny określony w ustawie z dnia 14</w:t>
      </w:r>
      <w:r w:rsidR="003643D0">
        <w:rPr>
          <w:rFonts w:cstheme="minorHAnsi"/>
          <w:sz w:val="24"/>
          <w:szCs w:val="24"/>
        </w:rPr>
        <w:t xml:space="preserve"> grudnia </w:t>
      </w:r>
      <w:r w:rsidRPr="003643D0">
        <w:rPr>
          <w:rFonts w:cstheme="minorHAnsi"/>
          <w:sz w:val="24"/>
          <w:szCs w:val="24"/>
        </w:rPr>
        <w:t>2016r. Prawo oświatowe (tj. Dz. U. 2019 poz. 1148</w:t>
      </w:r>
      <w:r w:rsidR="003643D0">
        <w:rPr>
          <w:rFonts w:cstheme="minorHAnsi"/>
          <w:sz w:val="24"/>
          <w:szCs w:val="24"/>
        </w:rPr>
        <w:t xml:space="preserve"> ze zm.</w:t>
      </w:r>
      <w:r w:rsidRPr="003643D0">
        <w:rPr>
          <w:rFonts w:cstheme="minorHAnsi"/>
          <w:sz w:val="24"/>
          <w:szCs w:val="24"/>
        </w:rPr>
        <w:t>)</w:t>
      </w:r>
    </w:p>
  </w:footnote>
  <w:footnote w:id="6">
    <w:p w14:paraId="664A89A7" w14:textId="77777777" w:rsidR="00024811" w:rsidRPr="003643D0" w:rsidRDefault="00024811" w:rsidP="000248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3D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3D0">
        <w:rPr>
          <w:rFonts w:cstheme="minorHAnsi"/>
          <w:sz w:val="24"/>
          <w:szCs w:val="24"/>
        </w:rPr>
        <w:t xml:space="preserve"> Poprzez podmioty działające w obszarze wychowania przedszkolnego rozumie się:</w:t>
      </w:r>
    </w:p>
    <w:p w14:paraId="548FBA43" w14:textId="77777777" w:rsidR="00024811" w:rsidRPr="003643D0" w:rsidRDefault="003643D0" w:rsidP="000248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24811" w:rsidRPr="003643D0">
        <w:rPr>
          <w:rFonts w:cstheme="minorHAnsi"/>
          <w:sz w:val="24"/>
          <w:szCs w:val="24"/>
        </w:rPr>
        <w:t>podmioty działające na podstawie obowiązującyc</w:t>
      </w:r>
      <w:r>
        <w:rPr>
          <w:rFonts w:cstheme="minorHAnsi"/>
          <w:sz w:val="24"/>
          <w:szCs w:val="24"/>
        </w:rPr>
        <w:t xml:space="preserve">h regulacji prawnych w obszarze </w:t>
      </w:r>
      <w:r w:rsidR="00024811" w:rsidRPr="003643D0">
        <w:rPr>
          <w:rFonts w:cstheme="minorHAnsi"/>
          <w:sz w:val="24"/>
          <w:szCs w:val="24"/>
        </w:rPr>
        <w:t>wychowania przedszkol</w:t>
      </w:r>
      <w:r w:rsidRPr="003643D0">
        <w:rPr>
          <w:rFonts w:cstheme="minorHAnsi"/>
          <w:sz w:val="24"/>
          <w:szCs w:val="24"/>
        </w:rPr>
        <w:t>n</w:t>
      </w:r>
      <w:r w:rsidR="00024811" w:rsidRPr="003643D0">
        <w:rPr>
          <w:rFonts w:cstheme="minorHAnsi"/>
          <w:sz w:val="24"/>
          <w:szCs w:val="24"/>
        </w:rPr>
        <w:t>ego</w:t>
      </w:r>
      <w:r w:rsidR="006965BA">
        <w:rPr>
          <w:rFonts w:cstheme="minorHAnsi"/>
          <w:sz w:val="24"/>
          <w:szCs w:val="24"/>
        </w:rPr>
        <w:t xml:space="preserve"> </w:t>
      </w:r>
      <w:r w:rsidR="00024811" w:rsidRPr="003643D0">
        <w:rPr>
          <w:rFonts w:cstheme="minorHAnsi"/>
          <w:sz w:val="24"/>
          <w:szCs w:val="24"/>
        </w:rPr>
        <w:t>i/lub</w:t>
      </w:r>
    </w:p>
    <w:p w14:paraId="28E97A14" w14:textId="77777777" w:rsidR="00024811" w:rsidRPr="003643D0" w:rsidRDefault="003643D0" w:rsidP="000248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24811" w:rsidRPr="003643D0">
        <w:rPr>
          <w:rFonts w:cstheme="minorHAnsi"/>
          <w:sz w:val="24"/>
          <w:szCs w:val="24"/>
        </w:rPr>
        <w:t>podmioty prowadzące działalność gospodarczą, której przeważający numer PKD odpowiada obszarowi</w:t>
      </w:r>
      <w:r w:rsidR="006965BA">
        <w:rPr>
          <w:rFonts w:cstheme="minorHAnsi"/>
          <w:sz w:val="24"/>
          <w:szCs w:val="24"/>
        </w:rPr>
        <w:t xml:space="preserve"> </w:t>
      </w:r>
      <w:r w:rsidR="00024811" w:rsidRPr="003643D0">
        <w:rPr>
          <w:rFonts w:cstheme="minorHAnsi"/>
          <w:sz w:val="24"/>
          <w:szCs w:val="24"/>
        </w:rPr>
        <w:t>wychowania przedszkolnego i/lub</w:t>
      </w:r>
    </w:p>
    <w:p w14:paraId="1FFD0DA9" w14:textId="77777777" w:rsidR="00024811" w:rsidRPr="003643D0" w:rsidRDefault="006965BA" w:rsidP="000248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24811" w:rsidRPr="003643D0">
        <w:rPr>
          <w:rFonts w:cstheme="minorHAnsi"/>
          <w:sz w:val="24"/>
          <w:szCs w:val="24"/>
        </w:rPr>
        <w:t>podmioty posiadające w statucie lub w innym dokumencie (np. w umowie spółki) stanowiącym podstawę jego</w:t>
      </w:r>
      <w:r>
        <w:rPr>
          <w:rFonts w:cstheme="minorHAnsi"/>
          <w:sz w:val="24"/>
          <w:szCs w:val="24"/>
        </w:rPr>
        <w:t xml:space="preserve"> </w:t>
      </w:r>
      <w:r w:rsidR="00024811" w:rsidRPr="003643D0">
        <w:rPr>
          <w:rFonts w:cstheme="minorHAnsi"/>
          <w:sz w:val="24"/>
          <w:szCs w:val="24"/>
        </w:rPr>
        <w:t>funkcjonowania zapisy o prowadzeniu działalności w obszarze wychowania przedszkolnego i/lub</w:t>
      </w:r>
    </w:p>
    <w:p w14:paraId="4A01CF4E" w14:textId="77777777" w:rsidR="00024811" w:rsidRPr="006965BA" w:rsidRDefault="006965BA" w:rsidP="006965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24811" w:rsidRPr="003643D0">
        <w:rPr>
          <w:rFonts w:cstheme="minorHAnsi"/>
          <w:sz w:val="24"/>
          <w:szCs w:val="24"/>
        </w:rPr>
        <w:t>podmioty, które w sprawozdaniu finansowym, sporządzonym na koniec roku obrachunkowego poprzedzającego</w:t>
      </w:r>
      <w:r>
        <w:rPr>
          <w:rFonts w:cstheme="minorHAnsi"/>
          <w:sz w:val="24"/>
          <w:szCs w:val="24"/>
        </w:rPr>
        <w:t xml:space="preserve"> </w:t>
      </w:r>
      <w:r w:rsidR="00024811" w:rsidRPr="003643D0">
        <w:rPr>
          <w:rFonts w:cstheme="minorHAnsi"/>
          <w:sz w:val="24"/>
          <w:szCs w:val="24"/>
        </w:rPr>
        <w:t>rok złożenia wniosku o dofinansowanie, wykazują, iż przeważający przychód uzyskały z prowadzenia działalności</w:t>
      </w:r>
      <w:r>
        <w:rPr>
          <w:rFonts w:cstheme="minorHAnsi"/>
          <w:sz w:val="24"/>
          <w:szCs w:val="24"/>
        </w:rPr>
        <w:t xml:space="preserve"> </w:t>
      </w:r>
      <w:r w:rsidR="00024811" w:rsidRPr="006965BA">
        <w:rPr>
          <w:rFonts w:cstheme="minorHAnsi"/>
          <w:sz w:val="24"/>
          <w:szCs w:val="24"/>
        </w:rPr>
        <w:t>w obszarze wychowania przedszkolnego.</w:t>
      </w:r>
    </w:p>
  </w:footnote>
  <w:footnote w:id="7">
    <w:p w14:paraId="427AC50B" w14:textId="77777777" w:rsidR="00024811" w:rsidRPr="006965BA" w:rsidRDefault="00024811" w:rsidP="006965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5B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965BA">
        <w:rPr>
          <w:rFonts w:cstheme="minorHAnsi"/>
          <w:sz w:val="24"/>
          <w:szCs w:val="24"/>
        </w:rPr>
        <w:t xml:space="preserve"> Oznacza to, że na terenie województwa opolskiego Wnioskodawca posiada główną siedzibę lub oddział lub miejsce</w:t>
      </w:r>
      <w:r w:rsidR="006965BA">
        <w:rPr>
          <w:rFonts w:cstheme="minorHAnsi"/>
          <w:sz w:val="24"/>
          <w:szCs w:val="24"/>
        </w:rPr>
        <w:t xml:space="preserve"> </w:t>
      </w:r>
      <w:r w:rsidRPr="006965BA">
        <w:rPr>
          <w:rFonts w:cstheme="minorHAnsi"/>
          <w:sz w:val="24"/>
          <w:szCs w:val="24"/>
        </w:rPr>
        <w:t>prowadzenia działalności. Weryfikacja nastąpi na podstawie przedstawionego przez Wnioskodawcę odpisu ze</w:t>
      </w:r>
      <w:r w:rsidR="006965BA">
        <w:rPr>
          <w:rFonts w:cstheme="minorHAnsi"/>
          <w:sz w:val="24"/>
          <w:szCs w:val="24"/>
        </w:rPr>
        <w:t xml:space="preserve"> </w:t>
      </w:r>
      <w:r w:rsidRPr="006965BA">
        <w:rPr>
          <w:rFonts w:cstheme="minorHAnsi"/>
          <w:sz w:val="24"/>
          <w:szCs w:val="24"/>
        </w:rPr>
        <w:t>stosownego rejestru (ewidencji) – z zastrzeżeniem, że przedmiotowy wpis do rejestru (ewidencji) został dokonany</w:t>
      </w:r>
      <w:r w:rsidR="006965BA">
        <w:rPr>
          <w:rFonts w:cstheme="minorHAnsi"/>
          <w:sz w:val="24"/>
          <w:szCs w:val="24"/>
        </w:rPr>
        <w:t xml:space="preserve"> </w:t>
      </w:r>
      <w:r w:rsidRPr="006965BA">
        <w:rPr>
          <w:rFonts w:cstheme="minorHAnsi"/>
          <w:sz w:val="24"/>
          <w:szCs w:val="24"/>
        </w:rPr>
        <w:t>najpóźniej na dzień podpisania umowy o dofinansowanie.</w:t>
      </w:r>
    </w:p>
  </w:footnote>
  <w:footnote w:id="8">
    <w:p w14:paraId="7AE60B70" w14:textId="77777777" w:rsidR="00EB3FE1" w:rsidRPr="003643D0" w:rsidRDefault="00EB3FE1" w:rsidP="003643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43D0">
        <w:rPr>
          <w:rFonts w:cstheme="minorHAnsi"/>
          <w:sz w:val="24"/>
          <w:szCs w:val="24"/>
        </w:rPr>
        <w:t>Zgodnie z RPO WO 2014-2020. Powyższe oznacza, że nie musi zostać spełniony warunek, o którym mowa w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sz w:val="24"/>
          <w:szCs w:val="24"/>
        </w:rPr>
        <w:t xml:space="preserve">Podrozdziale 3.1 pkt 14 </w:t>
      </w:r>
      <w:r w:rsidRPr="003643D0">
        <w:rPr>
          <w:rFonts w:cstheme="minorHAnsi"/>
          <w:i/>
          <w:iCs/>
          <w:sz w:val="24"/>
          <w:szCs w:val="24"/>
        </w:rPr>
        <w:t>Wytycznych w zakresie realizacji przedsięwzięć z udziałem środków Europejskiego Funduszu</w:t>
      </w:r>
      <w:r w:rsidR="003643D0">
        <w:rPr>
          <w:rFonts w:cstheme="minorHAnsi"/>
          <w:i/>
          <w:iCs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Społecznego w obszarze edukacji na lata 2014-2020</w:t>
      </w:r>
      <w:r w:rsidRPr="003643D0">
        <w:rPr>
          <w:rFonts w:cstheme="minorHAnsi"/>
          <w:sz w:val="24"/>
          <w:szCs w:val="24"/>
        </w:rPr>
        <w:t>.</w:t>
      </w:r>
    </w:p>
  </w:footnote>
  <w:footnote w:id="9">
    <w:p w14:paraId="6651BCB9" w14:textId="77777777" w:rsidR="00EB3FE1" w:rsidRPr="003643D0" w:rsidRDefault="00EB3FE1" w:rsidP="003643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3D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3D0">
        <w:rPr>
          <w:rFonts w:cstheme="minorHAnsi"/>
          <w:sz w:val="24"/>
          <w:szCs w:val="24"/>
        </w:rPr>
        <w:t xml:space="preserve"> Zgodnie z RPO WO 2014-2020. Powyższe oznacza, że nie musi zostać spełniony warunek, o którym mowa w</w:t>
      </w:r>
      <w:r w:rsidR="003643D0">
        <w:rPr>
          <w:rFonts w:cstheme="minorHAnsi"/>
          <w:sz w:val="24"/>
          <w:szCs w:val="24"/>
        </w:rPr>
        <w:t xml:space="preserve"> </w:t>
      </w:r>
      <w:r w:rsidRPr="003643D0">
        <w:rPr>
          <w:rFonts w:cstheme="minorHAnsi"/>
          <w:sz w:val="24"/>
          <w:szCs w:val="24"/>
        </w:rPr>
        <w:t xml:space="preserve">Podrozdziale 3.1 pkt 13 ppkt h) </w:t>
      </w:r>
      <w:r w:rsidRPr="003643D0">
        <w:rPr>
          <w:rFonts w:cstheme="minorHAnsi"/>
          <w:i/>
          <w:iCs/>
          <w:sz w:val="24"/>
          <w:szCs w:val="24"/>
        </w:rPr>
        <w:t>W</w:t>
      </w:r>
      <w:r w:rsidR="00C36E98">
        <w:rPr>
          <w:rFonts w:cstheme="minorHAnsi"/>
          <w:i/>
          <w:iCs/>
          <w:sz w:val="24"/>
          <w:szCs w:val="24"/>
        </w:rPr>
        <w:t xml:space="preserve">ytycznych w zakresie realizacji </w:t>
      </w:r>
      <w:r w:rsidRPr="003643D0">
        <w:rPr>
          <w:rFonts w:cstheme="minorHAnsi"/>
          <w:i/>
          <w:iCs/>
          <w:sz w:val="24"/>
          <w:szCs w:val="24"/>
        </w:rPr>
        <w:t>przedsięwzięć z udziałem środków Europejskiego</w:t>
      </w:r>
      <w:r w:rsidR="003643D0">
        <w:rPr>
          <w:rFonts w:cstheme="minorHAnsi"/>
          <w:i/>
          <w:iCs/>
          <w:sz w:val="24"/>
          <w:szCs w:val="24"/>
        </w:rPr>
        <w:t xml:space="preserve"> </w:t>
      </w:r>
      <w:r w:rsidRPr="003643D0">
        <w:rPr>
          <w:rFonts w:cstheme="minorHAnsi"/>
          <w:i/>
          <w:iCs/>
          <w:sz w:val="24"/>
          <w:szCs w:val="24"/>
        </w:rPr>
        <w:t>Funduszu Społecznego w obszarze edukacji na lata 2014-2020.</w:t>
      </w:r>
    </w:p>
  </w:footnote>
  <w:footnote w:id="10">
    <w:p w14:paraId="68C1FAEB" w14:textId="77777777" w:rsidR="00EB3FE1" w:rsidRPr="00A71F01" w:rsidRDefault="00EB3FE1" w:rsidP="00EB3FE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71F0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71F01">
        <w:rPr>
          <w:rFonts w:cstheme="minorHAnsi"/>
          <w:sz w:val="24"/>
          <w:szCs w:val="24"/>
        </w:rPr>
        <w:t xml:space="preserve"> </w:t>
      </w:r>
      <w:r w:rsidRPr="00A71F01">
        <w:rPr>
          <w:rFonts w:cstheme="minorHAnsi"/>
          <w:color w:val="000000"/>
          <w:sz w:val="24"/>
          <w:szCs w:val="24"/>
        </w:rPr>
        <w:t>Do przeliczenia ww. kwoty na PLN należy stosować miesięczny obrachunkowy kurs wymiany stosowany przez KE aktualny na dzień</w:t>
      </w:r>
      <w:r w:rsidR="00A71F01">
        <w:rPr>
          <w:rFonts w:cstheme="minorHAnsi"/>
          <w:color w:val="000000"/>
          <w:sz w:val="24"/>
          <w:szCs w:val="24"/>
        </w:rPr>
        <w:t xml:space="preserve"> </w:t>
      </w:r>
      <w:r w:rsidRPr="00A71F01">
        <w:rPr>
          <w:rFonts w:cstheme="minorHAnsi"/>
          <w:color w:val="000000"/>
          <w:sz w:val="24"/>
          <w:szCs w:val="24"/>
        </w:rPr>
        <w:t>ogłoszenia konkursu. IZ w dniu ogłoszenia konkursu poda informację o aktualnym kursie w formie komunikatu na stronie internetowej:</w:t>
      </w:r>
    </w:p>
    <w:p w14:paraId="74C3F0EB" w14:textId="77777777" w:rsidR="00EB3FE1" w:rsidRPr="00A71F01" w:rsidRDefault="00EB3FE1" w:rsidP="00EB3FE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71F01">
        <w:rPr>
          <w:rFonts w:asciiTheme="minorHAnsi" w:hAnsiTheme="minorHAnsi" w:cstheme="minorHAnsi"/>
          <w:color w:val="0000FF"/>
          <w:sz w:val="24"/>
          <w:szCs w:val="24"/>
        </w:rPr>
        <w:t xml:space="preserve">Regionalnego Programu Operacyjnego Województwa Opolskiego </w:t>
      </w:r>
      <w:r w:rsidRPr="00A71F01">
        <w:rPr>
          <w:rFonts w:asciiTheme="minorHAnsi" w:hAnsiTheme="minorHAnsi" w:cstheme="minorHAnsi"/>
          <w:color w:val="000000"/>
          <w:sz w:val="24"/>
          <w:szCs w:val="24"/>
        </w:rPr>
        <w:t xml:space="preserve">w zakładce </w:t>
      </w:r>
      <w:r w:rsidR="00A71F0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Zobacz </w:t>
      </w:r>
      <w:r w:rsidRPr="00A71F01">
        <w:rPr>
          <w:rFonts w:asciiTheme="minorHAnsi" w:hAnsiTheme="minorHAnsi" w:cstheme="minorHAnsi"/>
          <w:i/>
          <w:iCs/>
          <w:color w:val="000000"/>
          <w:sz w:val="24"/>
          <w:szCs w:val="24"/>
        </w:rPr>
        <w:t>ogłoszenia i wyniki naborów wniosków</w:t>
      </w:r>
      <w:r w:rsidRPr="00A71F01">
        <w:rPr>
          <w:rFonts w:asciiTheme="minorHAnsi" w:hAnsiTheme="minorHAnsi" w:cstheme="minorHAnsi"/>
          <w:color w:val="000000"/>
          <w:sz w:val="24"/>
          <w:szCs w:val="24"/>
        </w:rPr>
        <w:t>.</w:t>
      </w:r>
    </w:p>
  </w:footnote>
  <w:footnote w:id="11">
    <w:p w14:paraId="1BFE68A0" w14:textId="77777777" w:rsidR="00EB3FE1" w:rsidRDefault="00EB3FE1">
      <w:pPr>
        <w:pStyle w:val="Tekstprzypisudolnego"/>
      </w:pPr>
      <w:r w:rsidRPr="00A71F0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71F01">
        <w:rPr>
          <w:rFonts w:asciiTheme="minorHAnsi" w:hAnsiTheme="minorHAnsi" w:cstheme="minorHAnsi"/>
          <w:sz w:val="24"/>
          <w:szCs w:val="24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0D56" w14:textId="77777777" w:rsidR="0074168C" w:rsidRPr="0059669C" w:rsidRDefault="0074168C" w:rsidP="0074168C">
    <w:pPr>
      <w:autoSpaceDE w:val="0"/>
      <w:autoSpaceDN w:val="0"/>
      <w:spacing w:after="0" w:line="240" w:lineRule="auto"/>
      <w:jc w:val="right"/>
      <w:rPr>
        <w:i/>
        <w:iCs/>
        <w:snapToGrid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74C"/>
    <w:multiLevelType w:val="hybridMultilevel"/>
    <w:tmpl w:val="E54ACE46"/>
    <w:lvl w:ilvl="0" w:tplc="3C481B20">
      <w:start w:val="1"/>
      <w:numFmt w:val="decimal"/>
      <w:lvlText w:val="%1)"/>
      <w:lvlJc w:val="left"/>
      <w:pPr>
        <w:ind w:left="124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2EB252C"/>
    <w:multiLevelType w:val="hybridMultilevel"/>
    <w:tmpl w:val="D02CE484"/>
    <w:lvl w:ilvl="0" w:tplc="597426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34AC2"/>
    <w:multiLevelType w:val="hybridMultilevel"/>
    <w:tmpl w:val="8F16E9C8"/>
    <w:lvl w:ilvl="0" w:tplc="04150017">
      <w:start w:val="1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4" w15:restartNumberingAfterBreak="0">
    <w:nsid w:val="06CC0319"/>
    <w:multiLevelType w:val="hybridMultilevel"/>
    <w:tmpl w:val="554A5888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088D4138"/>
    <w:multiLevelType w:val="hybridMultilevel"/>
    <w:tmpl w:val="0952F0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9482B"/>
    <w:multiLevelType w:val="hybridMultilevel"/>
    <w:tmpl w:val="0F78D5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C7D40"/>
    <w:multiLevelType w:val="hybridMultilevel"/>
    <w:tmpl w:val="C8C02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27B50"/>
    <w:multiLevelType w:val="hybridMultilevel"/>
    <w:tmpl w:val="BACCD408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A5076"/>
    <w:multiLevelType w:val="hybridMultilevel"/>
    <w:tmpl w:val="64BE5EA8"/>
    <w:lvl w:ilvl="0" w:tplc="E9C234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174C647F"/>
    <w:multiLevelType w:val="hybridMultilevel"/>
    <w:tmpl w:val="C6CABE44"/>
    <w:lvl w:ilvl="0" w:tplc="EDC8A49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30C34"/>
    <w:multiLevelType w:val="hybridMultilevel"/>
    <w:tmpl w:val="F6D02A40"/>
    <w:lvl w:ilvl="0" w:tplc="19BEE8D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4" w15:restartNumberingAfterBreak="0">
    <w:nsid w:val="1B9F5B63"/>
    <w:multiLevelType w:val="hybridMultilevel"/>
    <w:tmpl w:val="215883BA"/>
    <w:lvl w:ilvl="0" w:tplc="148454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960F7"/>
    <w:multiLevelType w:val="hybridMultilevel"/>
    <w:tmpl w:val="41360AA8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07BBF"/>
    <w:multiLevelType w:val="hybridMultilevel"/>
    <w:tmpl w:val="CD42E824"/>
    <w:lvl w:ilvl="0" w:tplc="4264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97B49"/>
    <w:multiLevelType w:val="hybridMultilevel"/>
    <w:tmpl w:val="DAF814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945E8"/>
    <w:multiLevelType w:val="hybridMultilevel"/>
    <w:tmpl w:val="86562C4A"/>
    <w:lvl w:ilvl="0" w:tplc="7E867FDC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72AF"/>
    <w:multiLevelType w:val="hybridMultilevel"/>
    <w:tmpl w:val="FF60988A"/>
    <w:lvl w:ilvl="0" w:tplc="6C462636">
      <w:start w:val="24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B70AB"/>
    <w:multiLevelType w:val="hybridMultilevel"/>
    <w:tmpl w:val="60AC06E4"/>
    <w:lvl w:ilvl="0" w:tplc="3C481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6787"/>
    <w:multiLevelType w:val="hybridMultilevel"/>
    <w:tmpl w:val="023C0D66"/>
    <w:lvl w:ilvl="0" w:tplc="E9B6B3E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23F16"/>
    <w:multiLevelType w:val="hybridMultilevel"/>
    <w:tmpl w:val="BFE2BF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113BA"/>
    <w:multiLevelType w:val="hybridMultilevel"/>
    <w:tmpl w:val="E006F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12115"/>
    <w:multiLevelType w:val="hybridMultilevel"/>
    <w:tmpl w:val="9E3A80F0"/>
    <w:lvl w:ilvl="0" w:tplc="ED742B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1030"/>
    <w:multiLevelType w:val="hybridMultilevel"/>
    <w:tmpl w:val="1F80FD6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E071EB"/>
    <w:multiLevelType w:val="hybridMultilevel"/>
    <w:tmpl w:val="FA3EC31C"/>
    <w:lvl w:ilvl="0" w:tplc="94064AD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001EC"/>
    <w:multiLevelType w:val="hybridMultilevel"/>
    <w:tmpl w:val="A3FEF71C"/>
    <w:lvl w:ilvl="0" w:tplc="7FB47E9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0" w15:restartNumberingAfterBreak="0">
    <w:nsid w:val="5FF512A2"/>
    <w:multiLevelType w:val="hybridMultilevel"/>
    <w:tmpl w:val="176A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2E2C"/>
    <w:multiLevelType w:val="hybridMultilevel"/>
    <w:tmpl w:val="80B8B73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1A014E3"/>
    <w:multiLevelType w:val="hybridMultilevel"/>
    <w:tmpl w:val="9EEC6F88"/>
    <w:lvl w:ilvl="0" w:tplc="48C8B4C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7794"/>
    <w:multiLevelType w:val="hybridMultilevel"/>
    <w:tmpl w:val="65FAC03A"/>
    <w:lvl w:ilvl="0" w:tplc="257A1B5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547FE"/>
    <w:multiLevelType w:val="hybridMultilevel"/>
    <w:tmpl w:val="7E482BE0"/>
    <w:lvl w:ilvl="0" w:tplc="04150017">
      <w:start w:val="1"/>
      <w:numFmt w:val="lowerLetter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5" w15:restartNumberingAfterBreak="0">
    <w:nsid w:val="6D0B17E9"/>
    <w:multiLevelType w:val="hybridMultilevel"/>
    <w:tmpl w:val="DD34B496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C40B7"/>
    <w:multiLevelType w:val="hybridMultilevel"/>
    <w:tmpl w:val="EAAAFEDE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B337D"/>
    <w:multiLevelType w:val="hybridMultilevel"/>
    <w:tmpl w:val="3732C35C"/>
    <w:lvl w:ilvl="0" w:tplc="355201BE">
      <w:start w:val="1"/>
      <w:numFmt w:val="decimal"/>
      <w:lvlText w:val="%1."/>
      <w:lvlJc w:val="left"/>
      <w:pPr>
        <w:ind w:left="498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8" w15:restartNumberingAfterBreak="0">
    <w:nsid w:val="773E67B8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7C995874"/>
    <w:multiLevelType w:val="hybridMultilevel"/>
    <w:tmpl w:val="7E84FE20"/>
    <w:lvl w:ilvl="0" w:tplc="D89EAA88">
      <w:start w:val="1"/>
      <w:numFmt w:val="decimal"/>
      <w:lvlText w:val="%1)"/>
      <w:lvlJc w:val="left"/>
      <w:pPr>
        <w:ind w:left="89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1" w15:restartNumberingAfterBreak="0">
    <w:nsid w:val="7E240C23"/>
    <w:multiLevelType w:val="hybridMultilevel"/>
    <w:tmpl w:val="42AC24E2"/>
    <w:lvl w:ilvl="0" w:tplc="6F06C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74C52"/>
    <w:multiLevelType w:val="hybridMultilevel"/>
    <w:tmpl w:val="5FC47AF2"/>
    <w:lvl w:ilvl="0" w:tplc="3C481B2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17568"/>
    <w:multiLevelType w:val="hybridMultilevel"/>
    <w:tmpl w:val="C36A656E"/>
    <w:lvl w:ilvl="0" w:tplc="D1705CD4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 w15:restartNumberingAfterBreak="0">
    <w:nsid w:val="7F775E46"/>
    <w:multiLevelType w:val="hybridMultilevel"/>
    <w:tmpl w:val="E7CE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3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2"/>
  </w:num>
  <w:num w:numId="8">
    <w:abstractNumId w:val="20"/>
  </w:num>
  <w:num w:numId="9">
    <w:abstractNumId w:val="16"/>
  </w:num>
  <w:num w:numId="10">
    <w:abstractNumId w:val="7"/>
  </w:num>
  <w:num w:numId="11">
    <w:abstractNumId w:val="45"/>
  </w:num>
  <w:num w:numId="12">
    <w:abstractNumId w:val="2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2"/>
  </w:num>
  <w:num w:numId="16">
    <w:abstractNumId w:val="11"/>
  </w:num>
  <w:num w:numId="17">
    <w:abstractNumId w:val="38"/>
  </w:num>
  <w:num w:numId="18">
    <w:abstractNumId w:val="43"/>
  </w:num>
  <w:num w:numId="19">
    <w:abstractNumId w:val="23"/>
  </w:num>
  <w:num w:numId="20">
    <w:abstractNumId w:val="35"/>
  </w:num>
  <w:num w:numId="21">
    <w:abstractNumId w:val="31"/>
  </w:num>
  <w:num w:numId="22">
    <w:abstractNumId w:val="3"/>
  </w:num>
  <w:num w:numId="23">
    <w:abstractNumId w:val="13"/>
  </w:num>
  <w:num w:numId="24">
    <w:abstractNumId w:val="34"/>
  </w:num>
  <w:num w:numId="25">
    <w:abstractNumId w:val="4"/>
  </w:num>
  <w:num w:numId="26">
    <w:abstractNumId w:val="25"/>
  </w:num>
  <w:num w:numId="27">
    <w:abstractNumId w:val="44"/>
  </w:num>
  <w:num w:numId="28">
    <w:abstractNumId w:val="41"/>
  </w:num>
  <w:num w:numId="29">
    <w:abstractNumId w:val="19"/>
  </w:num>
  <w:num w:numId="30">
    <w:abstractNumId w:val="30"/>
  </w:num>
  <w:num w:numId="31">
    <w:abstractNumId w:val="18"/>
  </w:num>
  <w:num w:numId="32">
    <w:abstractNumId w:val="24"/>
  </w:num>
  <w:num w:numId="33">
    <w:abstractNumId w:val="42"/>
  </w:num>
  <w:num w:numId="34">
    <w:abstractNumId w:val="21"/>
  </w:num>
  <w:num w:numId="35">
    <w:abstractNumId w:val="40"/>
  </w:num>
  <w:num w:numId="36">
    <w:abstractNumId w:val="1"/>
  </w:num>
  <w:num w:numId="37">
    <w:abstractNumId w:val="0"/>
  </w:num>
  <w:num w:numId="38">
    <w:abstractNumId w:val="27"/>
  </w:num>
  <w:num w:numId="39">
    <w:abstractNumId w:val="33"/>
  </w:num>
  <w:num w:numId="40">
    <w:abstractNumId w:val="26"/>
  </w:num>
  <w:num w:numId="41">
    <w:abstractNumId w:val="5"/>
  </w:num>
  <w:num w:numId="42">
    <w:abstractNumId w:val="12"/>
  </w:num>
  <w:num w:numId="43">
    <w:abstractNumId w:val="36"/>
  </w:num>
  <w:num w:numId="44">
    <w:abstractNumId w:val="9"/>
  </w:num>
  <w:num w:numId="45">
    <w:abstractNumId w:val="10"/>
  </w:num>
  <w:num w:numId="4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7"/>
    <w:rsid w:val="00024811"/>
    <w:rsid w:val="00025D3C"/>
    <w:rsid w:val="00054B13"/>
    <w:rsid w:val="00074B1F"/>
    <w:rsid w:val="000B77E9"/>
    <w:rsid w:val="00127F4D"/>
    <w:rsid w:val="00150D90"/>
    <w:rsid w:val="00172977"/>
    <w:rsid w:val="001818A2"/>
    <w:rsid w:val="00185588"/>
    <w:rsid w:val="00190F16"/>
    <w:rsid w:val="001C62FB"/>
    <w:rsid w:val="001D464C"/>
    <w:rsid w:val="001E7FD8"/>
    <w:rsid w:val="002028B4"/>
    <w:rsid w:val="00212390"/>
    <w:rsid w:val="002524DE"/>
    <w:rsid w:val="002642A9"/>
    <w:rsid w:val="0028726E"/>
    <w:rsid w:val="002D295D"/>
    <w:rsid w:val="00307926"/>
    <w:rsid w:val="00345638"/>
    <w:rsid w:val="003643D0"/>
    <w:rsid w:val="0041035B"/>
    <w:rsid w:val="0042554D"/>
    <w:rsid w:val="00446B5A"/>
    <w:rsid w:val="0045546F"/>
    <w:rsid w:val="00456A1F"/>
    <w:rsid w:val="004A7E44"/>
    <w:rsid w:val="004B56E2"/>
    <w:rsid w:val="004E6000"/>
    <w:rsid w:val="004F1A95"/>
    <w:rsid w:val="0059669C"/>
    <w:rsid w:val="006951DF"/>
    <w:rsid w:val="006965BA"/>
    <w:rsid w:val="007308F4"/>
    <w:rsid w:val="0074168C"/>
    <w:rsid w:val="0080361E"/>
    <w:rsid w:val="00892AF5"/>
    <w:rsid w:val="009525DF"/>
    <w:rsid w:val="009A1A80"/>
    <w:rsid w:val="009D7246"/>
    <w:rsid w:val="009F0DA6"/>
    <w:rsid w:val="00A0258D"/>
    <w:rsid w:val="00A45486"/>
    <w:rsid w:val="00A65A0F"/>
    <w:rsid w:val="00A71F01"/>
    <w:rsid w:val="00A930B0"/>
    <w:rsid w:val="00AC3FA9"/>
    <w:rsid w:val="00AD1FFA"/>
    <w:rsid w:val="00B17E96"/>
    <w:rsid w:val="00B734AB"/>
    <w:rsid w:val="00B825A3"/>
    <w:rsid w:val="00BE160E"/>
    <w:rsid w:val="00BF395E"/>
    <w:rsid w:val="00C36E98"/>
    <w:rsid w:val="00C77090"/>
    <w:rsid w:val="00C77329"/>
    <w:rsid w:val="00CC27B2"/>
    <w:rsid w:val="00D01F1B"/>
    <w:rsid w:val="00D31727"/>
    <w:rsid w:val="00D83A32"/>
    <w:rsid w:val="00DA6E49"/>
    <w:rsid w:val="00DF5E78"/>
    <w:rsid w:val="00E0066A"/>
    <w:rsid w:val="00E165C6"/>
    <w:rsid w:val="00E217FE"/>
    <w:rsid w:val="00E379D0"/>
    <w:rsid w:val="00E657D3"/>
    <w:rsid w:val="00EB3FE1"/>
    <w:rsid w:val="00EC19F4"/>
    <w:rsid w:val="00EE2BB5"/>
    <w:rsid w:val="00EE7B86"/>
    <w:rsid w:val="00F46D18"/>
    <w:rsid w:val="00F624E3"/>
    <w:rsid w:val="00FC5003"/>
    <w:rsid w:val="00FD094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BE634"/>
  <w15:docId w15:val="{F8C44A98-D13D-42C9-A4FC-223684E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FB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30B0"/>
    <w:pPr>
      <w:tabs>
        <w:tab w:val="left" w:pos="284"/>
        <w:tab w:val="right" w:leader="dot" w:pos="9060"/>
      </w:tabs>
      <w:spacing w:after="120" w:line="276" w:lineRule="auto"/>
    </w:pPr>
    <w:rPr>
      <w:rFonts w:ascii="Calibri" w:eastAsiaTheme="majorEastAsia" w:hAnsi="Calibri" w:cs="Times New Roman"/>
      <w:b/>
      <w:bCs/>
      <w:noProof/>
      <w:color w:val="000099"/>
      <w:kern w:val="32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60E"/>
    <w:rPr>
      <w:b/>
      <w:bCs/>
      <w:sz w:val="20"/>
      <w:szCs w:val="20"/>
    </w:rPr>
  </w:style>
  <w:style w:type="character" w:styleId="Hipercze">
    <w:name w:val="Hyperlink"/>
    <w:uiPriority w:val="99"/>
    <w:rsid w:val="004B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64D9-57A6-43BA-B5A9-2F00D19F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katarzyna.bajer</cp:lastModifiedBy>
  <cp:revision>4</cp:revision>
  <cp:lastPrinted>2018-07-18T11:56:00Z</cp:lastPrinted>
  <dcterms:created xsi:type="dcterms:W3CDTF">2020-01-09T08:28:00Z</dcterms:created>
  <dcterms:modified xsi:type="dcterms:W3CDTF">2020-01-21T09:15:00Z</dcterms:modified>
</cp:coreProperties>
</file>