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15" w:rsidRPr="00777426" w:rsidRDefault="0075503C">
      <w:pPr>
        <w:spacing w:after="196" w:line="245" w:lineRule="auto"/>
        <w:rPr>
          <w:rFonts w:eastAsia="Arial" w:cs="Arial"/>
          <w:b/>
          <w:sz w:val="20"/>
          <w:szCs w:val="20"/>
        </w:rPr>
      </w:pPr>
      <w:bookmarkStart w:id="0" w:name="_GoBack"/>
      <w:r w:rsidRPr="00793488">
        <w:rPr>
          <w:noProof/>
        </w:rPr>
        <w:drawing>
          <wp:inline distT="0" distB="0" distL="0" distR="0" wp14:anchorId="73EF2FD3" wp14:editId="3A0AABDC">
            <wp:extent cx="5753735" cy="550241"/>
            <wp:effectExtent l="0" t="0" r="0" b="2540"/>
            <wp:docPr id="2" name="Obraz 2" descr="Zestawienie logotypów: znak Funduszy Europejskich, barwy Rzeczypospolitej Polskiej, oficjalne logo promocyjne Województwa Opolskiego „Opolskie” oraz znak Unii Europejskiej" title="Zestawienie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5A15" w:rsidRPr="00501C4E" w:rsidRDefault="00B759F8" w:rsidP="003B5A15">
      <w:pPr>
        <w:spacing w:after="60" w:line="276" w:lineRule="auto"/>
        <w:jc w:val="right"/>
        <w:rPr>
          <w:sz w:val="24"/>
          <w:szCs w:val="20"/>
        </w:rPr>
      </w:pPr>
      <w:r>
        <w:rPr>
          <w:sz w:val="24"/>
          <w:szCs w:val="20"/>
        </w:rPr>
        <w:t>Załącznik nr 4</w:t>
      </w:r>
      <w:r w:rsidR="003B5A15" w:rsidRPr="00501C4E">
        <w:rPr>
          <w:sz w:val="24"/>
          <w:szCs w:val="20"/>
        </w:rPr>
        <w:t xml:space="preserve"> </w:t>
      </w:r>
      <w:r>
        <w:rPr>
          <w:sz w:val="24"/>
          <w:szCs w:val="20"/>
        </w:rPr>
        <w:t>do decyzji</w:t>
      </w:r>
    </w:p>
    <w:p w:rsidR="003B5A15" w:rsidRPr="008E356F" w:rsidRDefault="003B5A15" w:rsidP="008E356F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8E356F">
        <w:rPr>
          <w:rFonts w:asciiTheme="minorHAnsi" w:hAnsiTheme="minorHAnsi"/>
          <w:b/>
          <w:sz w:val="24"/>
          <w:szCs w:val="24"/>
        </w:rPr>
        <w:t>Formularz wniosku o płatność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Wniosek o płatność końcową</w:t>
            </w:r>
            <w:r w:rsidRPr="008E356F">
              <w:rPr>
                <w:rFonts w:asciiTheme="minorHAnsi" w:eastAsia="Arial" w:hAnsiTheme="minorHAnsi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Wnioskowana kwota,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Refundacja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2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F973EE" w:rsidRPr="008E356F" w:rsidRDefault="00F973EE" w:rsidP="008E356F">
      <w:pPr>
        <w:spacing w:after="22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8E356F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8E356F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8E356F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8E356F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8E356F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Jednos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:rsidR="000931FC" w:rsidRPr="008E356F" w:rsidRDefault="003D324C" w:rsidP="008E356F">
            <w:pPr>
              <w:spacing w:line="276" w:lineRule="auto"/>
              <w:ind w:lef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:rsidR="000931FC" w:rsidRPr="008E356F" w:rsidRDefault="003D324C" w:rsidP="008E356F">
            <w:pPr>
              <w:spacing w:line="276" w:lineRule="auto"/>
              <w:ind w:right="5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8E356F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0"/>
        <w:gridCol w:w="919"/>
        <w:gridCol w:w="708"/>
        <w:gridCol w:w="378"/>
        <w:gridCol w:w="1016"/>
        <w:gridCol w:w="376"/>
        <w:gridCol w:w="1118"/>
        <w:gridCol w:w="654"/>
        <w:gridCol w:w="1192"/>
        <w:gridCol w:w="376"/>
        <w:gridCol w:w="1183"/>
        <w:gridCol w:w="375"/>
        <w:gridCol w:w="746"/>
      </w:tblGrid>
      <w:tr w:rsidR="000931FC" w:rsidRPr="008E356F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wskaźni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stka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22" w:right="62" w:firstLine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:rsidR="000931FC" w:rsidRPr="008E356F" w:rsidRDefault="003D324C" w:rsidP="008E356F">
            <w:pPr>
              <w:spacing w:line="276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:rsidR="000931FC" w:rsidRPr="008E356F" w:rsidRDefault="003D324C" w:rsidP="008E356F">
            <w:pPr>
              <w:spacing w:line="276" w:lineRule="auto"/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8E356F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9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8E356F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0931FC" w:rsidRPr="008E356F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8E356F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03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headerReference w:type="default" r:id="rId8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8E356F" w:rsidRDefault="003D324C" w:rsidP="008E356F">
      <w:pPr>
        <w:pStyle w:val="Nagwek1"/>
        <w:spacing w:after="218"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6"/>
        <w:gridCol w:w="1000"/>
        <w:gridCol w:w="961"/>
        <w:gridCol w:w="943"/>
        <w:gridCol w:w="901"/>
        <w:gridCol w:w="899"/>
        <w:gridCol w:w="804"/>
        <w:gridCol w:w="720"/>
        <w:gridCol w:w="1086"/>
        <w:gridCol w:w="1001"/>
        <w:gridCol w:w="987"/>
        <w:gridCol w:w="962"/>
        <w:gridCol w:w="857"/>
        <w:gridCol w:w="1052"/>
        <w:gridCol w:w="862"/>
        <w:gridCol w:w="707"/>
        <w:gridCol w:w="816"/>
      </w:tblGrid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4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dokumen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ewidenc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yjny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wystawc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:rsidR="000931FC" w:rsidRPr="008E356F" w:rsidRDefault="003D324C" w:rsidP="008E356F">
            <w:pPr>
              <w:spacing w:line="276" w:lineRule="auto"/>
              <w:ind w:left="3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left="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/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Pese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enia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ktu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0" w:hanging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kwalifiko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sowanie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after="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ąca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10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8E356F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Koszty pośrednie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8E356F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8E356F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8E356F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F973EE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wanie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6" w:right="1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8E356F" w:rsidRDefault="003D324C" w:rsidP="008E356F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:rsidR="000931FC" w:rsidRPr="008E356F" w:rsidRDefault="003D324C" w:rsidP="008E356F">
            <w:pPr>
              <w:spacing w:line="276" w:lineRule="auto"/>
              <w:ind w:left="2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8E356F" w:rsidRDefault="003D324C" w:rsidP="008E356F">
            <w:pPr>
              <w:spacing w:line="276" w:lineRule="auto"/>
              <w:ind w:left="5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8E356F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-45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proofErr w:type="spellEnd"/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6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8E356F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:rsidR="000931FC" w:rsidRPr="008E356F" w:rsidRDefault="003D324C" w:rsidP="008E356F">
            <w:pPr>
              <w:spacing w:after="17"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3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:rsidR="000931FC" w:rsidRPr="008E356F" w:rsidRDefault="003D324C" w:rsidP="008E356F">
            <w:pPr>
              <w:spacing w:line="276" w:lineRule="auto"/>
              <w:ind w:right="3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after="17" w:line="276" w:lineRule="auto"/>
              <w:ind w:left="49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  <w:proofErr w:type="spellEnd"/>
          </w:p>
          <w:p w:rsidR="000931FC" w:rsidRPr="008E356F" w:rsidRDefault="003D324C" w:rsidP="008E356F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8E356F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2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931FC" w:rsidRPr="008E356F" w:rsidRDefault="000931FC" w:rsidP="008E356F">
      <w:pPr>
        <w:spacing w:after="218" w:line="276" w:lineRule="auto"/>
        <w:rPr>
          <w:rFonts w:asciiTheme="minorHAnsi" w:hAnsiTheme="minorHAnsi"/>
          <w:sz w:val="24"/>
          <w:szCs w:val="24"/>
        </w:rPr>
        <w:sectPr w:rsidR="000931FC" w:rsidRPr="008E356F" w:rsidSect="00777426">
          <w:footerReference w:type="even" r:id="rId9"/>
          <w:footerReference w:type="default" r:id="rId10"/>
          <w:footerReference w:type="first" r:id="rId11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8E356F" w:rsidRDefault="003D324C" w:rsidP="008E356F">
      <w:pPr>
        <w:spacing w:after="417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8E356F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after="17"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ind w:right="11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627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Rozliczenie zaliczek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8E356F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5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Kwota zaliczek</w:t>
            </w:r>
            <w:r w:rsidRPr="008E356F">
              <w:rPr>
                <w:rFonts w:asciiTheme="minorHAnsi" w:hAnsiTheme="minorHAnsi"/>
                <w:sz w:val="24"/>
                <w:szCs w:val="24"/>
              </w:rPr>
              <w:t xml:space="preserve"> rozliczonych 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6553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 w:rsidSect="001E7053">
          <w:footerReference w:type="even" r:id="rId12"/>
          <w:footerReference w:type="default" r:id="rId13"/>
          <w:footerReference w:type="first" r:id="rId14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132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296" w:right="22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43" w:right="1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6" w:right="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3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8E356F" w:rsidRDefault="003D324C" w:rsidP="008E356F">
            <w:pPr>
              <w:spacing w:line="276" w:lineRule="auto"/>
              <w:ind w:right="6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financing</w:t>
            </w:r>
            <w:proofErr w:type="spellEnd"/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0931FC" w:rsidP="008E356F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8E356F">
          <w:footerReference w:type="even" r:id="rId15"/>
          <w:footerReference w:type="default" r:id="rId16"/>
          <w:footerReference w:type="first" r:id="rId17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8E356F" w:rsidRDefault="003D324C" w:rsidP="008E356F">
      <w:pPr>
        <w:spacing w:after="147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8E356F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5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32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8E356F" w:rsidRDefault="003D324C" w:rsidP="008E356F">
            <w:pPr>
              <w:spacing w:line="276" w:lineRule="auto"/>
              <w:ind w:firstLine="40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8E356F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21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8E356F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right="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8E356F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8E356F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after="216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:rsidR="000931FC" w:rsidRPr="008E356F" w:rsidRDefault="003D324C" w:rsidP="008E356F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8E356F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8E356F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2149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:rsidR="000931FC" w:rsidRPr="008E356F" w:rsidRDefault="000931F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:rsidR="000931FC" w:rsidRPr="008E356F" w:rsidRDefault="003D324C" w:rsidP="008E356F">
      <w:pPr>
        <w:spacing w:after="415" w:line="276" w:lineRule="auto"/>
        <w:ind w:right="48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sz w:val="24"/>
          <w:szCs w:val="24"/>
        </w:rPr>
        <w:t xml:space="preserve"> </w:t>
      </w:r>
    </w:p>
    <w:p w:rsidR="000931FC" w:rsidRPr="008E356F" w:rsidRDefault="003D324C" w:rsidP="008E356F">
      <w:pPr>
        <w:pStyle w:val="Nagwek1"/>
        <w:spacing w:line="276" w:lineRule="auto"/>
        <w:ind w:left="0" w:firstLine="0"/>
        <w:rPr>
          <w:rFonts w:asciiTheme="minorHAnsi" w:hAnsiTheme="minorHAnsi"/>
          <w:szCs w:val="24"/>
        </w:rPr>
      </w:pPr>
      <w:r w:rsidRPr="008E356F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8E356F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8E356F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8E356F" w:rsidRDefault="003D324C" w:rsidP="008E356F">
            <w:pPr>
              <w:spacing w:line="276" w:lineRule="auto"/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8E356F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0931FC" w:rsidRPr="008E356F" w:rsidRDefault="003D324C" w:rsidP="008E356F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8E356F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8E356F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right="225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8E356F" w:rsidRDefault="003D324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8E356F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8E356F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8E356F" w:rsidRDefault="003D324C" w:rsidP="008E356F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8E356F" w:rsidRDefault="003D324C" w:rsidP="008E356F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8E356F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8E356F" w:rsidRDefault="000931FC" w:rsidP="008E356F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604034" w:rsidP="008E356F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:rsidR="00604034" w:rsidRPr="008E356F" w:rsidRDefault="003D324C" w:rsidP="008E356F">
      <w:pPr>
        <w:spacing w:line="276" w:lineRule="auto"/>
        <w:ind w:left="5664" w:firstLine="708"/>
        <w:rPr>
          <w:rFonts w:asciiTheme="minorHAnsi" w:hAnsiTheme="minorHAnsi"/>
          <w:color w:val="auto"/>
          <w:sz w:val="24"/>
          <w:szCs w:val="24"/>
        </w:rPr>
      </w:pPr>
      <w:r w:rsidRPr="008E356F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8E356F">
        <w:rPr>
          <w:rFonts w:asciiTheme="minorHAnsi" w:hAnsiTheme="minorHAnsi"/>
          <w:sz w:val="24"/>
          <w:szCs w:val="24"/>
        </w:rPr>
        <w:t>…………………………</w:t>
      </w:r>
    </w:p>
    <w:p w:rsidR="00604034" w:rsidRPr="008E356F" w:rsidRDefault="00604034" w:rsidP="008E356F">
      <w:pPr>
        <w:spacing w:line="276" w:lineRule="auto"/>
        <w:ind w:left="4320" w:firstLine="720"/>
        <w:rPr>
          <w:rFonts w:asciiTheme="minorHAnsi" w:hAnsiTheme="minorHAnsi"/>
          <w:sz w:val="24"/>
          <w:szCs w:val="24"/>
        </w:rPr>
      </w:pPr>
      <w:r w:rsidRPr="008E356F">
        <w:rPr>
          <w:rFonts w:asciiTheme="minorHAnsi" w:hAnsiTheme="minorHAnsi"/>
          <w:sz w:val="24"/>
          <w:szCs w:val="24"/>
        </w:rPr>
        <w:t xml:space="preserve">              </w:t>
      </w:r>
      <w:r w:rsidRPr="008E356F">
        <w:rPr>
          <w:rFonts w:asciiTheme="minorHAnsi" w:hAnsiTheme="minorHAnsi"/>
          <w:sz w:val="24"/>
          <w:szCs w:val="24"/>
        </w:rPr>
        <w:tab/>
        <w:t xml:space="preserve">  (podpis i pieczęć)</w:t>
      </w:r>
    </w:p>
    <w:p w:rsidR="00604034" w:rsidRPr="008E356F" w:rsidRDefault="00604034" w:rsidP="008E356F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sectPr w:rsidR="00604034" w:rsidRPr="008E356F" w:rsidSect="001E7053">
      <w:footerReference w:type="even" r:id="rId18"/>
      <w:footerReference w:type="default" r:id="rId19"/>
      <w:footerReference w:type="first" r:id="rId20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FB" w:rsidRDefault="00C813FB">
      <w:pPr>
        <w:spacing w:after="0" w:line="240" w:lineRule="auto"/>
      </w:pPr>
      <w:r>
        <w:separator/>
      </w:r>
    </w:p>
  </w:endnote>
  <w:endnote w:type="continuationSeparator" w:id="0">
    <w:p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FC"/>
    <w:rsid w:val="000931FC"/>
    <w:rsid w:val="000A1FFF"/>
    <w:rsid w:val="001E7053"/>
    <w:rsid w:val="002256CA"/>
    <w:rsid w:val="00267BEE"/>
    <w:rsid w:val="002C364D"/>
    <w:rsid w:val="003B5A15"/>
    <w:rsid w:val="003C1599"/>
    <w:rsid w:val="003D324C"/>
    <w:rsid w:val="00452261"/>
    <w:rsid w:val="00501C4E"/>
    <w:rsid w:val="00596350"/>
    <w:rsid w:val="005A011D"/>
    <w:rsid w:val="00604034"/>
    <w:rsid w:val="006111BE"/>
    <w:rsid w:val="006770FA"/>
    <w:rsid w:val="0075503C"/>
    <w:rsid w:val="00775C6A"/>
    <w:rsid w:val="00776D19"/>
    <w:rsid w:val="00777426"/>
    <w:rsid w:val="00880C23"/>
    <w:rsid w:val="00884C87"/>
    <w:rsid w:val="008D3604"/>
    <w:rsid w:val="008E356F"/>
    <w:rsid w:val="008F52C9"/>
    <w:rsid w:val="009D1D3D"/>
    <w:rsid w:val="00A607A3"/>
    <w:rsid w:val="00AB7ADD"/>
    <w:rsid w:val="00AE05BB"/>
    <w:rsid w:val="00B032A2"/>
    <w:rsid w:val="00B759F8"/>
    <w:rsid w:val="00C813FB"/>
    <w:rsid w:val="00EE04CD"/>
    <w:rsid w:val="00F76A8C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8A6D776-67A8-4DE6-8371-6C9CC4A5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1036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A.Hoffman</cp:lastModifiedBy>
  <cp:revision>3</cp:revision>
  <dcterms:created xsi:type="dcterms:W3CDTF">2019-07-11T08:04:00Z</dcterms:created>
  <dcterms:modified xsi:type="dcterms:W3CDTF">2019-07-12T06:43:00Z</dcterms:modified>
</cp:coreProperties>
</file>