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9E1FE" w14:textId="77777777" w:rsidR="008B01D1" w:rsidRDefault="008B01D1" w:rsidP="00C32A94">
      <w:pPr>
        <w:spacing w:line="276" w:lineRule="auto"/>
        <w:jc w:val="right"/>
      </w:pPr>
    </w:p>
    <w:p w14:paraId="7E7FCC0C" w14:textId="24E73EBF" w:rsidR="008B01D1" w:rsidRDefault="009F27CD" w:rsidP="00C32A94">
      <w:pPr>
        <w:spacing w:after="218" w:line="276" w:lineRule="auto"/>
      </w:pPr>
      <w:r>
        <w:rPr>
          <w:b/>
        </w:rPr>
        <w:t xml:space="preserve"> </w:t>
      </w:r>
      <w:r w:rsidR="001B6E7B" w:rsidRPr="009C615F">
        <w:rPr>
          <w:noProof/>
        </w:rPr>
        <w:drawing>
          <wp:inline distT="0" distB="0" distL="0" distR="0" wp14:anchorId="6A309F0B" wp14:editId="362AC918">
            <wp:extent cx="5762625" cy="552450"/>
            <wp:effectExtent l="0" t="0" r="9525" b="0"/>
            <wp:docPr id="1" name="Obraz 1" descr="Ilustracja przedstawiająca ciąg logotypów stosowanych w dokumentach związanych Europejskim Funduszem Społecznym, tj. logotypy: Regionalny Program Operacyjny, Rzeczpospolita Polska, Opolskie,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Ilustracja przedstawiająca ciąg logotypów stosowanych w dokumentach związanych Europejskim Funduszem Społecznym, tj. logotypy: Regionalny Program Operacyjny, Rzeczpospolita Polska, Opolskie, Europejski Fundusz Społeczn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07C3F574" w14:textId="77777777" w:rsidR="008B01D1" w:rsidRDefault="009F27CD" w:rsidP="00C32A94">
      <w:pPr>
        <w:spacing w:after="218" w:line="276" w:lineRule="auto"/>
        <w:rPr>
          <w:b/>
        </w:rPr>
      </w:pPr>
      <w:r>
        <w:rPr>
          <w:b/>
        </w:rPr>
        <w:t xml:space="preserve"> </w:t>
      </w:r>
    </w:p>
    <w:p w14:paraId="03AC17D2" w14:textId="77777777" w:rsidR="00BE3FD7" w:rsidRDefault="00BE3FD7" w:rsidP="00C32A94">
      <w:pPr>
        <w:spacing w:after="218" w:line="276" w:lineRule="auto"/>
        <w:rPr>
          <w:b/>
        </w:rPr>
      </w:pPr>
    </w:p>
    <w:p w14:paraId="7C1A7AFF" w14:textId="77777777" w:rsidR="00BE3FD7" w:rsidRDefault="00BE3FD7" w:rsidP="00C32A94">
      <w:pPr>
        <w:spacing w:after="218" w:line="276" w:lineRule="auto"/>
        <w:rPr>
          <w:b/>
        </w:rPr>
      </w:pPr>
    </w:p>
    <w:p w14:paraId="39BCAD77" w14:textId="4980AC6E" w:rsidR="008B01D1" w:rsidRDefault="008B01D1" w:rsidP="00C32A94">
      <w:pPr>
        <w:spacing w:after="230" w:line="276" w:lineRule="auto"/>
      </w:pPr>
    </w:p>
    <w:p w14:paraId="165785AD" w14:textId="177519F3" w:rsidR="008B01D1" w:rsidRPr="00F612F8" w:rsidRDefault="009F27CD" w:rsidP="00C32A94">
      <w:pPr>
        <w:spacing w:after="38" w:line="276" w:lineRule="auto"/>
        <w:ind w:left="46"/>
        <w:rPr>
          <w:i/>
        </w:rPr>
      </w:pPr>
      <w:r>
        <w:rPr>
          <w:b/>
          <w:sz w:val="44"/>
        </w:rPr>
        <w:t xml:space="preserve"> </w:t>
      </w:r>
      <w:r w:rsidR="00BC3CF9" w:rsidRPr="00F612F8">
        <w:rPr>
          <w:b/>
          <w:sz w:val="44"/>
        </w:rPr>
        <w:t xml:space="preserve">SPOSÓB WERYFIKACJI NABYCIA KWALIFIKACJI </w:t>
      </w:r>
      <w:r w:rsidR="00BC3CF9" w:rsidRPr="00F612F8">
        <w:rPr>
          <w:b/>
          <w:sz w:val="44"/>
        </w:rPr>
        <w:br/>
        <w:t xml:space="preserve">I KOMPETENCJI PRZEZ UCZNIÓW I NAUCZYCIELI W RAMACH DZIAŁANIA 9.2 RPO WO </w:t>
      </w:r>
      <w:r w:rsidR="002D63CB">
        <w:rPr>
          <w:b/>
          <w:sz w:val="44"/>
        </w:rPr>
        <w:t xml:space="preserve">  </w:t>
      </w:r>
      <w:r w:rsidR="002E2F2E">
        <w:rPr>
          <w:b/>
          <w:i/>
          <w:iCs/>
          <w:sz w:val="44"/>
        </w:rPr>
        <w:t xml:space="preserve">ROZWÓJ KSZTAŁCENIA ZAWODOWEGO </w:t>
      </w:r>
      <w:r w:rsidR="00B701C9">
        <w:rPr>
          <w:b/>
          <w:i/>
          <w:iCs/>
          <w:sz w:val="44"/>
        </w:rPr>
        <w:br/>
      </w:r>
      <w:r w:rsidR="002E2F2E">
        <w:rPr>
          <w:b/>
          <w:i/>
          <w:iCs/>
          <w:sz w:val="44"/>
        </w:rPr>
        <w:t>W WOJEWÓDZTWIE OPOLSKIM</w:t>
      </w:r>
      <w:r w:rsidR="00F612F8" w:rsidRPr="00F612F8">
        <w:rPr>
          <w:b/>
          <w:sz w:val="44"/>
        </w:rPr>
        <w:br/>
      </w:r>
    </w:p>
    <w:p w14:paraId="36AFF05A" w14:textId="77777777" w:rsidR="008B01D1" w:rsidRDefault="009F27CD" w:rsidP="00C32A94">
      <w:pPr>
        <w:spacing w:after="38" w:line="276" w:lineRule="auto"/>
        <w:ind w:left="46"/>
      </w:pPr>
      <w:r>
        <w:rPr>
          <w:b/>
          <w:sz w:val="44"/>
        </w:rPr>
        <w:t xml:space="preserve"> </w:t>
      </w:r>
    </w:p>
    <w:p w14:paraId="16A47082" w14:textId="77777777" w:rsidR="008B01D1" w:rsidRDefault="009F27CD" w:rsidP="00C32A94">
      <w:pPr>
        <w:spacing w:after="41" w:line="276" w:lineRule="auto"/>
        <w:ind w:left="46"/>
        <w:jc w:val="center"/>
      </w:pPr>
      <w:r>
        <w:rPr>
          <w:b/>
          <w:sz w:val="44"/>
        </w:rPr>
        <w:t xml:space="preserve"> </w:t>
      </w:r>
    </w:p>
    <w:p w14:paraId="7CAEB795" w14:textId="5EF70789" w:rsidR="008B01D1" w:rsidRDefault="008B01D1" w:rsidP="00C32A94">
      <w:pPr>
        <w:spacing w:after="0" w:line="276" w:lineRule="auto"/>
        <w:ind w:left="46"/>
        <w:jc w:val="center"/>
      </w:pPr>
    </w:p>
    <w:p w14:paraId="45E8F992" w14:textId="77777777" w:rsidR="00A141F3" w:rsidRDefault="00A141F3" w:rsidP="00C32A94">
      <w:pPr>
        <w:spacing w:after="0" w:line="276" w:lineRule="auto"/>
        <w:ind w:left="46"/>
        <w:jc w:val="center"/>
      </w:pPr>
    </w:p>
    <w:p w14:paraId="15BB37F9" w14:textId="77777777" w:rsidR="00A141F3" w:rsidRDefault="00A141F3" w:rsidP="00C32A94">
      <w:pPr>
        <w:spacing w:after="0" w:line="276" w:lineRule="auto"/>
        <w:ind w:left="46"/>
        <w:jc w:val="center"/>
      </w:pPr>
    </w:p>
    <w:p w14:paraId="4A5F0E71" w14:textId="77777777" w:rsidR="00A141F3" w:rsidRDefault="00A141F3" w:rsidP="00C32A94">
      <w:pPr>
        <w:spacing w:after="0" w:line="276" w:lineRule="auto"/>
        <w:ind w:left="46"/>
        <w:jc w:val="center"/>
      </w:pPr>
    </w:p>
    <w:p w14:paraId="55C5C8A9" w14:textId="77777777" w:rsidR="008B01D1" w:rsidRDefault="009F27CD" w:rsidP="00C32A94">
      <w:pPr>
        <w:spacing w:after="218" w:line="276" w:lineRule="auto"/>
      </w:pPr>
      <w:r>
        <w:rPr>
          <w:b/>
        </w:rPr>
        <w:t xml:space="preserve"> </w:t>
      </w:r>
    </w:p>
    <w:p w14:paraId="3B2C0716" w14:textId="1C1370F2" w:rsidR="00F612F8" w:rsidRDefault="009F27CD" w:rsidP="00C32A94">
      <w:pPr>
        <w:spacing w:after="427" w:line="276" w:lineRule="auto"/>
      </w:pPr>
      <w:r>
        <w:t xml:space="preserve"> </w:t>
      </w:r>
    </w:p>
    <w:p w14:paraId="2318A1FF" w14:textId="77777777" w:rsidR="008B01D1" w:rsidRPr="00F612F8" w:rsidRDefault="009F27CD" w:rsidP="00C32A94">
      <w:pPr>
        <w:spacing w:after="31" w:line="276" w:lineRule="auto"/>
        <w:ind w:left="46"/>
        <w:jc w:val="center"/>
      </w:pPr>
      <w:r>
        <w:rPr>
          <w:b/>
          <w:i/>
          <w:sz w:val="44"/>
        </w:rPr>
        <w:t xml:space="preserve"> </w:t>
      </w:r>
    </w:p>
    <w:p w14:paraId="030B86A9" w14:textId="5A76FFFE" w:rsidR="00680F97" w:rsidRPr="00680F97" w:rsidRDefault="00680F97" w:rsidP="00C32A94">
      <w:pPr>
        <w:spacing w:after="218" w:line="276" w:lineRule="auto"/>
        <w:rPr>
          <w:b/>
          <w:sz w:val="40"/>
          <w:szCs w:val="40"/>
        </w:rPr>
      </w:pPr>
      <w:r w:rsidRPr="00680F97">
        <w:rPr>
          <w:b/>
          <w:sz w:val="40"/>
          <w:szCs w:val="40"/>
        </w:rPr>
        <w:t>W</w:t>
      </w:r>
      <w:r w:rsidR="00F612F8">
        <w:rPr>
          <w:b/>
          <w:sz w:val="40"/>
          <w:szCs w:val="40"/>
        </w:rPr>
        <w:t>ersja nr</w:t>
      </w:r>
      <w:r w:rsidRPr="00680F97">
        <w:rPr>
          <w:b/>
          <w:sz w:val="40"/>
          <w:szCs w:val="40"/>
        </w:rPr>
        <w:t xml:space="preserve"> </w:t>
      </w:r>
      <w:r w:rsidR="001B6E7B">
        <w:rPr>
          <w:b/>
          <w:sz w:val="40"/>
          <w:szCs w:val="40"/>
        </w:rPr>
        <w:t>2</w:t>
      </w:r>
      <w:r w:rsidR="001B6E7B" w:rsidRPr="00680F97">
        <w:rPr>
          <w:b/>
          <w:sz w:val="40"/>
          <w:szCs w:val="40"/>
        </w:rPr>
        <w:t xml:space="preserve"> </w:t>
      </w:r>
    </w:p>
    <w:p w14:paraId="5E991D18" w14:textId="36AD6B8D" w:rsidR="001B6E7B" w:rsidRPr="00DD2A63" w:rsidRDefault="00F612F8" w:rsidP="00C32A94">
      <w:pPr>
        <w:spacing w:after="218" w:line="276" w:lineRule="auto"/>
        <w:rPr>
          <w:sz w:val="28"/>
          <w:szCs w:val="28"/>
        </w:rPr>
      </w:pPr>
      <w:r w:rsidRPr="00F612F8">
        <w:rPr>
          <w:sz w:val="28"/>
          <w:szCs w:val="28"/>
        </w:rPr>
        <w:t xml:space="preserve">OPOLE, </w:t>
      </w:r>
      <w:r w:rsidR="00362CE3">
        <w:rPr>
          <w:sz w:val="28"/>
          <w:szCs w:val="28"/>
        </w:rPr>
        <w:t>LISTOPAD</w:t>
      </w:r>
      <w:r w:rsidR="001B6E7B" w:rsidRPr="00F612F8">
        <w:rPr>
          <w:sz w:val="28"/>
          <w:szCs w:val="28"/>
        </w:rPr>
        <w:t xml:space="preserve"> 201</w:t>
      </w:r>
      <w:r w:rsidR="001B6E7B">
        <w:rPr>
          <w:sz w:val="28"/>
          <w:szCs w:val="28"/>
        </w:rPr>
        <w:t>9</w:t>
      </w:r>
    </w:p>
    <w:p w14:paraId="135BE39D" w14:textId="77777777" w:rsidR="008B01D1" w:rsidRDefault="009F27CD" w:rsidP="00C32A94">
      <w:pPr>
        <w:spacing w:after="218" w:line="276" w:lineRule="auto"/>
      </w:pPr>
      <w:r>
        <w:rPr>
          <w:b/>
        </w:rPr>
        <w:t xml:space="preserve"> </w:t>
      </w:r>
    </w:p>
    <w:p w14:paraId="4737AEF7" w14:textId="4BC335A4" w:rsidR="008B01D1" w:rsidRPr="00C32A94" w:rsidRDefault="00680F97" w:rsidP="00C32A94">
      <w:pPr>
        <w:spacing w:after="278" w:line="276" w:lineRule="auto"/>
        <w:ind w:right="3"/>
        <w:rPr>
          <w:sz w:val="24"/>
          <w:szCs w:val="24"/>
        </w:rPr>
      </w:pPr>
      <w:r w:rsidRPr="00C32A94">
        <w:rPr>
          <w:sz w:val="24"/>
          <w:szCs w:val="24"/>
        </w:rPr>
        <w:lastRenderedPageBreak/>
        <w:t xml:space="preserve">Niniejszy dokument określa minimum wymagań dotyczących </w:t>
      </w:r>
      <w:r w:rsidR="00563CEB" w:rsidRPr="00C32A94">
        <w:rPr>
          <w:sz w:val="24"/>
          <w:szCs w:val="24"/>
        </w:rPr>
        <w:t xml:space="preserve">nabywania kwalifikacji </w:t>
      </w:r>
      <w:r w:rsidR="00362CE3">
        <w:rPr>
          <w:sz w:val="24"/>
          <w:szCs w:val="24"/>
        </w:rPr>
        <w:br/>
      </w:r>
      <w:r w:rsidR="00563CEB" w:rsidRPr="00C32A94">
        <w:rPr>
          <w:sz w:val="24"/>
          <w:szCs w:val="24"/>
        </w:rPr>
        <w:t>i kompetencji</w:t>
      </w:r>
      <w:r w:rsidR="0028639B" w:rsidRPr="00C32A94">
        <w:rPr>
          <w:sz w:val="24"/>
          <w:szCs w:val="24"/>
        </w:rPr>
        <w:t>,</w:t>
      </w:r>
      <w:r w:rsidR="00563CEB" w:rsidRPr="00C32A94">
        <w:rPr>
          <w:sz w:val="24"/>
          <w:szCs w:val="24"/>
        </w:rPr>
        <w:t xml:space="preserve"> ich walidacji i certyfiko</w:t>
      </w:r>
      <w:r w:rsidR="00615FA4" w:rsidRPr="00C32A94">
        <w:rPr>
          <w:sz w:val="24"/>
          <w:szCs w:val="24"/>
        </w:rPr>
        <w:t xml:space="preserve">wania w ramach </w:t>
      </w:r>
      <w:r w:rsidR="00E66163" w:rsidRPr="00C32A94">
        <w:rPr>
          <w:sz w:val="24"/>
          <w:szCs w:val="24"/>
        </w:rPr>
        <w:t>d</w:t>
      </w:r>
      <w:r w:rsidR="00615FA4" w:rsidRPr="00C32A94">
        <w:rPr>
          <w:sz w:val="24"/>
          <w:szCs w:val="24"/>
        </w:rPr>
        <w:t>ziałania 9.2</w:t>
      </w:r>
      <w:r w:rsidR="008D44EB" w:rsidRPr="00C32A94">
        <w:rPr>
          <w:sz w:val="24"/>
          <w:szCs w:val="24"/>
        </w:rPr>
        <w:t xml:space="preserve"> </w:t>
      </w:r>
      <w:r w:rsidR="00615FA4" w:rsidRPr="00C32A94">
        <w:rPr>
          <w:i/>
          <w:sz w:val="24"/>
          <w:szCs w:val="24"/>
        </w:rPr>
        <w:t>Rozwój kształcenia zawodowego</w:t>
      </w:r>
      <w:r w:rsidR="009913ED" w:rsidRPr="00C32A94">
        <w:rPr>
          <w:sz w:val="24"/>
          <w:szCs w:val="24"/>
        </w:rPr>
        <w:t xml:space="preserve"> RPO WO 2014-2020</w:t>
      </w:r>
      <w:r w:rsidR="00615FA4" w:rsidRPr="00C32A94">
        <w:rPr>
          <w:sz w:val="24"/>
          <w:szCs w:val="24"/>
        </w:rPr>
        <w:t xml:space="preserve">, Osi IX </w:t>
      </w:r>
      <w:r w:rsidR="00615FA4" w:rsidRPr="00C32A94">
        <w:rPr>
          <w:i/>
          <w:sz w:val="24"/>
          <w:szCs w:val="24"/>
        </w:rPr>
        <w:t>Wysoka jakość edukacji</w:t>
      </w:r>
      <w:r w:rsidR="00615FA4" w:rsidRPr="00C32A94">
        <w:rPr>
          <w:sz w:val="24"/>
          <w:szCs w:val="24"/>
        </w:rPr>
        <w:t xml:space="preserve"> RPO WO 2014-2020.</w:t>
      </w:r>
    </w:p>
    <w:p w14:paraId="38FF9373" w14:textId="77777777" w:rsidR="00563CEB" w:rsidRPr="00C32A94" w:rsidRDefault="00563CEB" w:rsidP="00C32A94">
      <w:pPr>
        <w:pStyle w:val="Akapitzlist"/>
        <w:numPr>
          <w:ilvl w:val="0"/>
          <w:numId w:val="10"/>
        </w:numPr>
        <w:spacing w:after="278" w:line="276" w:lineRule="auto"/>
        <w:ind w:right="3"/>
        <w:rPr>
          <w:sz w:val="24"/>
          <w:szCs w:val="24"/>
        </w:rPr>
      </w:pPr>
      <w:r w:rsidRPr="00C32A94">
        <w:rPr>
          <w:b/>
          <w:sz w:val="24"/>
          <w:szCs w:val="24"/>
        </w:rPr>
        <w:t>Kwalifikacja</w:t>
      </w:r>
      <w:r w:rsidRPr="00C32A94">
        <w:rPr>
          <w:sz w:val="24"/>
          <w:szCs w:val="24"/>
        </w:rPr>
        <w:t xml:space="preserve"> to określony zestaw </w:t>
      </w:r>
      <w:r w:rsidRPr="00C32A94">
        <w:rPr>
          <w:sz w:val="24"/>
          <w:szCs w:val="24"/>
          <w:u w:val="single"/>
        </w:rPr>
        <w:t>efektów uczenia się</w:t>
      </w:r>
      <w:r w:rsidRPr="00C32A94">
        <w:rPr>
          <w:sz w:val="24"/>
          <w:szCs w:val="24"/>
        </w:rPr>
        <w:t xml:space="preserve"> w zakresie wiedzy, umiejętności oraz kompetencji społecznych nabytych w edukacji formalnej, edukacji pozaformalnej lub poprzez uczenie się nieformalne, zgodnych z ustalonymi dla danej kwalifikacji </w:t>
      </w:r>
      <w:r w:rsidRPr="00C32A94">
        <w:rPr>
          <w:sz w:val="24"/>
          <w:szCs w:val="24"/>
          <w:u w:val="single"/>
        </w:rPr>
        <w:t>wymaganiami</w:t>
      </w:r>
      <w:r w:rsidRPr="00C32A94">
        <w:rPr>
          <w:sz w:val="24"/>
          <w:szCs w:val="24"/>
        </w:rPr>
        <w:t>, których osiągnięcie zostało sprawdzone w walidacji oraz formalnie potwierdzone przez instytucję uprawnioną do certyfikowania.</w:t>
      </w:r>
    </w:p>
    <w:p w14:paraId="3FC86444" w14:textId="77777777" w:rsidR="00563CEB" w:rsidRPr="00C32A94" w:rsidRDefault="00563CEB" w:rsidP="00C32A94">
      <w:pPr>
        <w:pStyle w:val="Akapitzlist"/>
        <w:spacing w:after="278" w:line="276" w:lineRule="auto"/>
        <w:ind w:right="3"/>
        <w:rPr>
          <w:sz w:val="24"/>
          <w:szCs w:val="24"/>
        </w:rPr>
      </w:pPr>
    </w:p>
    <w:p w14:paraId="7EBC9C76" w14:textId="47AF7854" w:rsidR="00563CEB" w:rsidRPr="00266463" w:rsidRDefault="00563CEB" w:rsidP="00266463">
      <w:pPr>
        <w:pStyle w:val="Akapitzlist"/>
        <w:spacing w:after="278" w:line="276" w:lineRule="auto"/>
        <w:ind w:right="3"/>
        <w:rPr>
          <w:sz w:val="24"/>
          <w:szCs w:val="24"/>
        </w:rPr>
      </w:pPr>
      <w:r w:rsidRPr="00C32A94">
        <w:rPr>
          <w:b/>
          <w:sz w:val="24"/>
          <w:szCs w:val="24"/>
        </w:rPr>
        <w:t>Zgodność z ustalonymi wymaganiami</w:t>
      </w:r>
      <w:r w:rsidRPr="00C32A94">
        <w:rPr>
          <w:sz w:val="24"/>
          <w:szCs w:val="24"/>
        </w:rPr>
        <w:t xml:space="preserve"> oznacza, że wymagania dotyczące efektów uczenia się (wiedzy, umiejętności i kompetencji społecznych), składających się na daną kwalifikację opisane są w języku efektów uczenia się. Ponadto, dla kwalifikacji powinny być również określone wymagania dotyczące walidacji, a proces nadawania kwalifikacji (walidacji </w:t>
      </w:r>
      <w:r w:rsidRPr="00266463">
        <w:rPr>
          <w:sz w:val="24"/>
          <w:szCs w:val="24"/>
        </w:rPr>
        <w:t>i certyfikowania) powinien być objęty zasadami zapewniania jakości.</w:t>
      </w:r>
    </w:p>
    <w:p w14:paraId="24CB48CA" w14:textId="77777777" w:rsidR="00563CEB" w:rsidRPr="00C32A94" w:rsidRDefault="00563CEB" w:rsidP="00C32A94">
      <w:pPr>
        <w:pStyle w:val="Akapitzlist"/>
        <w:spacing w:after="278" w:line="276" w:lineRule="auto"/>
        <w:ind w:right="3"/>
        <w:rPr>
          <w:sz w:val="24"/>
          <w:szCs w:val="24"/>
        </w:rPr>
      </w:pPr>
    </w:p>
    <w:p w14:paraId="0D0F4A8F" w14:textId="6D41741D" w:rsidR="00563CEB" w:rsidRPr="00266463" w:rsidRDefault="00563CEB" w:rsidP="00266463">
      <w:pPr>
        <w:pStyle w:val="Akapitzlist"/>
        <w:spacing w:after="278" w:line="276" w:lineRule="auto"/>
        <w:ind w:right="3"/>
        <w:rPr>
          <w:sz w:val="24"/>
          <w:szCs w:val="24"/>
        </w:rPr>
      </w:pPr>
      <w:r w:rsidRPr="00C32A94">
        <w:rPr>
          <w:sz w:val="24"/>
          <w:szCs w:val="24"/>
        </w:rPr>
        <w:t xml:space="preserve">Opisanie kwalifikacji za pomocą </w:t>
      </w:r>
      <w:r w:rsidRPr="00C32A94">
        <w:rPr>
          <w:b/>
          <w:sz w:val="24"/>
          <w:szCs w:val="24"/>
        </w:rPr>
        <w:t>efektów uczenia się</w:t>
      </w:r>
      <w:r w:rsidRPr="00C32A94">
        <w:rPr>
          <w:sz w:val="24"/>
          <w:szCs w:val="24"/>
        </w:rPr>
        <w:t xml:space="preserve"> jest ważne z kilku powodów. </w:t>
      </w:r>
      <w:r w:rsidRPr="00C32A94">
        <w:rPr>
          <w:sz w:val="24"/>
          <w:szCs w:val="24"/>
        </w:rPr>
        <w:br/>
        <w:t xml:space="preserve">Po pierwsze, pozwala w przejrzysty sposób przedstawić wiedzę, umiejętności </w:t>
      </w:r>
      <w:r w:rsidR="00266463">
        <w:rPr>
          <w:sz w:val="24"/>
          <w:szCs w:val="24"/>
        </w:rPr>
        <w:br/>
      </w:r>
      <w:r w:rsidRPr="00C32A94">
        <w:rPr>
          <w:sz w:val="24"/>
          <w:szCs w:val="24"/>
        </w:rPr>
        <w:t xml:space="preserve">i kompetencje społeczne osób posiadających kwalifikację. Stanowi więc cenne źródło informacji dla osób planujących swoją ścieżkę rozwoju osobistego i zawodowego oraz dla pracodawców. </w:t>
      </w:r>
      <w:r w:rsidRPr="00C32A94">
        <w:rPr>
          <w:sz w:val="24"/>
          <w:szCs w:val="24"/>
        </w:rPr>
        <w:br/>
        <w:t>Po drugie, podejście oparte na efektach uczenia się w centrum uwagi stawia osiągnięcia osób uczących się. Dzięki temu każda osoba –</w:t>
      </w:r>
      <w:r w:rsidR="00764DE2" w:rsidRPr="00C32A94">
        <w:rPr>
          <w:sz w:val="24"/>
          <w:szCs w:val="24"/>
        </w:rPr>
        <w:t xml:space="preserve"> </w:t>
      </w:r>
      <w:r w:rsidRPr="00C32A94">
        <w:rPr>
          <w:sz w:val="24"/>
          <w:szCs w:val="24"/>
        </w:rPr>
        <w:t>niezależnie od miejsca uczenia się i czasu poświęconego na uczenie się – może formalnie potwierd</w:t>
      </w:r>
      <w:r w:rsidR="00266463">
        <w:rPr>
          <w:sz w:val="24"/>
          <w:szCs w:val="24"/>
        </w:rPr>
        <w:t xml:space="preserve">zić swoją wiedzę, umiejętności </w:t>
      </w:r>
      <w:r w:rsidRPr="00C32A94">
        <w:rPr>
          <w:sz w:val="24"/>
          <w:szCs w:val="24"/>
        </w:rPr>
        <w:t xml:space="preserve">i kompetencje społeczne oraz przygotowanie do podejmowania określonych zadań. </w:t>
      </w:r>
      <w:r w:rsidRPr="00C32A94">
        <w:rPr>
          <w:sz w:val="24"/>
          <w:szCs w:val="24"/>
        </w:rPr>
        <w:br/>
        <w:t>Po trzecie, rozwiązanie to umożliwia odniesienie kwalifikacji do jednego z ośmiu poziomów Pols</w:t>
      </w:r>
      <w:r w:rsidR="00D21B5B" w:rsidRPr="00C32A94">
        <w:rPr>
          <w:sz w:val="24"/>
          <w:szCs w:val="24"/>
        </w:rPr>
        <w:t>kiej Ramy Kwalifikacji</w:t>
      </w:r>
      <w:r w:rsidR="00D21B5B" w:rsidRPr="00C32A94">
        <w:rPr>
          <w:rStyle w:val="Odwoanieprzypisudolnego"/>
          <w:sz w:val="24"/>
          <w:szCs w:val="24"/>
        </w:rPr>
        <w:footnoteReference w:id="1"/>
      </w:r>
      <w:r w:rsidRPr="00C32A94">
        <w:rPr>
          <w:sz w:val="24"/>
          <w:szCs w:val="24"/>
        </w:rPr>
        <w:t>, a za jej pośrednictwem do Europejskiej Ramy Kwalifikacji.</w:t>
      </w:r>
      <w:r w:rsidR="00266463">
        <w:rPr>
          <w:sz w:val="24"/>
          <w:szCs w:val="24"/>
        </w:rPr>
        <w:t xml:space="preserve"> </w:t>
      </w:r>
      <w:r w:rsidRPr="00266463">
        <w:rPr>
          <w:sz w:val="24"/>
          <w:szCs w:val="24"/>
        </w:rPr>
        <w:t>Ułatwi w ten sposób porównywanie ze sobą kwalifikac</w:t>
      </w:r>
      <w:r w:rsidR="00266463">
        <w:rPr>
          <w:sz w:val="24"/>
          <w:szCs w:val="24"/>
        </w:rPr>
        <w:t xml:space="preserve">ji funkcjonujących na krajowym </w:t>
      </w:r>
      <w:r w:rsidRPr="00266463">
        <w:rPr>
          <w:sz w:val="24"/>
          <w:szCs w:val="24"/>
        </w:rPr>
        <w:t>i międzynarodowym rynku pracy.</w:t>
      </w:r>
    </w:p>
    <w:p w14:paraId="1EAC0B5F" w14:textId="77777777" w:rsidR="00563CEB" w:rsidRPr="00C32A94" w:rsidRDefault="00563CEB" w:rsidP="00C32A94">
      <w:pPr>
        <w:pStyle w:val="Akapitzlist"/>
        <w:spacing w:after="278" w:line="276" w:lineRule="auto"/>
        <w:ind w:right="3"/>
        <w:rPr>
          <w:sz w:val="24"/>
          <w:szCs w:val="24"/>
        </w:rPr>
      </w:pPr>
    </w:p>
    <w:p w14:paraId="1F96634B" w14:textId="0C71287E" w:rsidR="00563CEB" w:rsidRPr="00C32A94" w:rsidRDefault="00563CEB" w:rsidP="00C32A94">
      <w:pPr>
        <w:pStyle w:val="Akapitzlist"/>
        <w:spacing w:after="278" w:line="276" w:lineRule="auto"/>
        <w:ind w:right="3"/>
        <w:rPr>
          <w:sz w:val="24"/>
          <w:szCs w:val="24"/>
        </w:rPr>
      </w:pPr>
      <w:r w:rsidRPr="00C32A94">
        <w:rPr>
          <w:b/>
          <w:sz w:val="24"/>
          <w:szCs w:val="24"/>
        </w:rPr>
        <w:t>Efekty uczenia</w:t>
      </w:r>
      <w:r w:rsidRPr="00C32A94">
        <w:rPr>
          <w:sz w:val="24"/>
          <w:szCs w:val="24"/>
        </w:rPr>
        <w:t xml:space="preserve"> się dla danej kwalifikacji powinny zostać opisane w sposób zrozumiały dla osób rozpoczynających naukę, powinny być konkretne i jednoznaczne oraz możliwe do osiągnięcia. Ponadto muszą być mierzalne i możliwe do zaobserwowania oraz do zweryfikowania. Podczas formułowania wyrażeń opisujących efekty uczenia się pomocne jest korzystanie z czasowników opisujących czynności, działania, które potrafi wykonać osoba posiadająca daną kwalifikację.</w:t>
      </w:r>
    </w:p>
    <w:p w14:paraId="676C0431" w14:textId="77777777" w:rsidR="00563CEB" w:rsidRPr="00C32A94" w:rsidRDefault="00563CEB" w:rsidP="00C32A94">
      <w:pPr>
        <w:pStyle w:val="Akapitzlist"/>
        <w:spacing w:after="278" w:line="276" w:lineRule="auto"/>
        <w:ind w:right="3"/>
        <w:rPr>
          <w:sz w:val="24"/>
          <w:szCs w:val="24"/>
        </w:rPr>
      </w:pPr>
    </w:p>
    <w:p w14:paraId="35E9C4BC" w14:textId="77777777" w:rsidR="00563CEB" w:rsidRPr="00C32A94" w:rsidRDefault="00563CEB" w:rsidP="00C32A94">
      <w:pPr>
        <w:pStyle w:val="Akapitzlist"/>
        <w:spacing w:after="278" w:line="276" w:lineRule="auto"/>
        <w:ind w:right="3"/>
        <w:rPr>
          <w:b/>
          <w:sz w:val="24"/>
          <w:szCs w:val="24"/>
        </w:rPr>
      </w:pPr>
      <w:r w:rsidRPr="00C32A94">
        <w:rPr>
          <w:b/>
          <w:sz w:val="24"/>
          <w:szCs w:val="24"/>
        </w:rPr>
        <w:lastRenderedPageBreak/>
        <w:t>Przykłady efektów uczenia się:</w:t>
      </w:r>
    </w:p>
    <w:p w14:paraId="642D4094" w14:textId="77777777" w:rsidR="00563CEB" w:rsidRPr="00C32A94" w:rsidRDefault="00563CEB" w:rsidP="00C32A94">
      <w:pPr>
        <w:pStyle w:val="Akapitzlist"/>
        <w:spacing w:after="278" w:line="276" w:lineRule="auto"/>
        <w:ind w:right="3"/>
        <w:rPr>
          <w:b/>
          <w:sz w:val="24"/>
          <w:szCs w:val="24"/>
        </w:rPr>
      </w:pPr>
    </w:p>
    <w:tbl>
      <w:tblPr>
        <w:tblStyle w:val="Tabela-Siatka"/>
        <w:tblW w:w="0" w:type="auto"/>
        <w:tblInd w:w="720" w:type="dxa"/>
        <w:tblLook w:val="04A0" w:firstRow="1" w:lastRow="0" w:firstColumn="1" w:lastColumn="0" w:noHBand="0" w:noVBand="1"/>
      </w:tblPr>
      <w:tblGrid>
        <w:gridCol w:w="2733"/>
        <w:gridCol w:w="2789"/>
        <w:gridCol w:w="2874"/>
      </w:tblGrid>
      <w:tr w:rsidR="00563CEB" w:rsidRPr="00C32A94" w14:paraId="012E86E2" w14:textId="77777777" w:rsidTr="00563CEB">
        <w:tc>
          <w:tcPr>
            <w:tcW w:w="3038" w:type="dxa"/>
            <w:shd w:val="pct25" w:color="auto" w:fill="auto"/>
          </w:tcPr>
          <w:p w14:paraId="37135744" w14:textId="77777777" w:rsidR="00563CEB" w:rsidRPr="00C32A94" w:rsidRDefault="00563CEB" w:rsidP="00C32A94">
            <w:pPr>
              <w:pStyle w:val="Akapitzlist"/>
              <w:spacing w:after="278" w:line="276" w:lineRule="auto"/>
              <w:ind w:left="0" w:right="3"/>
              <w:jc w:val="center"/>
              <w:rPr>
                <w:b/>
                <w:sz w:val="24"/>
                <w:szCs w:val="24"/>
              </w:rPr>
            </w:pPr>
            <w:r w:rsidRPr="00C32A94">
              <w:rPr>
                <w:b/>
                <w:sz w:val="24"/>
                <w:szCs w:val="24"/>
              </w:rPr>
              <w:t>Kwalifikacja</w:t>
            </w:r>
          </w:p>
        </w:tc>
        <w:tc>
          <w:tcPr>
            <w:tcW w:w="3039" w:type="dxa"/>
            <w:shd w:val="pct25" w:color="auto" w:fill="auto"/>
          </w:tcPr>
          <w:p w14:paraId="7C079BF3" w14:textId="77777777" w:rsidR="00563CEB" w:rsidRPr="00C32A94" w:rsidRDefault="00563CEB" w:rsidP="00C32A94">
            <w:pPr>
              <w:pStyle w:val="Default"/>
              <w:spacing w:line="276" w:lineRule="auto"/>
              <w:rPr>
                <w:rFonts w:asciiTheme="minorHAnsi" w:hAnsiTheme="minorHAnsi"/>
              </w:rPr>
            </w:pPr>
            <w:r w:rsidRPr="00C32A94">
              <w:rPr>
                <w:rFonts w:asciiTheme="minorHAnsi" w:hAnsiTheme="minorHAnsi"/>
                <w:b/>
                <w:bCs/>
              </w:rPr>
              <w:t xml:space="preserve">Źródło informacji nt. kwalifikacji i efektów uczenia się </w:t>
            </w:r>
          </w:p>
          <w:p w14:paraId="4AF6A7B9" w14:textId="77777777" w:rsidR="00563CEB" w:rsidRPr="00C32A94" w:rsidRDefault="00563CEB" w:rsidP="00C32A94">
            <w:pPr>
              <w:pStyle w:val="Akapitzlist"/>
              <w:spacing w:after="278" w:line="276" w:lineRule="auto"/>
              <w:ind w:left="0" w:right="3"/>
              <w:rPr>
                <w:b/>
                <w:sz w:val="24"/>
                <w:szCs w:val="24"/>
              </w:rPr>
            </w:pPr>
          </w:p>
        </w:tc>
        <w:tc>
          <w:tcPr>
            <w:tcW w:w="3039" w:type="dxa"/>
            <w:shd w:val="pct25" w:color="auto" w:fill="auto"/>
          </w:tcPr>
          <w:p w14:paraId="738D3427" w14:textId="77777777" w:rsidR="00563CEB" w:rsidRPr="00C32A94" w:rsidRDefault="00563CEB" w:rsidP="00C32A94">
            <w:pPr>
              <w:pStyle w:val="Default"/>
              <w:spacing w:line="276" w:lineRule="auto"/>
              <w:rPr>
                <w:rFonts w:asciiTheme="minorHAnsi" w:hAnsiTheme="minorHAnsi"/>
              </w:rPr>
            </w:pPr>
            <w:r w:rsidRPr="00C32A94">
              <w:rPr>
                <w:rFonts w:asciiTheme="minorHAnsi" w:hAnsiTheme="minorHAnsi"/>
                <w:b/>
                <w:bCs/>
              </w:rPr>
              <w:t xml:space="preserve">Wybrane efekty uczenia się dla danej kwalifikacji </w:t>
            </w:r>
          </w:p>
          <w:p w14:paraId="0B16B51B" w14:textId="77777777" w:rsidR="00563CEB" w:rsidRPr="00C32A94" w:rsidRDefault="00563CEB" w:rsidP="00C32A94">
            <w:pPr>
              <w:pStyle w:val="Akapitzlist"/>
              <w:spacing w:after="278" w:line="276" w:lineRule="auto"/>
              <w:ind w:left="0" w:right="3"/>
              <w:rPr>
                <w:b/>
                <w:sz w:val="24"/>
                <w:szCs w:val="24"/>
              </w:rPr>
            </w:pPr>
            <w:r w:rsidRPr="00C32A94">
              <w:rPr>
                <w:rFonts w:asciiTheme="minorHAnsi" w:hAnsiTheme="minorHAnsi"/>
                <w:b/>
                <w:bCs/>
                <w:i/>
                <w:iCs/>
                <w:sz w:val="24"/>
                <w:szCs w:val="24"/>
              </w:rPr>
              <w:t>Osoba ucząca się:</w:t>
            </w:r>
            <w:r w:rsidRPr="00C32A94">
              <w:rPr>
                <w:b/>
                <w:bCs/>
                <w:i/>
                <w:iCs/>
                <w:sz w:val="24"/>
                <w:szCs w:val="24"/>
              </w:rPr>
              <w:t xml:space="preserve"> </w:t>
            </w:r>
          </w:p>
        </w:tc>
      </w:tr>
      <w:tr w:rsidR="00563CEB" w:rsidRPr="00C32A94" w14:paraId="2F4A7E88" w14:textId="77777777" w:rsidTr="00563CEB">
        <w:tc>
          <w:tcPr>
            <w:tcW w:w="3038" w:type="dxa"/>
          </w:tcPr>
          <w:p w14:paraId="70F936CF" w14:textId="77777777" w:rsidR="00D21B5B" w:rsidRPr="00C32A94" w:rsidRDefault="00D21B5B" w:rsidP="00C32A94">
            <w:pPr>
              <w:spacing w:after="278" w:line="276" w:lineRule="auto"/>
              <w:ind w:right="3"/>
              <w:rPr>
                <w:b/>
                <w:sz w:val="24"/>
                <w:szCs w:val="24"/>
              </w:rPr>
            </w:pPr>
          </w:p>
          <w:p w14:paraId="23B89192" w14:textId="77777777" w:rsidR="00563CEB" w:rsidRPr="00C32A94" w:rsidRDefault="00563CEB" w:rsidP="00C32A94">
            <w:pPr>
              <w:spacing w:after="278" w:line="276" w:lineRule="auto"/>
              <w:ind w:right="3"/>
              <w:rPr>
                <w:b/>
                <w:sz w:val="24"/>
                <w:szCs w:val="24"/>
              </w:rPr>
            </w:pPr>
            <w:r w:rsidRPr="00C32A94">
              <w:rPr>
                <w:b/>
                <w:sz w:val="24"/>
                <w:szCs w:val="24"/>
              </w:rPr>
              <w:t>Lekarz weterynarii</w:t>
            </w:r>
          </w:p>
        </w:tc>
        <w:tc>
          <w:tcPr>
            <w:tcW w:w="3039" w:type="dxa"/>
          </w:tcPr>
          <w:p w14:paraId="7AB5627B" w14:textId="77777777" w:rsidR="00D21B5B" w:rsidRPr="00C32A94" w:rsidRDefault="00D21B5B" w:rsidP="00C32A94">
            <w:pPr>
              <w:pStyle w:val="Default"/>
              <w:spacing w:line="276" w:lineRule="auto"/>
              <w:rPr>
                <w:rFonts w:asciiTheme="minorHAnsi" w:hAnsiTheme="minorHAnsi"/>
              </w:rPr>
            </w:pPr>
          </w:p>
          <w:p w14:paraId="1B8FFDB9" w14:textId="77777777" w:rsidR="00563CEB" w:rsidRPr="00C32A94" w:rsidRDefault="00563CEB" w:rsidP="00C32A94">
            <w:pPr>
              <w:pStyle w:val="Default"/>
              <w:spacing w:line="276" w:lineRule="auto"/>
              <w:rPr>
                <w:rFonts w:asciiTheme="minorHAnsi" w:hAnsiTheme="minorHAnsi"/>
              </w:rPr>
            </w:pPr>
            <w:r w:rsidRPr="00C32A94">
              <w:rPr>
                <w:rFonts w:asciiTheme="minorHAnsi" w:hAnsiTheme="minorHAnsi"/>
              </w:rPr>
              <w:t xml:space="preserve">Program kształcenia na studiach jednolitych magisterskich na kierunku Weterynaria </w:t>
            </w:r>
          </w:p>
          <w:p w14:paraId="7E05718D" w14:textId="77777777" w:rsidR="00563CEB" w:rsidRPr="00C32A94" w:rsidRDefault="00563CEB" w:rsidP="00C32A94">
            <w:pPr>
              <w:pStyle w:val="Akapitzlist"/>
              <w:spacing w:after="278" w:line="276" w:lineRule="auto"/>
              <w:ind w:left="0" w:right="3"/>
              <w:rPr>
                <w:b/>
                <w:sz w:val="24"/>
                <w:szCs w:val="24"/>
              </w:rPr>
            </w:pPr>
          </w:p>
        </w:tc>
        <w:tc>
          <w:tcPr>
            <w:tcW w:w="3039" w:type="dxa"/>
          </w:tcPr>
          <w:p w14:paraId="31E23C23" w14:textId="77777777" w:rsidR="00D21B5B" w:rsidRPr="00C32A94" w:rsidRDefault="00D21B5B" w:rsidP="00C32A94">
            <w:pPr>
              <w:pStyle w:val="Default"/>
              <w:spacing w:line="276" w:lineRule="auto"/>
              <w:rPr>
                <w:color w:val="auto"/>
              </w:rPr>
            </w:pPr>
          </w:p>
          <w:p w14:paraId="4F29E5C1" w14:textId="77777777" w:rsidR="00D21B5B" w:rsidRPr="00C32A94" w:rsidRDefault="00D21B5B" w:rsidP="00C32A94">
            <w:pPr>
              <w:pStyle w:val="Default"/>
              <w:numPr>
                <w:ilvl w:val="0"/>
                <w:numId w:val="11"/>
              </w:numPr>
              <w:spacing w:line="276" w:lineRule="auto"/>
              <w:ind w:left="160" w:hanging="160"/>
              <w:rPr>
                <w:rFonts w:asciiTheme="minorHAnsi" w:hAnsiTheme="minorHAnsi"/>
              </w:rPr>
            </w:pPr>
            <w:r w:rsidRPr="00C32A94">
              <w:rPr>
                <w:rFonts w:asciiTheme="minorHAnsi" w:hAnsiTheme="minorHAnsi"/>
              </w:rPr>
              <w:t xml:space="preserve">opisuje zasady żywienia zwierząt, układa i analizuje dawki pokarmowe </w:t>
            </w:r>
          </w:p>
          <w:p w14:paraId="155FEB31" w14:textId="77777777" w:rsidR="00D21B5B" w:rsidRPr="00C32A94" w:rsidRDefault="00D21B5B" w:rsidP="00C32A94">
            <w:pPr>
              <w:pStyle w:val="Default"/>
              <w:numPr>
                <w:ilvl w:val="0"/>
                <w:numId w:val="11"/>
              </w:numPr>
              <w:spacing w:line="276" w:lineRule="auto"/>
              <w:ind w:left="160" w:hanging="160"/>
              <w:rPr>
                <w:rFonts w:asciiTheme="minorHAnsi" w:hAnsiTheme="minorHAnsi"/>
              </w:rPr>
            </w:pPr>
            <w:r w:rsidRPr="00C32A94">
              <w:rPr>
                <w:rFonts w:asciiTheme="minorHAnsi" w:hAnsiTheme="minorHAnsi"/>
              </w:rPr>
              <w:t>opisuje i wyjaśnia procesy metaboliczne na poziomie molekularnym,</w:t>
            </w:r>
            <w:r w:rsidR="00615FA4" w:rsidRPr="00C32A94">
              <w:rPr>
                <w:rFonts w:asciiTheme="minorHAnsi" w:hAnsiTheme="minorHAnsi"/>
              </w:rPr>
              <w:t xml:space="preserve"> </w:t>
            </w:r>
            <w:r w:rsidRPr="00C32A94">
              <w:rPr>
                <w:rFonts w:asciiTheme="minorHAnsi" w:hAnsiTheme="minorHAnsi"/>
              </w:rPr>
              <w:t xml:space="preserve">komórkowym </w:t>
            </w:r>
          </w:p>
          <w:p w14:paraId="1BCE749F" w14:textId="481809DD" w:rsidR="00D21B5B" w:rsidRPr="00C32A94" w:rsidRDefault="00D21B5B" w:rsidP="00C32A94">
            <w:pPr>
              <w:pStyle w:val="Default"/>
              <w:numPr>
                <w:ilvl w:val="0"/>
                <w:numId w:val="11"/>
              </w:numPr>
              <w:spacing w:line="276" w:lineRule="auto"/>
              <w:ind w:left="160" w:hanging="160"/>
              <w:rPr>
                <w:rFonts w:asciiTheme="minorHAnsi" w:hAnsiTheme="minorHAnsi"/>
              </w:rPr>
            </w:pPr>
            <w:r w:rsidRPr="00C32A94">
              <w:rPr>
                <w:rFonts w:asciiTheme="minorHAnsi" w:hAnsiTheme="minorHAnsi"/>
              </w:rPr>
              <w:t xml:space="preserve">wykonuje badania przed- </w:t>
            </w:r>
            <w:r w:rsidR="005109CF" w:rsidRPr="00C32A94">
              <w:rPr>
                <w:rFonts w:asciiTheme="minorHAnsi" w:hAnsiTheme="minorHAnsi"/>
              </w:rPr>
              <w:br/>
            </w:r>
            <w:r w:rsidRPr="00C32A94">
              <w:rPr>
                <w:rFonts w:asciiTheme="minorHAnsi" w:hAnsiTheme="minorHAnsi"/>
              </w:rPr>
              <w:t xml:space="preserve">i poubojowe oraz ocenia jakość produktów pochodzenia zwierzęcego </w:t>
            </w:r>
          </w:p>
          <w:p w14:paraId="5A5CA59E" w14:textId="77777777" w:rsidR="00563CEB" w:rsidRPr="00C32A94" w:rsidRDefault="00563CEB" w:rsidP="00C32A94">
            <w:pPr>
              <w:pStyle w:val="Akapitzlist"/>
              <w:spacing w:after="278" w:line="276" w:lineRule="auto"/>
              <w:ind w:left="0" w:right="3"/>
              <w:rPr>
                <w:b/>
                <w:sz w:val="24"/>
                <w:szCs w:val="24"/>
              </w:rPr>
            </w:pPr>
          </w:p>
        </w:tc>
      </w:tr>
      <w:tr w:rsidR="00563CEB" w:rsidRPr="00C32A94" w14:paraId="16C7FA48" w14:textId="77777777" w:rsidTr="00563CEB">
        <w:tc>
          <w:tcPr>
            <w:tcW w:w="3038" w:type="dxa"/>
          </w:tcPr>
          <w:p w14:paraId="57E502F8" w14:textId="77777777" w:rsidR="00D21B5B" w:rsidRPr="00C32A94" w:rsidRDefault="00D21B5B" w:rsidP="00C32A94">
            <w:pPr>
              <w:pStyle w:val="Default"/>
              <w:spacing w:line="276" w:lineRule="auto"/>
              <w:rPr>
                <w:rFonts w:asciiTheme="minorHAnsi" w:hAnsiTheme="minorHAnsi"/>
                <w:b/>
              </w:rPr>
            </w:pPr>
          </w:p>
          <w:p w14:paraId="07AFBC96" w14:textId="77777777" w:rsidR="00D21B5B" w:rsidRPr="00C32A94" w:rsidRDefault="00D21B5B" w:rsidP="00C32A94">
            <w:pPr>
              <w:pStyle w:val="Default"/>
              <w:spacing w:line="276" w:lineRule="auto"/>
              <w:rPr>
                <w:rFonts w:asciiTheme="minorHAnsi" w:hAnsiTheme="minorHAnsi"/>
                <w:b/>
              </w:rPr>
            </w:pPr>
            <w:r w:rsidRPr="00C32A94">
              <w:rPr>
                <w:rFonts w:asciiTheme="minorHAnsi" w:hAnsiTheme="minorHAnsi"/>
                <w:b/>
              </w:rPr>
              <w:t xml:space="preserve">Magister farmacji </w:t>
            </w:r>
          </w:p>
          <w:p w14:paraId="7BE28DD2" w14:textId="77777777" w:rsidR="00563CEB" w:rsidRPr="00C32A94" w:rsidRDefault="00563CEB" w:rsidP="00C32A94">
            <w:pPr>
              <w:pStyle w:val="Akapitzlist"/>
              <w:spacing w:after="278" w:line="276" w:lineRule="auto"/>
              <w:ind w:left="0" w:right="3"/>
              <w:rPr>
                <w:b/>
                <w:sz w:val="24"/>
                <w:szCs w:val="24"/>
              </w:rPr>
            </w:pPr>
          </w:p>
        </w:tc>
        <w:tc>
          <w:tcPr>
            <w:tcW w:w="3039" w:type="dxa"/>
          </w:tcPr>
          <w:p w14:paraId="3D67AE7F" w14:textId="77777777" w:rsidR="00D21B5B" w:rsidRPr="00C32A94" w:rsidRDefault="00D21B5B" w:rsidP="00C32A94">
            <w:pPr>
              <w:pStyle w:val="Default"/>
              <w:spacing w:line="276" w:lineRule="auto"/>
              <w:rPr>
                <w:rFonts w:asciiTheme="minorHAnsi" w:hAnsiTheme="minorHAnsi"/>
              </w:rPr>
            </w:pPr>
          </w:p>
          <w:p w14:paraId="4D9E05B1" w14:textId="77777777" w:rsidR="00D21B5B" w:rsidRPr="00C32A94" w:rsidRDefault="00D21B5B" w:rsidP="00C32A94">
            <w:pPr>
              <w:pStyle w:val="Default"/>
              <w:spacing w:line="276" w:lineRule="auto"/>
              <w:rPr>
                <w:rFonts w:asciiTheme="minorHAnsi" w:hAnsiTheme="minorHAnsi"/>
              </w:rPr>
            </w:pPr>
            <w:r w:rsidRPr="00C32A94">
              <w:rPr>
                <w:rFonts w:asciiTheme="minorHAnsi" w:hAnsiTheme="minorHAnsi"/>
              </w:rPr>
              <w:t xml:space="preserve">Program kształcenia na studiach jednolitych magisterskich na kierunku Farmacja </w:t>
            </w:r>
          </w:p>
          <w:p w14:paraId="424D430C" w14:textId="77777777" w:rsidR="00563CEB" w:rsidRPr="00C32A94" w:rsidRDefault="00563CEB" w:rsidP="00C32A94">
            <w:pPr>
              <w:pStyle w:val="Akapitzlist"/>
              <w:spacing w:after="278" w:line="276" w:lineRule="auto"/>
              <w:ind w:left="0" w:right="3"/>
              <w:rPr>
                <w:b/>
                <w:sz w:val="24"/>
                <w:szCs w:val="24"/>
              </w:rPr>
            </w:pPr>
          </w:p>
        </w:tc>
        <w:tc>
          <w:tcPr>
            <w:tcW w:w="3039" w:type="dxa"/>
          </w:tcPr>
          <w:p w14:paraId="291204D8" w14:textId="6C2B148E" w:rsidR="00D21B5B" w:rsidRPr="00C32A94" w:rsidRDefault="00D21B5B" w:rsidP="00C32A94">
            <w:pPr>
              <w:pStyle w:val="Default"/>
              <w:numPr>
                <w:ilvl w:val="0"/>
                <w:numId w:val="13"/>
              </w:numPr>
              <w:spacing w:line="276" w:lineRule="auto"/>
              <w:ind w:left="171" w:hanging="171"/>
              <w:rPr>
                <w:rFonts w:asciiTheme="minorHAnsi" w:hAnsiTheme="minorHAnsi"/>
              </w:rPr>
            </w:pPr>
            <w:r w:rsidRPr="00C32A94">
              <w:rPr>
                <w:rFonts w:asciiTheme="minorHAnsi" w:hAnsiTheme="minorHAnsi"/>
              </w:rPr>
              <w:t xml:space="preserve">opisuje wpływ środków dezynfekujących </w:t>
            </w:r>
            <w:r w:rsidR="00C32A94">
              <w:rPr>
                <w:rFonts w:asciiTheme="minorHAnsi" w:hAnsiTheme="minorHAnsi"/>
              </w:rPr>
              <w:br/>
            </w:r>
            <w:r w:rsidRPr="00C32A94">
              <w:rPr>
                <w:rFonts w:asciiTheme="minorHAnsi" w:hAnsiTheme="minorHAnsi"/>
              </w:rPr>
              <w:t xml:space="preserve">i antyseptycznych na drobnoustroje </w:t>
            </w:r>
          </w:p>
          <w:p w14:paraId="33509202" w14:textId="77777777" w:rsidR="00D21B5B" w:rsidRPr="00C32A94" w:rsidRDefault="00D21B5B" w:rsidP="00C32A94">
            <w:pPr>
              <w:pStyle w:val="Default"/>
              <w:numPr>
                <w:ilvl w:val="0"/>
                <w:numId w:val="13"/>
              </w:numPr>
              <w:spacing w:line="276" w:lineRule="auto"/>
              <w:ind w:left="171" w:hanging="171"/>
              <w:rPr>
                <w:rFonts w:asciiTheme="minorHAnsi" w:hAnsiTheme="minorHAnsi"/>
              </w:rPr>
            </w:pPr>
            <w:r w:rsidRPr="00C32A94">
              <w:rPr>
                <w:rFonts w:asciiTheme="minorHAnsi" w:hAnsiTheme="minorHAnsi"/>
              </w:rPr>
              <w:t xml:space="preserve">wykorzystuje techniki biologii molekularnej </w:t>
            </w:r>
            <w:r w:rsidRPr="00C32A94">
              <w:rPr>
                <w:rFonts w:asciiTheme="minorHAnsi" w:hAnsiTheme="minorHAnsi"/>
              </w:rPr>
              <w:br/>
              <w:t xml:space="preserve">w diagnostyce mikrobiologicznej </w:t>
            </w:r>
          </w:p>
          <w:p w14:paraId="34FE31C4" w14:textId="77777777" w:rsidR="00D21B5B" w:rsidRPr="00C32A94" w:rsidRDefault="00D21B5B" w:rsidP="00C32A94">
            <w:pPr>
              <w:spacing w:after="278" w:line="276" w:lineRule="auto"/>
              <w:ind w:right="3"/>
              <w:rPr>
                <w:b/>
                <w:sz w:val="24"/>
                <w:szCs w:val="24"/>
              </w:rPr>
            </w:pPr>
          </w:p>
        </w:tc>
      </w:tr>
      <w:tr w:rsidR="00563CEB" w:rsidRPr="00C32A94" w14:paraId="2015E7DE" w14:textId="77777777" w:rsidTr="00563CEB">
        <w:tc>
          <w:tcPr>
            <w:tcW w:w="3038" w:type="dxa"/>
          </w:tcPr>
          <w:p w14:paraId="10D959FA" w14:textId="77777777" w:rsidR="00D21B5B" w:rsidRPr="00C32A94" w:rsidRDefault="00D21B5B" w:rsidP="00C32A94">
            <w:pPr>
              <w:pStyle w:val="Default"/>
              <w:spacing w:line="276" w:lineRule="auto"/>
              <w:rPr>
                <w:rFonts w:asciiTheme="minorHAnsi" w:hAnsiTheme="minorHAnsi"/>
                <w:b/>
              </w:rPr>
            </w:pPr>
          </w:p>
          <w:p w14:paraId="7D5D79AC" w14:textId="77777777" w:rsidR="00D21B5B" w:rsidRPr="00C32A94" w:rsidRDefault="00D21B5B" w:rsidP="00C32A94">
            <w:pPr>
              <w:pStyle w:val="Default"/>
              <w:spacing w:line="276" w:lineRule="auto"/>
              <w:rPr>
                <w:rFonts w:asciiTheme="minorHAnsi" w:hAnsiTheme="minorHAnsi"/>
                <w:b/>
              </w:rPr>
            </w:pPr>
            <w:r w:rsidRPr="00C32A94">
              <w:rPr>
                <w:rFonts w:asciiTheme="minorHAnsi" w:hAnsiTheme="minorHAnsi"/>
                <w:b/>
              </w:rPr>
              <w:t xml:space="preserve">Świadectwo ukończenia szkoły podstawowej </w:t>
            </w:r>
          </w:p>
          <w:p w14:paraId="0611C1FC" w14:textId="77777777" w:rsidR="00563CEB" w:rsidRPr="00C32A94" w:rsidRDefault="00563CEB" w:rsidP="00C32A94">
            <w:pPr>
              <w:pStyle w:val="Akapitzlist"/>
              <w:spacing w:after="278" w:line="276" w:lineRule="auto"/>
              <w:ind w:left="0" w:right="3"/>
              <w:rPr>
                <w:b/>
                <w:sz w:val="24"/>
                <w:szCs w:val="24"/>
              </w:rPr>
            </w:pPr>
          </w:p>
        </w:tc>
        <w:tc>
          <w:tcPr>
            <w:tcW w:w="3039" w:type="dxa"/>
          </w:tcPr>
          <w:p w14:paraId="724B95D1" w14:textId="77777777" w:rsidR="00D21B5B" w:rsidRPr="00C32A94" w:rsidRDefault="00D21B5B" w:rsidP="00C32A94">
            <w:pPr>
              <w:pStyle w:val="Default"/>
              <w:spacing w:line="276" w:lineRule="auto"/>
              <w:rPr>
                <w:rFonts w:asciiTheme="minorHAnsi" w:hAnsiTheme="minorHAnsi"/>
              </w:rPr>
            </w:pPr>
          </w:p>
          <w:p w14:paraId="58BF78BF" w14:textId="77777777" w:rsidR="00D21B5B" w:rsidRPr="00C32A94" w:rsidRDefault="00D21B5B" w:rsidP="00C32A94">
            <w:pPr>
              <w:pStyle w:val="Default"/>
              <w:spacing w:line="276" w:lineRule="auto"/>
              <w:rPr>
                <w:rFonts w:asciiTheme="minorHAnsi" w:hAnsiTheme="minorHAnsi"/>
              </w:rPr>
            </w:pPr>
            <w:r w:rsidRPr="00C32A94">
              <w:rPr>
                <w:rFonts w:asciiTheme="minorHAnsi" w:hAnsiTheme="minorHAnsi"/>
              </w:rPr>
              <w:t xml:space="preserve">Podstawa programowa edukacji wczesnoszkolnej </w:t>
            </w:r>
            <w:r w:rsidRPr="00C32A94">
              <w:rPr>
                <w:rFonts w:asciiTheme="minorHAnsi" w:hAnsiTheme="minorHAnsi"/>
              </w:rPr>
              <w:br/>
              <w:t xml:space="preserve">w zakresie matematyki (klasy I-III) </w:t>
            </w:r>
          </w:p>
          <w:p w14:paraId="4488211C" w14:textId="77777777" w:rsidR="00563CEB" w:rsidRPr="00C32A94" w:rsidRDefault="00563CEB" w:rsidP="00C32A94">
            <w:pPr>
              <w:pStyle w:val="Akapitzlist"/>
              <w:spacing w:after="278" w:line="276" w:lineRule="auto"/>
              <w:ind w:left="0" w:right="3"/>
              <w:rPr>
                <w:b/>
                <w:sz w:val="24"/>
                <w:szCs w:val="24"/>
              </w:rPr>
            </w:pPr>
          </w:p>
        </w:tc>
        <w:tc>
          <w:tcPr>
            <w:tcW w:w="3039" w:type="dxa"/>
          </w:tcPr>
          <w:p w14:paraId="67F7963B" w14:textId="77777777" w:rsidR="00D21B5B" w:rsidRPr="00C32A94" w:rsidRDefault="00D21B5B" w:rsidP="00C32A94">
            <w:pPr>
              <w:pStyle w:val="Default"/>
              <w:numPr>
                <w:ilvl w:val="0"/>
                <w:numId w:val="14"/>
              </w:numPr>
              <w:spacing w:line="276" w:lineRule="auto"/>
              <w:ind w:left="311" w:hanging="284"/>
              <w:rPr>
                <w:rFonts w:asciiTheme="minorHAnsi" w:hAnsiTheme="minorHAnsi" w:cstheme="minorBidi"/>
                <w:color w:val="auto"/>
              </w:rPr>
            </w:pPr>
            <w:r w:rsidRPr="00C32A94">
              <w:rPr>
                <w:rFonts w:asciiTheme="minorHAnsi" w:hAnsiTheme="minorHAnsi" w:cstheme="minorBidi"/>
              </w:rPr>
              <w:t>liczy w przód i w tył od danej liczby po 1</w:t>
            </w:r>
          </w:p>
          <w:p w14:paraId="204B4CB9" w14:textId="77777777" w:rsidR="00D21B5B" w:rsidRPr="00C32A94" w:rsidRDefault="00D21B5B" w:rsidP="00C32A94">
            <w:pPr>
              <w:pStyle w:val="Default"/>
              <w:numPr>
                <w:ilvl w:val="0"/>
                <w:numId w:val="14"/>
              </w:numPr>
              <w:spacing w:line="276" w:lineRule="auto"/>
              <w:ind w:left="311" w:hanging="284"/>
              <w:rPr>
                <w:rFonts w:asciiTheme="minorHAnsi" w:hAnsiTheme="minorHAnsi" w:cstheme="minorBidi"/>
                <w:color w:val="auto"/>
              </w:rPr>
            </w:pPr>
            <w:r w:rsidRPr="00C32A94">
              <w:rPr>
                <w:rFonts w:asciiTheme="minorHAnsi" w:hAnsiTheme="minorHAnsi" w:cstheme="minorBidi"/>
              </w:rPr>
              <w:t xml:space="preserve"> </w:t>
            </w:r>
            <w:r w:rsidRPr="00C32A94">
              <w:rPr>
                <w:rFonts w:asciiTheme="minorHAnsi" w:hAnsiTheme="minorHAnsi" w:cs="Arial"/>
              </w:rPr>
              <w:t xml:space="preserve">waży przedmioty używając kilogram, dekagram, gram </w:t>
            </w:r>
          </w:p>
          <w:p w14:paraId="03CB0F48" w14:textId="77777777" w:rsidR="00D21B5B" w:rsidRPr="00C32A94" w:rsidRDefault="00D21B5B" w:rsidP="00C32A94">
            <w:pPr>
              <w:pStyle w:val="Akapitzlist"/>
              <w:spacing w:after="278" w:line="276" w:lineRule="auto"/>
              <w:ind w:left="0" w:right="3"/>
              <w:rPr>
                <w:b/>
                <w:sz w:val="24"/>
                <w:szCs w:val="24"/>
              </w:rPr>
            </w:pPr>
          </w:p>
        </w:tc>
      </w:tr>
      <w:tr w:rsidR="00563CEB" w:rsidRPr="00C32A94" w14:paraId="0B0B7F75" w14:textId="77777777" w:rsidTr="00563CEB">
        <w:tc>
          <w:tcPr>
            <w:tcW w:w="3038" w:type="dxa"/>
          </w:tcPr>
          <w:p w14:paraId="036CF7A9" w14:textId="77777777" w:rsidR="00D21B5B" w:rsidRPr="00C32A94" w:rsidRDefault="00D21B5B" w:rsidP="00C32A94">
            <w:pPr>
              <w:pStyle w:val="Default"/>
              <w:spacing w:line="276" w:lineRule="auto"/>
              <w:rPr>
                <w:rFonts w:asciiTheme="minorHAnsi" w:hAnsiTheme="minorHAnsi"/>
                <w:b/>
              </w:rPr>
            </w:pPr>
          </w:p>
          <w:p w14:paraId="0665B0DE" w14:textId="77777777" w:rsidR="00D21B5B" w:rsidRPr="00C32A94" w:rsidRDefault="00D21B5B" w:rsidP="00C32A94">
            <w:pPr>
              <w:pStyle w:val="Default"/>
              <w:spacing w:line="276" w:lineRule="auto"/>
              <w:rPr>
                <w:rFonts w:asciiTheme="minorHAnsi" w:hAnsiTheme="minorHAnsi"/>
                <w:b/>
              </w:rPr>
            </w:pPr>
            <w:r w:rsidRPr="00C32A94">
              <w:rPr>
                <w:rFonts w:asciiTheme="minorHAnsi" w:hAnsiTheme="minorHAnsi"/>
                <w:b/>
              </w:rPr>
              <w:t xml:space="preserve">Świadectwo dojrzałości (matura) </w:t>
            </w:r>
          </w:p>
          <w:p w14:paraId="063ED70B" w14:textId="77777777" w:rsidR="00563CEB" w:rsidRPr="00C32A94" w:rsidRDefault="00563CEB" w:rsidP="00C32A94">
            <w:pPr>
              <w:pStyle w:val="Akapitzlist"/>
              <w:spacing w:after="278" w:line="276" w:lineRule="auto"/>
              <w:ind w:left="0" w:right="3"/>
              <w:rPr>
                <w:b/>
                <w:sz w:val="24"/>
                <w:szCs w:val="24"/>
              </w:rPr>
            </w:pPr>
          </w:p>
        </w:tc>
        <w:tc>
          <w:tcPr>
            <w:tcW w:w="3039" w:type="dxa"/>
          </w:tcPr>
          <w:p w14:paraId="37E5DEEB" w14:textId="77777777" w:rsidR="001B6E7B" w:rsidRPr="00C32A94" w:rsidRDefault="001B6E7B" w:rsidP="00C32A94">
            <w:pPr>
              <w:pStyle w:val="Default"/>
              <w:spacing w:line="276" w:lineRule="auto"/>
              <w:rPr>
                <w:rFonts w:asciiTheme="minorHAnsi" w:hAnsiTheme="minorHAnsi"/>
              </w:rPr>
            </w:pPr>
          </w:p>
          <w:p w14:paraId="33CC82C9" w14:textId="77777777" w:rsidR="00D21B5B" w:rsidRPr="00C32A94" w:rsidRDefault="00D21B5B" w:rsidP="00C32A94">
            <w:pPr>
              <w:pStyle w:val="Default"/>
              <w:spacing w:line="276" w:lineRule="auto"/>
              <w:rPr>
                <w:rFonts w:asciiTheme="minorHAnsi" w:hAnsiTheme="minorHAnsi"/>
              </w:rPr>
            </w:pPr>
            <w:r w:rsidRPr="00C32A94">
              <w:rPr>
                <w:rFonts w:asciiTheme="minorHAnsi" w:hAnsiTheme="minorHAnsi"/>
              </w:rPr>
              <w:t xml:space="preserve">Nowa podstawa programowa </w:t>
            </w:r>
          </w:p>
          <w:p w14:paraId="47C21EED" w14:textId="77777777" w:rsidR="00563CEB" w:rsidRPr="00C32A94" w:rsidRDefault="00D21B5B" w:rsidP="00C32A94">
            <w:pPr>
              <w:pStyle w:val="Akapitzlist"/>
              <w:spacing w:after="278" w:line="276" w:lineRule="auto"/>
              <w:ind w:left="0" w:right="3"/>
              <w:rPr>
                <w:b/>
                <w:sz w:val="24"/>
                <w:szCs w:val="24"/>
              </w:rPr>
            </w:pPr>
            <w:r w:rsidRPr="00C32A94">
              <w:rPr>
                <w:rFonts w:asciiTheme="minorHAnsi" w:hAnsiTheme="minorHAnsi"/>
                <w:sz w:val="24"/>
                <w:szCs w:val="24"/>
              </w:rPr>
              <w:lastRenderedPageBreak/>
              <w:t>Geografia – liceum (zakres podstawowy)</w:t>
            </w:r>
            <w:r w:rsidRPr="00C32A94">
              <w:rPr>
                <w:sz w:val="24"/>
                <w:szCs w:val="24"/>
              </w:rPr>
              <w:t xml:space="preserve"> </w:t>
            </w:r>
          </w:p>
        </w:tc>
        <w:tc>
          <w:tcPr>
            <w:tcW w:w="3039" w:type="dxa"/>
          </w:tcPr>
          <w:p w14:paraId="35D4E0B1" w14:textId="03108104" w:rsidR="00D21B5B" w:rsidRPr="00C32A94" w:rsidRDefault="00D21B5B" w:rsidP="00C32A94">
            <w:pPr>
              <w:pStyle w:val="Default"/>
              <w:numPr>
                <w:ilvl w:val="0"/>
                <w:numId w:val="16"/>
              </w:numPr>
              <w:spacing w:line="276" w:lineRule="auto"/>
              <w:ind w:left="311" w:hanging="284"/>
              <w:rPr>
                <w:rFonts w:asciiTheme="minorHAnsi" w:hAnsiTheme="minorHAnsi"/>
              </w:rPr>
            </w:pPr>
            <w:r w:rsidRPr="00C32A94">
              <w:rPr>
                <w:rFonts w:asciiTheme="minorHAnsi" w:hAnsiTheme="minorHAnsi"/>
              </w:rPr>
              <w:lastRenderedPageBreak/>
              <w:t xml:space="preserve">wyjaśnia na czym polegają zmiany na rynku pracy w skali </w:t>
            </w:r>
            <w:r w:rsidRPr="00C32A94">
              <w:rPr>
                <w:rFonts w:asciiTheme="minorHAnsi" w:hAnsiTheme="minorHAnsi"/>
              </w:rPr>
              <w:lastRenderedPageBreak/>
              <w:t xml:space="preserve">globalnej, regionalnej </w:t>
            </w:r>
            <w:r w:rsidR="00266463">
              <w:rPr>
                <w:rFonts w:asciiTheme="minorHAnsi" w:hAnsiTheme="minorHAnsi"/>
              </w:rPr>
              <w:br/>
            </w:r>
            <w:r w:rsidRPr="00C32A94">
              <w:rPr>
                <w:rFonts w:asciiTheme="minorHAnsi" w:hAnsiTheme="minorHAnsi"/>
              </w:rPr>
              <w:t xml:space="preserve">i wynikające z rozwoju technologii informacyjno-komunikacyjnych </w:t>
            </w:r>
          </w:p>
          <w:p w14:paraId="5EB97006" w14:textId="17288959" w:rsidR="00563CEB" w:rsidRPr="00C32A94" w:rsidRDefault="00D21B5B" w:rsidP="00C32A94">
            <w:pPr>
              <w:pStyle w:val="Default"/>
              <w:numPr>
                <w:ilvl w:val="0"/>
                <w:numId w:val="16"/>
              </w:numPr>
              <w:spacing w:line="276" w:lineRule="auto"/>
              <w:ind w:left="311" w:hanging="284"/>
              <w:rPr>
                <w:b/>
              </w:rPr>
            </w:pPr>
            <w:r w:rsidRPr="00C32A94">
              <w:rPr>
                <w:rFonts w:asciiTheme="minorHAnsi" w:hAnsiTheme="minorHAnsi"/>
              </w:rPr>
              <w:t xml:space="preserve">dokonuje oceny zjawiska uzależnienia produkcji energii na świecie od źródeł zaopatrzenia surowców nieodnawialnych, potrafi wyjaśnić twierdzenie „ropa rządzi światem” </w:t>
            </w:r>
          </w:p>
        </w:tc>
      </w:tr>
    </w:tbl>
    <w:p w14:paraId="532566D9" w14:textId="77777777" w:rsidR="00563CEB" w:rsidRPr="00C32A94" w:rsidRDefault="00563CEB" w:rsidP="00C32A94">
      <w:pPr>
        <w:pStyle w:val="Akapitzlist"/>
        <w:spacing w:after="278" w:line="276" w:lineRule="auto"/>
        <w:ind w:right="3"/>
        <w:rPr>
          <w:b/>
          <w:sz w:val="24"/>
          <w:szCs w:val="24"/>
        </w:rPr>
      </w:pPr>
    </w:p>
    <w:p w14:paraId="5CE76746" w14:textId="77777777" w:rsidR="008B01D1" w:rsidRPr="00C32A94" w:rsidRDefault="009F27CD" w:rsidP="00C32A94">
      <w:pPr>
        <w:spacing w:after="0" w:line="276" w:lineRule="auto"/>
        <w:ind w:left="4537"/>
        <w:jc w:val="both"/>
        <w:rPr>
          <w:sz w:val="24"/>
          <w:szCs w:val="24"/>
        </w:rPr>
      </w:pPr>
      <w:r w:rsidRPr="00C32A94">
        <w:rPr>
          <w:sz w:val="24"/>
          <w:szCs w:val="24"/>
        </w:rPr>
        <w:t xml:space="preserve"> </w:t>
      </w:r>
    </w:p>
    <w:p w14:paraId="3471DD78" w14:textId="77777777" w:rsidR="008B01D1" w:rsidRPr="00C32A94" w:rsidRDefault="00D21B5B" w:rsidP="00C32A94">
      <w:pPr>
        <w:spacing w:after="0" w:line="276" w:lineRule="auto"/>
        <w:ind w:left="11"/>
        <w:rPr>
          <w:sz w:val="24"/>
          <w:szCs w:val="24"/>
        </w:rPr>
      </w:pPr>
      <w:r w:rsidRPr="00C32A94">
        <w:rPr>
          <w:b/>
          <w:bCs/>
          <w:sz w:val="24"/>
          <w:szCs w:val="24"/>
        </w:rPr>
        <w:t>Przykłady zestawów efektów uczenia się i kryteriów ich weryfikacji, oparte na pilotażowych opisach kwalifikacji opracowanych w projekcie przygotowującym wdrożenia krajowego systemu kwalifikacji*</w:t>
      </w:r>
    </w:p>
    <w:tbl>
      <w:tblPr>
        <w:tblStyle w:val="Tabela-Siatka"/>
        <w:tblW w:w="0" w:type="auto"/>
        <w:tblInd w:w="11" w:type="dxa"/>
        <w:tblLook w:val="04A0" w:firstRow="1" w:lastRow="0" w:firstColumn="1" w:lastColumn="0" w:noHBand="0" w:noVBand="1"/>
      </w:tblPr>
      <w:tblGrid>
        <w:gridCol w:w="2277"/>
        <w:gridCol w:w="2276"/>
        <w:gridCol w:w="2276"/>
        <w:gridCol w:w="2276"/>
      </w:tblGrid>
      <w:tr w:rsidR="00D21B5B" w:rsidRPr="00C32A94" w14:paraId="6EE8AB7E" w14:textId="77777777" w:rsidTr="00D21B5B">
        <w:tc>
          <w:tcPr>
            <w:tcW w:w="2277" w:type="dxa"/>
            <w:shd w:val="pct25" w:color="auto" w:fill="auto"/>
          </w:tcPr>
          <w:tbl>
            <w:tblPr>
              <w:tblW w:w="0" w:type="auto"/>
              <w:tblBorders>
                <w:top w:val="nil"/>
                <w:left w:val="nil"/>
                <w:bottom w:val="nil"/>
                <w:right w:val="nil"/>
              </w:tblBorders>
              <w:tblLook w:val="0000" w:firstRow="0" w:lastRow="0" w:firstColumn="0" w:lastColumn="0" w:noHBand="0" w:noVBand="0"/>
            </w:tblPr>
            <w:tblGrid>
              <w:gridCol w:w="1591"/>
            </w:tblGrid>
            <w:tr w:rsidR="00D21B5B" w:rsidRPr="00C32A94" w14:paraId="7F8F0EF9" w14:textId="77777777">
              <w:trPr>
                <w:trHeight w:val="84"/>
              </w:trPr>
              <w:tc>
                <w:tcPr>
                  <w:tcW w:w="0" w:type="auto"/>
                </w:tcPr>
                <w:p w14:paraId="4440A88D" w14:textId="77777777" w:rsidR="00D21B5B" w:rsidRPr="00C32A94" w:rsidRDefault="00D21B5B" w:rsidP="00C32A94">
                  <w:pPr>
                    <w:autoSpaceDE w:val="0"/>
                    <w:autoSpaceDN w:val="0"/>
                    <w:adjustRightInd w:val="0"/>
                    <w:spacing w:after="0" w:line="276" w:lineRule="auto"/>
                    <w:rPr>
                      <w:rFonts w:ascii="Arial" w:eastAsiaTheme="minorEastAsia" w:hAnsi="Arial" w:cs="Arial"/>
                      <w:sz w:val="24"/>
                      <w:szCs w:val="24"/>
                    </w:rPr>
                  </w:pPr>
                  <w:r w:rsidRPr="00C32A94">
                    <w:rPr>
                      <w:rFonts w:ascii="Arial" w:eastAsiaTheme="minorEastAsia" w:hAnsi="Arial" w:cs="Arial"/>
                      <w:b/>
                      <w:bCs/>
                      <w:sz w:val="24"/>
                      <w:szCs w:val="24"/>
                    </w:rPr>
                    <w:t xml:space="preserve">Kwalifikacja </w:t>
                  </w:r>
                </w:p>
              </w:tc>
            </w:tr>
          </w:tbl>
          <w:p w14:paraId="2E3E59EC" w14:textId="77777777" w:rsidR="00D21B5B" w:rsidRPr="00C32A94" w:rsidRDefault="00D21B5B" w:rsidP="00C32A94">
            <w:pPr>
              <w:spacing w:line="276" w:lineRule="auto"/>
              <w:jc w:val="both"/>
              <w:rPr>
                <w:sz w:val="24"/>
                <w:szCs w:val="24"/>
              </w:rPr>
            </w:pPr>
          </w:p>
        </w:tc>
        <w:tc>
          <w:tcPr>
            <w:tcW w:w="2276" w:type="dxa"/>
            <w:shd w:val="pct25" w:color="auto" w:fill="auto"/>
          </w:tcPr>
          <w:p w14:paraId="290C8921" w14:textId="77777777" w:rsidR="00D21B5B" w:rsidRPr="00C32A94" w:rsidRDefault="00D21B5B" w:rsidP="00C32A94">
            <w:pPr>
              <w:pStyle w:val="Default"/>
              <w:spacing w:line="276" w:lineRule="auto"/>
              <w:rPr>
                <w:rFonts w:asciiTheme="minorHAnsi" w:hAnsiTheme="minorHAnsi"/>
              </w:rPr>
            </w:pPr>
            <w:r w:rsidRPr="00C32A94">
              <w:rPr>
                <w:rFonts w:asciiTheme="minorHAnsi" w:hAnsiTheme="minorHAnsi"/>
                <w:b/>
                <w:bCs/>
              </w:rPr>
              <w:t xml:space="preserve">Źródło informacji nt. kwalifikacji i efektów uczenia się </w:t>
            </w:r>
          </w:p>
          <w:p w14:paraId="60F57B06" w14:textId="77777777" w:rsidR="00D21B5B" w:rsidRPr="00C32A94" w:rsidRDefault="00D21B5B" w:rsidP="00C32A94">
            <w:pPr>
              <w:spacing w:line="276" w:lineRule="auto"/>
              <w:jc w:val="both"/>
              <w:rPr>
                <w:sz w:val="24"/>
                <w:szCs w:val="24"/>
              </w:rPr>
            </w:pPr>
          </w:p>
        </w:tc>
        <w:tc>
          <w:tcPr>
            <w:tcW w:w="2276" w:type="dxa"/>
            <w:shd w:val="pct25" w:color="auto" w:fill="auto"/>
          </w:tcPr>
          <w:p w14:paraId="447D6C52" w14:textId="77777777" w:rsidR="00D21B5B" w:rsidRPr="00C32A94" w:rsidRDefault="00D21B5B" w:rsidP="00C32A94">
            <w:pPr>
              <w:pStyle w:val="Default"/>
              <w:spacing w:line="276" w:lineRule="auto"/>
              <w:rPr>
                <w:rFonts w:asciiTheme="minorHAnsi" w:hAnsiTheme="minorHAnsi"/>
              </w:rPr>
            </w:pPr>
            <w:r w:rsidRPr="00C32A94">
              <w:rPr>
                <w:rFonts w:asciiTheme="minorHAnsi" w:hAnsiTheme="minorHAnsi"/>
                <w:b/>
                <w:bCs/>
              </w:rPr>
              <w:t xml:space="preserve">Efekty uczenia się da wybranego zestawu danej kwalifikacji </w:t>
            </w:r>
          </w:p>
          <w:p w14:paraId="1AB16926" w14:textId="77777777" w:rsidR="00D21B5B" w:rsidRPr="00C32A94" w:rsidRDefault="00D21B5B" w:rsidP="00C32A94">
            <w:pPr>
              <w:spacing w:line="276" w:lineRule="auto"/>
              <w:jc w:val="both"/>
              <w:rPr>
                <w:sz w:val="24"/>
                <w:szCs w:val="24"/>
              </w:rPr>
            </w:pPr>
          </w:p>
        </w:tc>
        <w:tc>
          <w:tcPr>
            <w:tcW w:w="2276" w:type="dxa"/>
            <w:shd w:val="pct25" w:color="auto" w:fill="auto"/>
          </w:tcPr>
          <w:p w14:paraId="231B84BD" w14:textId="77777777" w:rsidR="00D21B5B" w:rsidRPr="00C32A94" w:rsidRDefault="00D21B5B" w:rsidP="00C32A94">
            <w:pPr>
              <w:pStyle w:val="Default"/>
              <w:spacing w:line="276" w:lineRule="auto"/>
              <w:rPr>
                <w:rFonts w:asciiTheme="minorHAnsi" w:hAnsiTheme="minorHAnsi"/>
              </w:rPr>
            </w:pPr>
            <w:r w:rsidRPr="00C32A94">
              <w:rPr>
                <w:rFonts w:asciiTheme="minorHAnsi" w:hAnsiTheme="minorHAnsi"/>
                <w:b/>
                <w:bCs/>
              </w:rPr>
              <w:t xml:space="preserve">Kryteria weryfikacji przypisane danym efektom uczenia się </w:t>
            </w:r>
          </w:p>
          <w:p w14:paraId="71C00765" w14:textId="77777777" w:rsidR="00D21B5B" w:rsidRPr="00C32A94" w:rsidRDefault="00D21B5B" w:rsidP="00C32A94">
            <w:pPr>
              <w:spacing w:line="276" w:lineRule="auto"/>
              <w:jc w:val="both"/>
              <w:rPr>
                <w:sz w:val="24"/>
                <w:szCs w:val="24"/>
              </w:rPr>
            </w:pPr>
          </w:p>
        </w:tc>
      </w:tr>
      <w:tr w:rsidR="00D21B5B" w:rsidRPr="00C32A94" w14:paraId="30198594" w14:textId="77777777" w:rsidTr="00D21B5B">
        <w:trPr>
          <w:trHeight w:val="705"/>
        </w:trPr>
        <w:tc>
          <w:tcPr>
            <w:tcW w:w="2277" w:type="dxa"/>
            <w:vMerge w:val="restart"/>
          </w:tcPr>
          <w:p w14:paraId="6F080013" w14:textId="77777777" w:rsidR="00D21B5B" w:rsidRPr="00C32A94" w:rsidRDefault="00D21B5B" w:rsidP="00C32A94">
            <w:pPr>
              <w:pStyle w:val="Default"/>
              <w:spacing w:line="276" w:lineRule="auto"/>
              <w:rPr>
                <w:rFonts w:asciiTheme="minorHAnsi" w:hAnsiTheme="minorHAnsi"/>
              </w:rPr>
            </w:pPr>
            <w:r w:rsidRPr="00C32A94">
              <w:rPr>
                <w:rFonts w:asciiTheme="minorHAnsi" w:hAnsiTheme="minorHAnsi"/>
              </w:rPr>
              <w:t xml:space="preserve">Planowanie i realizacja animacji czasu wolnego </w:t>
            </w:r>
          </w:p>
          <w:p w14:paraId="20F7CA1F" w14:textId="77777777" w:rsidR="00D21B5B" w:rsidRPr="00C32A94" w:rsidRDefault="00D21B5B" w:rsidP="00C32A94">
            <w:pPr>
              <w:spacing w:line="276" w:lineRule="auto"/>
              <w:rPr>
                <w:sz w:val="24"/>
                <w:szCs w:val="24"/>
              </w:rPr>
            </w:pPr>
            <w:r w:rsidRPr="00C32A94">
              <w:rPr>
                <w:rFonts w:asciiTheme="minorHAnsi" w:hAnsiTheme="minorHAnsi"/>
                <w:sz w:val="24"/>
                <w:szCs w:val="24"/>
              </w:rPr>
              <w:t>(zestaw: Realizacja imprezy)</w:t>
            </w:r>
            <w:r w:rsidRPr="00C32A94">
              <w:rPr>
                <w:sz w:val="24"/>
                <w:szCs w:val="24"/>
              </w:rPr>
              <w:t xml:space="preserve"> </w:t>
            </w:r>
          </w:p>
        </w:tc>
        <w:tc>
          <w:tcPr>
            <w:tcW w:w="2276" w:type="dxa"/>
            <w:vMerge w:val="restart"/>
          </w:tcPr>
          <w:p w14:paraId="5D11CC6B" w14:textId="77777777" w:rsidR="00D21B5B" w:rsidRPr="00C32A94" w:rsidRDefault="00D21B5B" w:rsidP="00C32A94">
            <w:pPr>
              <w:pStyle w:val="Default"/>
              <w:spacing w:line="276" w:lineRule="auto"/>
              <w:jc w:val="both"/>
              <w:rPr>
                <w:rFonts w:asciiTheme="minorHAnsi" w:hAnsiTheme="minorHAnsi"/>
              </w:rPr>
            </w:pPr>
            <w:r w:rsidRPr="00C32A94">
              <w:rPr>
                <w:rFonts w:asciiTheme="minorHAnsi" w:hAnsiTheme="minorHAnsi"/>
              </w:rPr>
              <w:t xml:space="preserve">Projekt kwalifikacji* </w:t>
            </w:r>
          </w:p>
          <w:p w14:paraId="0EDC17D0" w14:textId="77777777" w:rsidR="00D21B5B" w:rsidRPr="00C32A94" w:rsidRDefault="00D21B5B" w:rsidP="00C32A94">
            <w:pPr>
              <w:spacing w:line="276" w:lineRule="auto"/>
              <w:jc w:val="both"/>
              <w:rPr>
                <w:sz w:val="24"/>
                <w:szCs w:val="24"/>
              </w:rPr>
            </w:pPr>
          </w:p>
        </w:tc>
        <w:tc>
          <w:tcPr>
            <w:tcW w:w="2276" w:type="dxa"/>
          </w:tcPr>
          <w:p w14:paraId="2C8A5277" w14:textId="77777777" w:rsidR="00D21B5B" w:rsidRPr="00C32A94" w:rsidRDefault="00D21B5B" w:rsidP="00C32A94">
            <w:pPr>
              <w:pStyle w:val="Default"/>
              <w:spacing w:line="276" w:lineRule="auto"/>
              <w:rPr>
                <w:rFonts w:asciiTheme="minorHAnsi" w:hAnsiTheme="minorHAnsi"/>
              </w:rPr>
            </w:pPr>
            <w:r w:rsidRPr="00C32A94">
              <w:rPr>
                <w:rFonts w:asciiTheme="minorHAnsi" w:hAnsiTheme="minorHAnsi"/>
              </w:rPr>
              <w:t xml:space="preserve">Realizuje program imprezy </w:t>
            </w:r>
          </w:p>
          <w:p w14:paraId="518A7925" w14:textId="77777777" w:rsidR="00D21B5B" w:rsidRPr="00C32A94" w:rsidRDefault="00D21B5B" w:rsidP="00C32A94">
            <w:pPr>
              <w:spacing w:line="276" w:lineRule="auto"/>
              <w:jc w:val="both"/>
              <w:rPr>
                <w:sz w:val="24"/>
                <w:szCs w:val="24"/>
              </w:rPr>
            </w:pPr>
          </w:p>
        </w:tc>
        <w:tc>
          <w:tcPr>
            <w:tcW w:w="2276" w:type="dxa"/>
          </w:tcPr>
          <w:p w14:paraId="33A44FE6" w14:textId="5D3F4BCF" w:rsidR="00D21B5B" w:rsidRPr="00C32A94" w:rsidRDefault="00D21B5B" w:rsidP="00C32A94">
            <w:pPr>
              <w:pStyle w:val="Default"/>
              <w:numPr>
                <w:ilvl w:val="0"/>
                <w:numId w:val="17"/>
              </w:numPr>
              <w:spacing w:line="276" w:lineRule="auto"/>
              <w:ind w:left="135" w:hanging="284"/>
              <w:rPr>
                <w:rFonts w:asciiTheme="minorHAnsi" w:hAnsiTheme="minorHAnsi"/>
              </w:rPr>
            </w:pPr>
            <w:r w:rsidRPr="00C32A94">
              <w:rPr>
                <w:rFonts w:asciiTheme="minorHAnsi" w:hAnsiTheme="minorHAnsi"/>
              </w:rPr>
              <w:t xml:space="preserve">Dostosowuje sposób realizacji imprezy do oczekiwań </w:t>
            </w:r>
            <w:r w:rsidR="005109CF" w:rsidRPr="00C32A94">
              <w:rPr>
                <w:rFonts w:asciiTheme="minorHAnsi" w:hAnsiTheme="minorHAnsi"/>
              </w:rPr>
              <w:br/>
            </w:r>
            <w:r w:rsidRPr="00C32A94">
              <w:rPr>
                <w:rFonts w:asciiTheme="minorHAnsi" w:hAnsiTheme="minorHAnsi"/>
              </w:rPr>
              <w:t xml:space="preserve">i możliwości uczestników </w:t>
            </w:r>
          </w:p>
          <w:p w14:paraId="4199F928" w14:textId="4BC080EC" w:rsidR="00D21B5B" w:rsidRPr="00C32A94" w:rsidRDefault="00D21B5B" w:rsidP="00C32A94">
            <w:pPr>
              <w:pStyle w:val="Default"/>
              <w:numPr>
                <w:ilvl w:val="0"/>
                <w:numId w:val="17"/>
              </w:numPr>
              <w:spacing w:line="276" w:lineRule="auto"/>
              <w:ind w:left="135" w:hanging="284"/>
              <w:rPr>
                <w:rFonts w:asciiTheme="minorHAnsi" w:hAnsiTheme="minorHAnsi"/>
              </w:rPr>
            </w:pPr>
            <w:r w:rsidRPr="00C32A94">
              <w:rPr>
                <w:rFonts w:asciiTheme="minorHAnsi" w:hAnsiTheme="minorHAnsi"/>
              </w:rPr>
              <w:t xml:space="preserve">Zapewnia świadczenia zastępcze </w:t>
            </w:r>
            <w:r w:rsidR="00C32A94">
              <w:rPr>
                <w:rFonts w:asciiTheme="minorHAnsi" w:hAnsiTheme="minorHAnsi"/>
              </w:rPr>
              <w:br/>
            </w:r>
            <w:r w:rsidRPr="00C32A94">
              <w:rPr>
                <w:rFonts w:asciiTheme="minorHAnsi" w:hAnsiTheme="minorHAnsi"/>
              </w:rPr>
              <w:t xml:space="preserve">w przypadku braku możliwości realizacji programu </w:t>
            </w:r>
          </w:p>
          <w:p w14:paraId="4AF83BC3" w14:textId="77777777" w:rsidR="00D21B5B" w:rsidRPr="00C32A94" w:rsidRDefault="00D21B5B" w:rsidP="00C32A94">
            <w:pPr>
              <w:spacing w:line="276" w:lineRule="auto"/>
              <w:jc w:val="both"/>
              <w:rPr>
                <w:sz w:val="24"/>
                <w:szCs w:val="24"/>
              </w:rPr>
            </w:pPr>
          </w:p>
        </w:tc>
      </w:tr>
      <w:tr w:rsidR="00D21B5B" w:rsidRPr="00C32A94" w14:paraId="1BAD2000" w14:textId="77777777" w:rsidTr="00D21B5B">
        <w:trPr>
          <w:trHeight w:val="720"/>
        </w:trPr>
        <w:tc>
          <w:tcPr>
            <w:tcW w:w="2277" w:type="dxa"/>
            <w:vMerge/>
          </w:tcPr>
          <w:p w14:paraId="5E263B28" w14:textId="77777777" w:rsidR="00D21B5B" w:rsidRPr="00C32A94" w:rsidRDefault="00D21B5B" w:rsidP="00C32A94">
            <w:pPr>
              <w:pStyle w:val="Default"/>
              <w:spacing w:line="276" w:lineRule="auto"/>
              <w:rPr>
                <w:rFonts w:asciiTheme="minorHAnsi" w:hAnsiTheme="minorHAnsi"/>
              </w:rPr>
            </w:pPr>
          </w:p>
        </w:tc>
        <w:tc>
          <w:tcPr>
            <w:tcW w:w="2276" w:type="dxa"/>
            <w:vMerge/>
          </w:tcPr>
          <w:p w14:paraId="7BB856CD" w14:textId="77777777" w:rsidR="00D21B5B" w:rsidRPr="00C32A94" w:rsidRDefault="00D21B5B" w:rsidP="00C32A94">
            <w:pPr>
              <w:pStyle w:val="Default"/>
              <w:spacing w:line="276" w:lineRule="auto"/>
              <w:jc w:val="both"/>
              <w:rPr>
                <w:rFonts w:asciiTheme="minorHAnsi" w:hAnsiTheme="minorHAnsi"/>
              </w:rPr>
            </w:pPr>
          </w:p>
        </w:tc>
        <w:tc>
          <w:tcPr>
            <w:tcW w:w="2276" w:type="dxa"/>
          </w:tcPr>
          <w:p w14:paraId="69E6FE8A" w14:textId="77777777" w:rsidR="00D21B5B" w:rsidRPr="00C32A94" w:rsidRDefault="00D21B5B" w:rsidP="00C32A94">
            <w:pPr>
              <w:pStyle w:val="Default"/>
              <w:spacing w:line="276" w:lineRule="auto"/>
              <w:jc w:val="both"/>
              <w:rPr>
                <w:rFonts w:asciiTheme="minorHAnsi" w:hAnsiTheme="minorHAnsi"/>
              </w:rPr>
            </w:pPr>
            <w:r w:rsidRPr="00C32A94">
              <w:rPr>
                <w:rFonts w:asciiTheme="minorHAnsi" w:hAnsiTheme="minorHAnsi"/>
              </w:rPr>
              <w:t xml:space="preserve">Sprawuje opiekę nad uczestnikami imprezy </w:t>
            </w:r>
          </w:p>
          <w:p w14:paraId="5DBFEEF0" w14:textId="77777777" w:rsidR="00D21B5B" w:rsidRPr="00C32A94" w:rsidRDefault="00D21B5B" w:rsidP="00C32A94">
            <w:pPr>
              <w:spacing w:line="276" w:lineRule="auto"/>
              <w:jc w:val="both"/>
              <w:rPr>
                <w:sz w:val="24"/>
                <w:szCs w:val="24"/>
              </w:rPr>
            </w:pPr>
          </w:p>
        </w:tc>
        <w:tc>
          <w:tcPr>
            <w:tcW w:w="2276" w:type="dxa"/>
          </w:tcPr>
          <w:p w14:paraId="1F4B1A46" w14:textId="604C2CF3" w:rsidR="00D21B5B" w:rsidRPr="00C32A94" w:rsidRDefault="00D21B5B" w:rsidP="00C32A94">
            <w:pPr>
              <w:pStyle w:val="Default"/>
              <w:numPr>
                <w:ilvl w:val="0"/>
                <w:numId w:val="19"/>
              </w:numPr>
              <w:spacing w:line="276" w:lineRule="auto"/>
              <w:ind w:left="262" w:hanging="411"/>
              <w:rPr>
                <w:rFonts w:asciiTheme="minorHAnsi" w:hAnsiTheme="minorHAnsi"/>
              </w:rPr>
            </w:pPr>
            <w:r w:rsidRPr="00C32A94">
              <w:rPr>
                <w:rFonts w:asciiTheme="minorHAnsi" w:hAnsiTheme="minorHAnsi"/>
              </w:rPr>
              <w:t xml:space="preserve">Prezentuje procedury postępowania </w:t>
            </w:r>
            <w:r w:rsidR="005109CF" w:rsidRPr="00C32A94">
              <w:rPr>
                <w:rFonts w:asciiTheme="minorHAnsi" w:hAnsiTheme="minorHAnsi"/>
              </w:rPr>
              <w:br/>
            </w:r>
            <w:r w:rsidRPr="00C32A94">
              <w:rPr>
                <w:rFonts w:asciiTheme="minorHAnsi" w:hAnsiTheme="minorHAnsi"/>
              </w:rPr>
              <w:lastRenderedPageBreak/>
              <w:t xml:space="preserve">w sytuacjach niebezpiecznych </w:t>
            </w:r>
          </w:p>
          <w:p w14:paraId="1F3BA2AF" w14:textId="77777777" w:rsidR="00D21B5B" w:rsidRPr="00C32A94" w:rsidRDefault="00D21B5B" w:rsidP="00C32A94">
            <w:pPr>
              <w:pStyle w:val="Default"/>
              <w:numPr>
                <w:ilvl w:val="0"/>
                <w:numId w:val="19"/>
              </w:numPr>
              <w:spacing w:line="276" w:lineRule="auto"/>
              <w:ind w:left="262" w:hanging="411"/>
              <w:rPr>
                <w:rFonts w:asciiTheme="minorHAnsi" w:hAnsiTheme="minorHAnsi"/>
              </w:rPr>
            </w:pPr>
            <w:r w:rsidRPr="00C32A94">
              <w:rPr>
                <w:rFonts w:asciiTheme="minorHAnsi" w:hAnsiTheme="minorHAnsi"/>
              </w:rPr>
              <w:t xml:space="preserve">Stosuje przepisy prawa dotyczące zapewnienia uczestnikom imprezy bezpieczeństwa </w:t>
            </w:r>
          </w:p>
          <w:p w14:paraId="4DDCD057" w14:textId="77777777" w:rsidR="00D21B5B" w:rsidRPr="00C32A94" w:rsidRDefault="00D21B5B" w:rsidP="00C32A94">
            <w:pPr>
              <w:pStyle w:val="Default"/>
              <w:numPr>
                <w:ilvl w:val="0"/>
                <w:numId w:val="19"/>
              </w:numPr>
              <w:spacing w:line="276" w:lineRule="auto"/>
              <w:ind w:left="262" w:hanging="411"/>
              <w:rPr>
                <w:rFonts w:asciiTheme="minorHAnsi" w:hAnsiTheme="minorHAnsi"/>
              </w:rPr>
            </w:pPr>
            <w:r w:rsidRPr="00C32A94">
              <w:rPr>
                <w:rFonts w:asciiTheme="minorHAnsi" w:hAnsiTheme="minorHAnsi"/>
              </w:rPr>
              <w:t xml:space="preserve">Prezentuje różnorodne sposoby rozwiązywania sytuacji problemowych </w:t>
            </w:r>
          </w:p>
          <w:p w14:paraId="2B317F5C" w14:textId="2B321759" w:rsidR="00D21B5B" w:rsidRPr="00C32A94" w:rsidRDefault="00D21B5B" w:rsidP="00C32A94">
            <w:pPr>
              <w:pStyle w:val="Default"/>
              <w:numPr>
                <w:ilvl w:val="0"/>
                <w:numId w:val="19"/>
              </w:numPr>
              <w:spacing w:line="276" w:lineRule="auto"/>
              <w:ind w:left="262" w:hanging="411"/>
              <w:rPr>
                <w:rFonts w:asciiTheme="minorHAnsi" w:hAnsiTheme="minorHAnsi"/>
              </w:rPr>
            </w:pPr>
            <w:r w:rsidRPr="00C32A94">
              <w:rPr>
                <w:rFonts w:asciiTheme="minorHAnsi" w:hAnsiTheme="minorHAnsi"/>
              </w:rPr>
              <w:t xml:space="preserve">Udziela uczestnikom imprezy niezbędnej pomocy zgodnie </w:t>
            </w:r>
            <w:r w:rsidR="005109CF" w:rsidRPr="00C32A94">
              <w:rPr>
                <w:rFonts w:asciiTheme="minorHAnsi" w:hAnsiTheme="minorHAnsi"/>
              </w:rPr>
              <w:br/>
            </w:r>
            <w:r w:rsidRPr="00C32A94">
              <w:rPr>
                <w:rFonts w:asciiTheme="minorHAnsi" w:hAnsiTheme="minorHAnsi"/>
              </w:rPr>
              <w:t xml:space="preserve">z obowiązującymi przepisami </w:t>
            </w:r>
            <w:r w:rsidR="00266463">
              <w:rPr>
                <w:rFonts w:asciiTheme="minorHAnsi" w:hAnsiTheme="minorHAnsi"/>
              </w:rPr>
              <w:br/>
            </w:r>
            <w:r w:rsidRPr="00C32A94">
              <w:rPr>
                <w:rFonts w:asciiTheme="minorHAnsi" w:hAnsiTheme="minorHAnsi"/>
              </w:rPr>
              <w:t xml:space="preserve">i zasadami etyki zawodowej </w:t>
            </w:r>
          </w:p>
          <w:p w14:paraId="24EFB986" w14:textId="77777777" w:rsidR="00D21B5B" w:rsidRPr="00C32A94" w:rsidRDefault="00D21B5B" w:rsidP="00C32A94">
            <w:pPr>
              <w:spacing w:line="276" w:lineRule="auto"/>
              <w:jc w:val="both"/>
              <w:rPr>
                <w:sz w:val="24"/>
                <w:szCs w:val="24"/>
              </w:rPr>
            </w:pPr>
          </w:p>
        </w:tc>
      </w:tr>
      <w:tr w:rsidR="00A872BA" w:rsidRPr="00C32A94" w14:paraId="2AB7D6AA" w14:textId="77777777" w:rsidTr="00A872BA">
        <w:trPr>
          <w:trHeight w:val="645"/>
        </w:trPr>
        <w:tc>
          <w:tcPr>
            <w:tcW w:w="2277" w:type="dxa"/>
            <w:vMerge w:val="restart"/>
          </w:tcPr>
          <w:p w14:paraId="5BB15D11" w14:textId="77777777" w:rsidR="00A872BA" w:rsidRPr="00C32A94" w:rsidRDefault="00A872BA" w:rsidP="00C32A94">
            <w:pPr>
              <w:pStyle w:val="Default"/>
              <w:spacing w:line="276" w:lineRule="auto"/>
              <w:rPr>
                <w:rFonts w:asciiTheme="minorHAnsi" w:hAnsiTheme="minorHAnsi"/>
              </w:rPr>
            </w:pPr>
            <w:r w:rsidRPr="00C32A94">
              <w:rPr>
                <w:rFonts w:asciiTheme="minorHAnsi" w:hAnsiTheme="minorHAnsi"/>
              </w:rPr>
              <w:lastRenderedPageBreak/>
              <w:t xml:space="preserve">Konserwowanie nadwozia pojazdów samochodowych </w:t>
            </w:r>
          </w:p>
          <w:p w14:paraId="3E4C3070" w14:textId="77777777" w:rsidR="00A872BA" w:rsidRPr="00C32A94" w:rsidRDefault="00A872BA" w:rsidP="00C32A94">
            <w:pPr>
              <w:spacing w:line="276" w:lineRule="auto"/>
              <w:rPr>
                <w:sz w:val="24"/>
                <w:szCs w:val="24"/>
              </w:rPr>
            </w:pPr>
            <w:r w:rsidRPr="00C32A94">
              <w:rPr>
                <w:rFonts w:asciiTheme="minorHAnsi" w:hAnsiTheme="minorHAnsi"/>
                <w:sz w:val="24"/>
                <w:szCs w:val="24"/>
              </w:rPr>
              <w:t>(zestaw: Przygotowanie do realizacji usługi mycia i konserwacji nadwozia)</w:t>
            </w:r>
            <w:r w:rsidRPr="00C32A94">
              <w:rPr>
                <w:sz w:val="24"/>
                <w:szCs w:val="24"/>
              </w:rPr>
              <w:t xml:space="preserve"> </w:t>
            </w:r>
          </w:p>
        </w:tc>
        <w:tc>
          <w:tcPr>
            <w:tcW w:w="2276" w:type="dxa"/>
            <w:vMerge w:val="restart"/>
          </w:tcPr>
          <w:p w14:paraId="0BEB1BAC" w14:textId="77777777" w:rsidR="00A872BA" w:rsidRPr="00C32A94" w:rsidRDefault="00A872BA" w:rsidP="00C32A94">
            <w:pPr>
              <w:pStyle w:val="Default"/>
              <w:spacing w:line="276" w:lineRule="auto"/>
              <w:jc w:val="both"/>
              <w:rPr>
                <w:rFonts w:asciiTheme="minorHAnsi" w:hAnsiTheme="minorHAnsi"/>
              </w:rPr>
            </w:pPr>
            <w:r w:rsidRPr="00C32A94">
              <w:rPr>
                <w:rFonts w:asciiTheme="minorHAnsi" w:hAnsiTheme="minorHAnsi"/>
              </w:rPr>
              <w:t xml:space="preserve">Projekt kwalifikacji* </w:t>
            </w:r>
          </w:p>
          <w:p w14:paraId="559146F0" w14:textId="77777777" w:rsidR="00A872BA" w:rsidRPr="00C32A94" w:rsidRDefault="00A872BA" w:rsidP="00C32A94">
            <w:pPr>
              <w:spacing w:line="276" w:lineRule="auto"/>
              <w:jc w:val="both"/>
              <w:rPr>
                <w:sz w:val="24"/>
                <w:szCs w:val="24"/>
              </w:rPr>
            </w:pPr>
          </w:p>
        </w:tc>
        <w:tc>
          <w:tcPr>
            <w:tcW w:w="2276" w:type="dxa"/>
          </w:tcPr>
          <w:p w14:paraId="415B3A88" w14:textId="331EC8F5" w:rsidR="00A872BA" w:rsidRPr="00C32A94" w:rsidRDefault="00A872BA" w:rsidP="00C32A94">
            <w:pPr>
              <w:pStyle w:val="Default"/>
              <w:spacing w:line="276" w:lineRule="auto"/>
              <w:rPr>
                <w:rFonts w:asciiTheme="minorHAnsi" w:hAnsiTheme="minorHAnsi"/>
              </w:rPr>
            </w:pPr>
            <w:r w:rsidRPr="00C32A94">
              <w:rPr>
                <w:rFonts w:asciiTheme="minorHAnsi" w:hAnsiTheme="minorHAnsi"/>
              </w:rPr>
              <w:t xml:space="preserve">Konsultuje </w:t>
            </w:r>
            <w:r w:rsidR="00C32A94">
              <w:rPr>
                <w:rFonts w:asciiTheme="minorHAnsi" w:hAnsiTheme="minorHAnsi"/>
              </w:rPr>
              <w:br/>
            </w:r>
            <w:r w:rsidRPr="00C32A94">
              <w:rPr>
                <w:rFonts w:asciiTheme="minorHAnsi" w:hAnsiTheme="minorHAnsi"/>
              </w:rPr>
              <w:t xml:space="preserve">z klientem zakres mycia i konserwacji nadwozia pojazdu </w:t>
            </w:r>
          </w:p>
          <w:p w14:paraId="63E148F9" w14:textId="77777777" w:rsidR="00A872BA" w:rsidRPr="00C32A94" w:rsidRDefault="00A872BA" w:rsidP="00C32A94">
            <w:pPr>
              <w:spacing w:line="276" w:lineRule="auto"/>
              <w:jc w:val="both"/>
              <w:rPr>
                <w:sz w:val="24"/>
                <w:szCs w:val="24"/>
              </w:rPr>
            </w:pPr>
          </w:p>
        </w:tc>
        <w:tc>
          <w:tcPr>
            <w:tcW w:w="2276" w:type="dxa"/>
          </w:tcPr>
          <w:p w14:paraId="67152292" w14:textId="77777777" w:rsidR="00A872BA" w:rsidRPr="00C32A94" w:rsidRDefault="00A872BA" w:rsidP="00C32A94">
            <w:pPr>
              <w:pStyle w:val="Default"/>
              <w:numPr>
                <w:ilvl w:val="0"/>
                <w:numId w:val="20"/>
              </w:numPr>
              <w:spacing w:line="276" w:lineRule="auto"/>
              <w:ind w:left="135" w:hanging="284"/>
              <w:rPr>
                <w:rFonts w:asciiTheme="minorHAnsi" w:hAnsiTheme="minorHAnsi"/>
              </w:rPr>
            </w:pPr>
            <w:r w:rsidRPr="00C32A94">
              <w:rPr>
                <w:rFonts w:asciiTheme="minorHAnsi" w:hAnsiTheme="minorHAnsi"/>
              </w:rPr>
              <w:t>Określa zakres mycia i konserwacji nadwozia pojazdu</w:t>
            </w:r>
          </w:p>
          <w:p w14:paraId="06E8C41A" w14:textId="0929D28F" w:rsidR="00A872BA" w:rsidRPr="00C32A94" w:rsidRDefault="00A872BA" w:rsidP="00C32A94">
            <w:pPr>
              <w:pStyle w:val="Default"/>
              <w:numPr>
                <w:ilvl w:val="0"/>
                <w:numId w:val="20"/>
              </w:numPr>
              <w:spacing w:line="276" w:lineRule="auto"/>
              <w:ind w:left="135" w:hanging="284"/>
            </w:pPr>
            <w:r w:rsidRPr="00C32A94">
              <w:rPr>
                <w:rFonts w:asciiTheme="minorHAnsi" w:hAnsiTheme="minorHAnsi"/>
              </w:rPr>
              <w:t xml:space="preserve"> Przyjmuje zamówienie na usługę mycia </w:t>
            </w:r>
            <w:r w:rsidR="005109CF" w:rsidRPr="00C32A94">
              <w:rPr>
                <w:rFonts w:asciiTheme="minorHAnsi" w:hAnsiTheme="minorHAnsi"/>
              </w:rPr>
              <w:br/>
            </w:r>
            <w:r w:rsidRPr="00C32A94">
              <w:rPr>
                <w:rFonts w:asciiTheme="minorHAnsi" w:hAnsiTheme="minorHAnsi"/>
              </w:rPr>
              <w:t xml:space="preserve">i konserwacji </w:t>
            </w:r>
          </w:p>
        </w:tc>
      </w:tr>
      <w:tr w:rsidR="00A872BA" w:rsidRPr="00C32A94" w14:paraId="378A3544" w14:textId="77777777" w:rsidTr="00A872BA">
        <w:trPr>
          <w:trHeight w:val="705"/>
        </w:trPr>
        <w:tc>
          <w:tcPr>
            <w:tcW w:w="2277" w:type="dxa"/>
            <w:vMerge/>
          </w:tcPr>
          <w:p w14:paraId="69B2FA97" w14:textId="77777777" w:rsidR="00A872BA" w:rsidRPr="00C32A94" w:rsidRDefault="00A872BA" w:rsidP="00C32A94">
            <w:pPr>
              <w:pStyle w:val="Default"/>
              <w:spacing w:line="276" w:lineRule="auto"/>
              <w:rPr>
                <w:rFonts w:asciiTheme="minorHAnsi" w:hAnsiTheme="minorHAnsi"/>
              </w:rPr>
            </w:pPr>
          </w:p>
        </w:tc>
        <w:tc>
          <w:tcPr>
            <w:tcW w:w="2276" w:type="dxa"/>
            <w:vMerge/>
          </w:tcPr>
          <w:p w14:paraId="124473F6" w14:textId="77777777" w:rsidR="00A872BA" w:rsidRPr="00C32A94" w:rsidRDefault="00A872BA" w:rsidP="00C32A94">
            <w:pPr>
              <w:pStyle w:val="Default"/>
              <w:spacing w:line="276" w:lineRule="auto"/>
              <w:jc w:val="both"/>
              <w:rPr>
                <w:rFonts w:asciiTheme="minorHAnsi" w:hAnsiTheme="minorHAnsi"/>
              </w:rPr>
            </w:pPr>
          </w:p>
        </w:tc>
        <w:tc>
          <w:tcPr>
            <w:tcW w:w="2276" w:type="dxa"/>
          </w:tcPr>
          <w:p w14:paraId="67215691" w14:textId="6BF72CEC" w:rsidR="00A872BA" w:rsidRPr="00C32A94" w:rsidRDefault="00A872BA" w:rsidP="00C32A94">
            <w:pPr>
              <w:pStyle w:val="Default"/>
              <w:spacing w:line="276" w:lineRule="auto"/>
              <w:rPr>
                <w:rFonts w:asciiTheme="minorHAnsi" w:hAnsiTheme="minorHAnsi"/>
              </w:rPr>
            </w:pPr>
            <w:r w:rsidRPr="00C32A94">
              <w:rPr>
                <w:rFonts w:asciiTheme="minorHAnsi" w:hAnsiTheme="minorHAnsi"/>
              </w:rPr>
              <w:t xml:space="preserve">Dobiera środki, urządzenia </w:t>
            </w:r>
            <w:r w:rsidR="00C32A94">
              <w:rPr>
                <w:rFonts w:asciiTheme="minorHAnsi" w:hAnsiTheme="minorHAnsi"/>
              </w:rPr>
              <w:br/>
            </w:r>
            <w:r w:rsidRPr="00C32A94">
              <w:rPr>
                <w:rFonts w:asciiTheme="minorHAnsi" w:hAnsiTheme="minorHAnsi"/>
              </w:rPr>
              <w:t xml:space="preserve">i technologie wykorzystywane podczas mycia </w:t>
            </w:r>
            <w:r w:rsidR="00C32A94">
              <w:rPr>
                <w:rFonts w:asciiTheme="minorHAnsi" w:hAnsiTheme="minorHAnsi"/>
              </w:rPr>
              <w:br/>
            </w:r>
            <w:r w:rsidRPr="00C32A94">
              <w:rPr>
                <w:rFonts w:asciiTheme="minorHAnsi" w:hAnsiTheme="minorHAnsi"/>
              </w:rPr>
              <w:t xml:space="preserve">i konserwacji nadwozia pojazdu </w:t>
            </w:r>
          </w:p>
          <w:p w14:paraId="0502ED58" w14:textId="77777777" w:rsidR="00A872BA" w:rsidRPr="00C32A94" w:rsidRDefault="00A872BA" w:rsidP="00C32A94">
            <w:pPr>
              <w:spacing w:line="276" w:lineRule="auto"/>
              <w:jc w:val="both"/>
              <w:rPr>
                <w:sz w:val="24"/>
                <w:szCs w:val="24"/>
              </w:rPr>
            </w:pPr>
          </w:p>
        </w:tc>
        <w:tc>
          <w:tcPr>
            <w:tcW w:w="2276" w:type="dxa"/>
          </w:tcPr>
          <w:p w14:paraId="356B5F5F" w14:textId="77777777" w:rsidR="00A872BA" w:rsidRPr="00C32A94" w:rsidRDefault="00A872BA" w:rsidP="00C32A94">
            <w:pPr>
              <w:pStyle w:val="Default"/>
              <w:numPr>
                <w:ilvl w:val="0"/>
                <w:numId w:val="22"/>
              </w:numPr>
              <w:spacing w:line="276" w:lineRule="auto"/>
              <w:ind w:left="183" w:hanging="284"/>
              <w:rPr>
                <w:rFonts w:asciiTheme="minorHAnsi" w:hAnsiTheme="minorHAnsi" w:cs="Arial"/>
              </w:rPr>
            </w:pPr>
            <w:r w:rsidRPr="00C32A94">
              <w:rPr>
                <w:rFonts w:asciiTheme="minorHAnsi" w:hAnsiTheme="minorHAnsi" w:cs="Arial"/>
              </w:rPr>
              <w:t>Dobiera technologię mycia i konserwacji poszczególnych elementów nadwozia pojazdu</w:t>
            </w:r>
          </w:p>
          <w:p w14:paraId="7336A0C4" w14:textId="77777777" w:rsidR="00A872BA" w:rsidRPr="00C32A94" w:rsidRDefault="00A872BA" w:rsidP="00C32A94">
            <w:pPr>
              <w:pStyle w:val="Default"/>
              <w:numPr>
                <w:ilvl w:val="0"/>
                <w:numId w:val="22"/>
              </w:numPr>
              <w:spacing w:line="276" w:lineRule="auto"/>
              <w:ind w:left="183" w:hanging="284"/>
              <w:rPr>
                <w:rFonts w:asciiTheme="minorHAnsi" w:hAnsiTheme="minorHAnsi" w:cs="Arial"/>
              </w:rPr>
            </w:pPr>
            <w:r w:rsidRPr="00C32A94">
              <w:rPr>
                <w:rFonts w:asciiTheme="minorHAnsi" w:hAnsiTheme="minorHAnsi" w:cs="Arial"/>
              </w:rPr>
              <w:t xml:space="preserve"> Rozpoznaje lakiery stosowane na nadwoziach pojazdów</w:t>
            </w:r>
          </w:p>
          <w:p w14:paraId="11C27691" w14:textId="77777777" w:rsidR="00A872BA" w:rsidRPr="00C32A94" w:rsidRDefault="00A872BA" w:rsidP="00C32A94">
            <w:pPr>
              <w:pStyle w:val="Default"/>
              <w:numPr>
                <w:ilvl w:val="0"/>
                <w:numId w:val="22"/>
              </w:numPr>
              <w:spacing w:line="276" w:lineRule="auto"/>
              <w:ind w:left="183" w:hanging="284"/>
              <w:rPr>
                <w:rFonts w:asciiTheme="minorHAnsi" w:hAnsiTheme="minorHAnsi" w:cs="Arial"/>
              </w:rPr>
            </w:pPr>
            <w:r w:rsidRPr="00C32A94">
              <w:rPr>
                <w:rFonts w:asciiTheme="minorHAnsi" w:hAnsiTheme="minorHAnsi" w:cs="Arial"/>
              </w:rPr>
              <w:lastRenderedPageBreak/>
              <w:t>Rozpoznaje materiały z których wykonane są zderzaki, lusterka, listwy boczne</w:t>
            </w:r>
          </w:p>
          <w:p w14:paraId="6C4B59C9" w14:textId="79B1FA25" w:rsidR="00A872BA" w:rsidRPr="00C32A94" w:rsidRDefault="00A872BA" w:rsidP="00C32A94">
            <w:pPr>
              <w:pStyle w:val="Default"/>
              <w:numPr>
                <w:ilvl w:val="0"/>
                <w:numId w:val="22"/>
              </w:numPr>
              <w:spacing w:line="276" w:lineRule="auto"/>
              <w:ind w:left="183" w:hanging="284"/>
              <w:rPr>
                <w:rFonts w:asciiTheme="minorHAnsi" w:hAnsiTheme="minorHAnsi" w:cs="Arial"/>
              </w:rPr>
            </w:pPr>
            <w:r w:rsidRPr="00C32A94">
              <w:rPr>
                <w:rFonts w:asciiTheme="minorHAnsi" w:hAnsiTheme="minorHAnsi" w:cs="Arial"/>
              </w:rPr>
              <w:t xml:space="preserve">Dobiera urządzenia wykorzystywane podczas mycia </w:t>
            </w:r>
            <w:r w:rsidR="005109CF" w:rsidRPr="00C32A94">
              <w:rPr>
                <w:rFonts w:asciiTheme="minorHAnsi" w:hAnsiTheme="minorHAnsi" w:cs="Arial"/>
              </w:rPr>
              <w:br/>
            </w:r>
            <w:r w:rsidRPr="00C32A94">
              <w:rPr>
                <w:rFonts w:asciiTheme="minorHAnsi" w:hAnsiTheme="minorHAnsi" w:cs="Arial"/>
              </w:rPr>
              <w:t>i konserwacji nadwozia pojazdu</w:t>
            </w:r>
          </w:p>
          <w:p w14:paraId="6E546A98" w14:textId="04835884" w:rsidR="00A872BA" w:rsidRPr="00C32A94" w:rsidRDefault="00A872BA" w:rsidP="00C32A94">
            <w:pPr>
              <w:pStyle w:val="Default"/>
              <w:numPr>
                <w:ilvl w:val="0"/>
                <w:numId w:val="22"/>
              </w:numPr>
              <w:spacing w:line="276" w:lineRule="auto"/>
              <w:ind w:left="183" w:hanging="284"/>
            </w:pPr>
            <w:r w:rsidRPr="00C32A94">
              <w:rPr>
                <w:rFonts w:asciiTheme="minorHAnsi" w:hAnsiTheme="minorHAnsi" w:cs="Arial"/>
              </w:rPr>
              <w:t xml:space="preserve"> Dobiera środki stosowane do mycia </w:t>
            </w:r>
            <w:r w:rsidR="00C32A94">
              <w:rPr>
                <w:rFonts w:asciiTheme="minorHAnsi" w:hAnsiTheme="minorHAnsi" w:cs="Arial"/>
              </w:rPr>
              <w:br/>
            </w:r>
            <w:r w:rsidRPr="00C32A94">
              <w:rPr>
                <w:rFonts w:asciiTheme="minorHAnsi" w:hAnsiTheme="minorHAnsi" w:cs="Arial"/>
              </w:rPr>
              <w:t xml:space="preserve">i konserwacji nadwozia pojazdu </w:t>
            </w:r>
          </w:p>
        </w:tc>
      </w:tr>
      <w:tr w:rsidR="00A872BA" w:rsidRPr="00C32A94" w14:paraId="2FA43E1F" w14:textId="77777777" w:rsidTr="00D21B5B">
        <w:trPr>
          <w:trHeight w:val="660"/>
        </w:trPr>
        <w:tc>
          <w:tcPr>
            <w:tcW w:w="2277" w:type="dxa"/>
            <w:vMerge/>
          </w:tcPr>
          <w:p w14:paraId="4C2A48D8" w14:textId="77777777" w:rsidR="00A872BA" w:rsidRPr="00C32A94" w:rsidRDefault="00A872BA" w:rsidP="00C32A94">
            <w:pPr>
              <w:pStyle w:val="Default"/>
              <w:spacing w:line="276" w:lineRule="auto"/>
              <w:rPr>
                <w:rFonts w:asciiTheme="minorHAnsi" w:hAnsiTheme="minorHAnsi"/>
              </w:rPr>
            </w:pPr>
          </w:p>
        </w:tc>
        <w:tc>
          <w:tcPr>
            <w:tcW w:w="2276" w:type="dxa"/>
            <w:vMerge/>
          </w:tcPr>
          <w:p w14:paraId="0D3969D4" w14:textId="77777777" w:rsidR="00A872BA" w:rsidRPr="00C32A94" w:rsidRDefault="00A872BA" w:rsidP="00C32A94">
            <w:pPr>
              <w:pStyle w:val="Default"/>
              <w:spacing w:line="276" w:lineRule="auto"/>
              <w:jc w:val="both"/>
              <w:rPr>
                <w:rFonts w:asciiTheme="minorHAnsi" w:hAnsiTheme="minorHAnsi"/>
              </w:rPr>
            </w:pPr>
          </w:p>
        </w:tc>
        <w:tc>
          <w:tcPr>
            <w:tcW w:w="2276" w:type="dxa"/>
          </w:tcPr>
          <w:p w14:paraId="6E9D97F2" w14:textId="77777777" w:rsidR="00A872BA" w:rsidRPr="00C32A94" w:rsidRDefault="00A872BA" w:rsidP="00C32A94">
            <w:pPr>
              <w:pStyle w:val="Default"/>
              <w:spacing w:line="276" w:lineRule="auto"/>
              <w:rPr>
                <w:rFonts w:asciiTheme="minorHAnsi" w:hAnsiTheme="minorHAnsi"/>
              </w:rPr>
            </w:pPr>
            <w:r w:rsidRPr="00C32A94">
              <w:rPr>
                <w:rFonts w:asciiTheme="minorHAnsi" w:hAnsiTheme="minorHAnsi"/>
              </w:rPr>
              <w:t xml:space="preserve">Określa koszty wykonania usługi </w:t>
            </w:r>
          </w:p>
          <w:p w14:paraId="2EDB0604" w14:textId="77777777" w:rsidR="00A872BA" w:rsidRPr="00C32A94" w:rsidRDefault="00A872BA" w:rsidP="00C32A94">
            <w:pPr>
              <w:spacing w:line="276" w:lineRule="auto"/>
              <w:jc w:val="both"/>
              <w:rPr>
                <w:sz w:val="24"/>
                <w:szCs w:val="24"/>
              </w:rPr>
            </w:pPr>
          </w:p>
        </w:tc>
        <w:tc>
          <w:tcPr>
            <w:tcW w:w="2276" w:type="dxa"/>
          </w:tcPr>
          <w:p w14:paraId="6516900E" w14:textId="3DE78051" w:rsidR="00A872BA" w:rsidRPr="00C32A94" w:rsidRDefault="00A872BA" w:rsidP="00C32A94">
            <w:pPr>
              <w:pStyle w:val="Default"/>
              <w:numPr>
                <w:ilvl w:val="0"/>
                <w:numId w:val="23"/>
              </w:numPr>
              <w:spacing w:line="276" w:lineRule="auto"/>
              <w:ind w:left="135" w:hanging="284"/>
              <w:rPr>
                <w:rFonts w:asciiTheme="minorHAnsi" w:hAnsiTheme="minorHAnsi"/>
              </w:rPr>
            </w:pPr>
            <w:r w:rsidRPr="00C32A94">
              <w:rPr>
                <w:rFonts w:asciiTheme="minorHAnsi" w:hAnsiTheme="minorHAnsi"/>
              </w:rPr>
              <w:t xml:space="preserve">Określa na podstawie cennika koszty mycia </w:t>
            </w:r>
            <w:r w:rsidR="00C32A94">
              <w:rPr>
                <w:rFonts w:asciiTheme="minorHAnsi" w:hAnsiTheme="minorHAnsi"/>
              </w:rPr>
              <w:br/>
            </w:r>
            <w:r w:rsidRPr="00C32A94">
              <w:rPr>
                <w:rFonts w:asciiTheme="minorHAnsi" w:hAnsiTheme="minorHAnsi"/>
              </w:rPr>
              <w:t xml:space="preserve">i konserwacji nadwozia pojazdu </w:t>
            </w:r>
          </w:p>
          <w:p w14:paraId="2103F394" w14:textId="3E987E7D" w:rsidR="00A872BA" w:rsidRPr="00C32A94" w:rsidRDefault="00A872BA" w:rsidP="00C32A94">
            <w:pPr>
              <w:pStyle w:val="Default"/>
              <w:numPr>
                <w:ilvl w:val="0"/>
                <w:numId w:val="23"/>
              </w:numPr>
              <w:spacing w:line="276" w:lineRule="auto"/>
              <w:ind w:left="135" w:hanging="284"/>
            </w:pPr>
            <w:r w:rsidRPr="00C32A94">
              <w:rPr>
                <w:rFonts w:asciiTheme="minorHAnsi" w:hAnsiTheme="minorHAnsi"/>
              </w:rPr>
              <w:t xml:space="preserve">Sporządza rachunek za wykonaną usługę mycia i konserwacji </w:t>
            </w:r>
          </w:p>
        </w:tc>
      </w:tr>
    </w:tbl>
    <w:p w14:paraId="4AEFFE6F" w14:textId="77777777" w:rsidR="00680F97" w:rsidRPr="00C32A94" w:rsidRDefault="00A872BA" w:rsidP="00C32A94">
      <w:pPr>
        <w:spacing w:after="0" w:line="276" w:lineRule="auto"/>
        <w:ind w:left="11"/>
        <w:rPr>
          <w:sz w:val="24"/>
          <w:szCs w:val="24"/>
        </w:rPr>
      </w:pPr>
      <w:r w:rsidRPr="00C32A94">
        <w:rPr>
          <w:sz w:val="24"/>
          <w:szCs w:val="24"/>
        </w:rPr>
        <w:t>* Projekty kwalifikacji przygotowane w ramach projektu „Opracowanie założeń merytorycznych i instytucjonalnych wdrażania Krajowych Ram Kwalifikacji oraz Krajowego Rejestru Kwalifikacji na rzecz uczenia się przez całe życie".</w:t>
      </w:r>
    </w:p>
    <w:p w14:paraId="7400B3A0" w14:textId="77777777" w:rsidR="00615FA4" w:rsidRPr="00C32A94" w:rsidRDefault="00615FA4" w:rsidP="00C32A94">
      <w:pPr>
        <w:spacing w:after="0" w:line="276" w:lineRule="auto"/>
        <w:ind w:left="11"/>
        <w:jc w:val="both"/>
        <w:rPr>
          <w:sz w:val="24"/>
          <w:szCs w:val="24"/>
        </w:rPr>
      </w:pPr>
    </w:p>
    <w:p w14:paraId="59F7F005" w14:textId="77777777" w:rsidR="00615FA4" w:rsidRPr="00C32A94" w:rsidRDefault="00615FA4" w:rsidP="00C32A94">
      <w:pPr>
        <w:spacing w:after="0" w:line="276" w:lineRule="auto"/>
        <w:ind w:left="11"/>
        <w:jc w:val="both"/>
        <w:rPr>
          <w:sz w:val="24"/>
          <w:szCs w:val="24"/>
        </w:rPr>
      </w:pPr>
    </w:p>
    <w:p w14:paraId="17BFC311" w14:textId="75327E63" w:rsidR="00680F97" w:rsidRPr="00C32A94" w:rsidRDefault="00A872BA" w:rsidP="00C32A94">
      <w:pPr>
        <w:spacing w:after="0" w:line="276" w:lineRule="auto"/>
        <w:ind w:left="11"/>
        <w:rPr>
          <w:sz w:val="24"/>
          <w:szCs w:val="24"/>
        </w:rPr>
      </w:pPr>
      <w:r w:rsidRPr="00C32A94">
        <w:rPr>
          <w:b/>
          <w:bCs/>
          <w:sz w:val="24"/>
          <w:szCs w:val="24"/>
        </w:rPr>
        <w:t xml:space="preserve">Walidacja </w:t>
      </w:r>
      <w:r w:rsidRPr="00C32A94">
        <w:rPr>
          <w:sz w:val="24"/>
          <w:szCs w:val="24"/>
        </w:rPr>
        <w:t xml:space="preserve">to wieloetapowy proces sprawdzania, czy – niezależnie od sposobu uczenia się </w:t>
      </w:r>
      <w:r w:rsidR="00C32A94">
        <w:rPr>
          <w:sz w:val="24"/>
          <w:szCs w:val="24"/>
        </w:rPr>
        <w:br/>
      </w:r>
      <w:r w:rsidRPr="00C32A94">
        <w:rPr>
          <w:sz w:val="24"/>
          <w:szCs w:val="24"/>
        </w:rPr>
        <w:t xml:space="preserve">– efekty uczenia się wymagane dla danej kwalifikacji zostały osiągnięte. Walidacja poprzedza certyfikowanie. Walidacja obejmuje </w:t>
      </w:r>
      <w:r w:rsidRPr="00C32A94">
        <w:rPr>
          <w:sz w:val="24"/>
          <w:szCs w:val="24"/>
          <w:u w:val="single"/>
        </w:rPr>
        <w:t>identyfikację</w:t>
      </w:r>
      <w:r w:rsidRPr="00C32A94">
        <w:rPr>
          <w:sz w:val="24"/>
          <w:szCs w:val="24"/>
        </w:rPr>
        <w:t xml:space="preserve"> </w:t>
      </w:r>
      <w:r w:rsidRPr="00C32A94">
        <w:rPr>
          <w:sz w:val="24"/>
          <w:szCs w:val="24"/>
          <w:u w:val="single"/>
        </w:rPr>
        <w:t>i dokumentację</w:t>
      </w:r>
      <w:r w:rsidRPr="00C32A94">
        <w:rPr>
          <w:sz w:val="24"/>
          <w:szCs w:val="24"/>
        </w:rPr>
        <w:t xml:space="preserve"> posiadanych efektów uczenia się oraz ich </w:t>
      </w:r>
      <w:r w:rsidRPr="00C32A94">
        <w:rPr>
          <w:sz w:val="24"/>
          <w:szCs w:val="24"/>
          <w:u w:val="single"/>
        </w:rPr>
        <w:t>weryfikację</w:t>
      </w:r>
      <w:r w:rsidRPr="00C32A94">
        <w:rPr>
          <w:sz w:val="24"/>
          <w:szCs w:val="24"/>
        </w:rPr>
        <w:t xml:space="preserve"> w odniesieniu do wymagań określonych dla kwalifikacji. Walidacja powinna być prowadzona w sposób </w:t>
      </w:r>
      <w:r w:rsidRPr="00C32A94">
        <w:rPr>
          <w:sz w:val="24"/>
          <w:szCs w:val="24"/>
          <w:u w:val="single"/>
        </w:rPr>
        <w:t>trafny</w:t>
      </w:r>
      <w:r w:rsidRPr="00C32A94">
        <w:rPr>
          <w:sz w:val="24"/>
          <w:szCs w:val="24"/>
        </w:rPr>
        <w:t xml:space="preserve"> (weryfikowane są te efekty uczenia się, które zostały określone dla danej kwalifikacji) i </w:t>
      </w:r>
      <w:r w:rsidRPr="00C32A94">
        <w:rPr>
          <w:sz w:val="24"/>
          <w:szCs w:val="24"/>
          <w:u w:val="single"/>
        </w:rPr>
        <w:t>rzetelny</w:t>
      </w:r>
      <w:r w:rsidRPr="00C32A94">
        <w:rPr>
          <w:sz w:val="24"/>
          <w:szCs w:val="24"/>
        </w:rPr>
        <w:t xml:space="preserve"> (wynik weryfikacji jest niezależny od miejsca, czasu, metod oraz osób przeprowadzających walidację). Walidację wieńczy podjęcie i wydanie decyzji, jakie efekty uczenia się można potwierdzić, jakie zaś nie.</w:t>
      </w:r>
    </w:p>
    <w:p w14:paraId="32AB0F16" w14:textId="77777777" w:rsidR="00A872BA" w:rsidRPr="00C32A94" w:rsidRDefault="00A872BA" w:rsidP="00C32A94">
      <w:pPr>
        <w:spacing w:after="0" w:line="276" w:lineRule="auto"/>
        <w:ind w:left="11"/>
        <w:rPr>
          <w:rFonts w:asciiTheme="minorHAnsi" w:hAnsiTheme="minorHAnsi"/>
          <w:sz w:val="24"/>
          <w:szCs w:val="24"/>
        </w:rPr>
      </w:pPr>
    </w:p>
    <w:p w14:paraId="676E8366" w14:textId="1B25F7A4" w:rsidR="00A872BA" w:rsidRPr="00C32A94" w:rsidRDefault="00A872BA" w:rsidP="00C32A94">
      <w:pPr>
        <w:autoSpaceDE w:val="0"/>
        <w:autoSpaceDN w:val="0"/>
        <w:adjustRightInd w:val="0"/>
        <w:spacing w:after="0" w:line="276" w:lineRule="auto"/>
        <w:rPr>
          <w:rFonts w:asciiTheme="minorHAnsi" w:eastAsiaTheme="minorEastAsia" w:hAnsiTheme="minorHAnsi" w:cs="Arial"/>
          <w:sz w:val="24"/>
          <w:szCs w:val="24"/>
        </w:rPr>
      </w:pPr>
      <w:r w:rsidRPr="00C32A94">
        <w:rPr>
          <w:rFonts w:asciiTheme="minorHAnsi" w:eastAsiaTheme="minorEastAsia" w:hAnsiTheme="minorHAnsi" w:cs="Arial"/>
          <w:b/>
          <w:bCs/>
          <w:sz w:val="24"/>
          <w:szCs w:val="24"/>
        </w:rPr>
        <w:t xml:space="preserve">Certyfikowanie </w:t>
      </w:r>
      <w:r w:rsidRPr="00C32A94">
        <w:rPr>
          <w:rFonts w:asciiTheme="minorHAnsi" w:eastAsiaTheme="minorEastAsia" w:hAnsiTheme="minorHAnsi" w:cs="Arial"/>
          <w:sz w:val="24"/>
          <w:szCs w:val="24"/>
        </w:rPr>
        <w:t xml:space="preserve">to procedura, w wyniku której osoba ucząca się otrzymuje od upoważnionej instytucji formalny dokument stwierdzający, że osiągnęła określoną kwalifikację. Certyfikowanie następuje po walidacji, w wyniku wydania pozytywnej decyzji stwierdzającej, </w:t>
      </w:r>
      <w:r w:rsidRPr="00C32A94">
        <w:rPr>
          <w:rFonts w:asciiTheme="minorHAnsi" w:eastAsiaTheme="minorEastAsia" w:hAnsiTheme="minorHAnsi" w:cs="Arial"/>
          <w:sz w:val="24"/>
          <w:szCs w:val="24"/>
        </w:rPr>
        <w:lastRenderedPageBreak/>
        <w:t xml:space="preserve">że wszystkie efekty uczenia się wymagane dla danej kwalifikacji zostały osiągnięte. </w:t>
      </w:r>
      <w:r w:rsidR="00C32A94">
        <w:rPr>
          <w:rFonts w:asciiTheme="minorHAnsi" w:eastAsiaTheme="minorEastAsia" w:hAnsiTheme="minorHAnsi" w:cs="Arial"/>
          <w:sz w:val="24"/>
          <w:szCs w:val="24"/>
        </w:rPr>
        <w:br/>
      </w:r>
      <w:r w:rsidRPr="00C32A94">
        <w:rPr>
          <w:rFonts w:asciiTheme="minorHAnsi" w:eastAsiaTheme="minorEastAsia" w:hAnsiTheme="minorHAnsi" w:cs="Arial"/>
          <w:sz w:val="24"/>
          <w:szCs w:val="24"/>
        </w:rPr>
        <w:t xml:space="preserve">W przypadku niektórych kwalifikacji walidacja i certyfikowanie są prowadzone przez różne podmioty (np. egzamin na prawo jazdy przeprowadza Wojewódzki Ośrodek Ruchu Drogowego, natomiast dokument, tj. prawo jazdy, wydaje starosta powiatu). Certyfikaty </w:t>
      </w:r>
      <w:r w:rsidR="00C32A94">
        <w:rPr>
          <w:rFonts w:asciiTheme="minorHAnsi" w:eastAsiaTheme="minorEastAsia" w:hAnsiTheme="minorHAnsi" w:cs="Arial"/>
          <w:sz w:val="24"/>
          <w:szCs w:val="24"/>
        </w:rPr>
        <w:br/>
      </w:r>
      <w:r w:rsidRPr="00C32A94">
        <w:rPr>
          <w:rFonts w:asciiTheme="minorHAnsi" w:eastAsiaTheme="minorEastAsia" w:hAnsiTheme="minorHAnsi" w:cs="Arial"/>
          <w:sz w:val="24"/>
          <w:szCs w:val="24"/>
        </w:rPr>
        <w:t xml:space="preserve">i inne dokumenty potwierdzające uzyskanie kwalifikacji powinny być </w:t>
      </w:r>
      <w:r w:rsidRPr="00C32A94">
        <w:rPr>
          <w:rFonts w:asciiTheme="minorHAnsi" w:eastAsiaTheme="minorEastAsia" w:hAnsiTheme="minorHAnsi" w:cs="Arial"/>
          <w:b/>
          <w:bCs/>
          <w:sz w:val="24"/>
          <w:szCs w:val="24"/>
        </w:rPr>
        <w:t xml:space="preserve">rozpoznawalne </w:t>
      </w:r>
      <w:r w:rsidR="00C32A94">
        <w:rPr>
          <w:rFonts w:asciiTheme="minorHAnsi" w:eastAsiaTheme="minorEastAsia" w:hAnsiTheme="minorHAnsi" w:cs="Arial"/>
          <w:b/>
          <w:bCs/>
          <w:sz w:val="24"/>
          <w:szCs w:val="24"/>
        </w:rPr>
        <w:br/>
      </w:r>
      <w:r w:rsidRPr="00C32A94">
        <w:rPr>
          <w:rFonts w:asciiTheme="minorHAnsi" w:eastAsiaTheme="minorEastAsia" w:hAnsiTheme="minorHAnsi" w:cs="Arial"/>
          <w:sz w:val="24"/>
          <w:szCs w:val="24"/>
        </w:rPr>
        <w:t xml:space="preserve">i </w:t>
      </w:r>
      <w:r w:rsidRPr="00C32A94">
        <w:rPr>
          <w:rFonts w:asciiTheme="minorHAnsi" w:eastAsiaTheme="minorEastAsia" w:hAnsiTheme="minorHAnsi" w:cs="Arial"/>
          <w:b/>
          <w:bCs/>
          <w:sz w:val="24"/>
          <w:szCs w:val="24"/>
        </w:rPr>
        <w:t xml:space="preserve">uznawane </w:t>
      </w:r>
      <w:r w:rsidRPr="00C32A94">
        <w:rPr>
          <w:rFonts w:asciiTheme="minorHAnsi" w:eastAsiaTheme="minorEastAsia" w:hAnsiTheme="minorHAnsi" w:cs="Arial"/>
          <w:sz w:val="24"/>
          <w:szCs w:val="24"/>
        </w:rPr>
        <w:t xml:space="preserve">w danym środowisku, sektorze lub branży. </w:t>
      </w:r>
    </w:p>
    <w:p w14:paraId="15B3DA0A" w14:textId="1A9A18C2" w:rsidR="00A872BA" w:rsidRPr="00C32A94" w:rsidRDefault="00A872BA" w:rsidP="00C32A94">
      <w:pPr>
        <w:spacing w:after="0" w:line="276" w:lineRule="auto"/>
        <w:ind w:left="11"/>
        <w:rPr>
          <w:rFonts w:asciiTheme="minorHAnsi" w:eastAsiaTheme="minorEastAsia" w:hAnsiTheme="minorHAnsi" w:cs="Arial"/>
          <w:sz w:val="24"/>
          <w:szCs w:val="24"/>
        </w:rPr>
      </w:pPr>
      <w:r w:rsidRPr="00C32A94">
        <w:rPr>
          <w:rFonts w:asciiTheme="minorHAnsi" w:eastAsiaTheme="minorEastAsia" w:hAnsiTheme="minorHAnsi" w:cs="Arial"/>
          <w:sz w:val="24"/>
          <w:szCs w:val="24"/>
        </w:rPr>
        <w:t xml:space="preserve">Wskazówki dotyczące weryfikacji rozpoznawalności i uznawalności certyfikatów </w:t>
      </w:r>
      <w:r w:rsidR="00C32A94">
        <w:rPr>
          <w:rFonts w:asciiTheme="minorHAnsi" w:eastAsiaTheme="minorEastAsia" w:hAnsiTheme="minorHAnsi" w:cs="Arial"/>
          <w:sz w:val="24"/>
          <w:szCs w:val="24"/>
        </w:rPr>
        <w:br/>
      </w:r>
      <w:r w:rsidRPr="00C32A94">
        <w:rPr>
          <w:rFonts w:asciiTheme="minorHAnsi" w:eastAsiaTheme="minorEastAsia" w:hAnsiTheme="minorHAnsi" w:cs="Arial"/>
          <w:sz w:val="24"/>
          <w:szCs w:val="24"/>
        </w:rPr>
        <w:t>w środowisku/ sektorze/ branży:</w:t>
      </w:r>
    </w:p>
    <w:p w14:paraId="070A05C6" w14:textId="620FC959" w:rsidR="00A872BA" w:rsidRPr="00C32A94" w:rsidRDefault="00A872BA" w:rsidP="00C32A94">
      <w:pPr>
        <w:pStyle w:val="Akapitzlist"/>
        <w:numPr>
          <w:ilvl w:val="0"/>
          <w:numId w:val="24"/>
        </w:numPr>
        <w:spacing w:after="0" w:line="276" w:lineRule="auto"/>
        <w:rPr>
          <w:rFonts w:asciiTheme="minorHAnsi" w:hAnsiTheme="minorHAnsi"/>
          <w:sz w:val="24"/>
          <w:szCs w:val="24"/>
        </w:rPr>
      </w:pPr>
      <w:r w:rsidRPr="00C32A94">
        <w:rPr>
          <w:rFonts w:asciiTheme="minorHAnsi" w:hAnsiTheme="minorHAnsi"/>
          <w:sz w:val="24"/>
          <w:szCs w:val="24"/>
        </w:rPr>
        <w:t>brak wymogu weryfikacji w odniesieniu do kwalifikacji nabywanych w ramach przepisów</w:t>
      </w:r>
      <w:r w:rsidR="00C32A94">
        <w:rPr>
          <w:rFonts w:asciiTheme="minorHAnsi" w:hAnsiTheme="minorHAnsi"/>
          <w:sz w:val="24"/>
          <w:szCs w:val="24"/>
        </w:rPr>
        <w:t xml:space="preserve"> </w:t>
      </w:r>
      <w:r w:rsidRPr="00C32A94">
        <w:rPr>
          <w:rFonts w:asciiTheme="minorHAnsi" w:hAnsiTheme="minorHAnsi"/>
          <w:sz w:val="24"/>
          <w:szCs w:val="24"/>
        </w:rPr>
        <w:t>prawa (oświata, szkolnictwo wyższe);</w:t>
      </w:r>
    </w:p>
    <w:p w14:paraId="10138D07" w14:textId="144FB22C" w:rsidR="00A872BA" w:rsidRPr="00C32A94" w:rsidRDefault="00A872BA" w:rsidP="00C32A94">
      <w:pPr>
        <w:pStyle w:val="Akapitzlist"/>
        <w:numPr>
          <w:ilvl w:val="0"/>
          <w:numId w:val="24"/>
        </w:numPr>
        <w:spacing w:after="0" w:line="276" w:lineRule="auto"/>
        <w:rPr>
          <w:rFonts w:asciiTheme="minorHAnsi" w:hAnsiTheme="minorHAnsi"/>
          <w:sz w:val="24"/>
          <w:szCs w:val="24"/>
        </w:rPr>
      </w:pPr>
      <w:r w:rsidRPr="00C32A94">
        <w:rPr>
          <w:rFonts w:asciiTheme="minorHAnsi" w:hAnsiTheme="minorHAnsi"/>
          <w:sz w:val="24"/>
          <w:szCs w:val="24"/>
        </w:rPr>
        <w:t>umocowanie prawne - jeżeli w przepisach prawa zawarty jest wymóg odbycia szkolenia i</w:t>
      </w:r>
      <w:r w:rsidR="00261600" w:rsidRPr="00C32A94">
        <w:rPr>
          <w:rFonts w:asciiTheme="minorHAnsi" w:hAnsiTheme="minorHAnsi"/>
          <w:sz w:val="24"/>
          <w:szCs w:val="24"/>
        </w:rPr>
        <w:t xml:space="preserve"> </w:t>
      </w:r>
      <w:r w:rsidRPr="00C32A94">
        <w:rPr>
          <w:rFonts w:asciiTheme="minorHAnsi" w:hAnsiTheme="minorHAnsi"/>
          <w:sz w:val="24"/>
          <w:szCs w:val="24"/>
        </w:rPr>
        <w:t>uzyskania zaświadczenia uprawniającego do wykonywania pracy na danym stanowisku,</w:t>
      </w:r>
      <w:r w:rsidR="00C32A94">
        <w:rPr>
          <w:rFonts w:asciiTheme="minorHAnsi" w:hAnsiTheme="minorHAnsi"/>
          <w:sz w:val="24"/>
          <w:szCs w:val="24"/>
        </w:rPr>
        <w:t xml:space="preserve"> </w:t>
      </w:r>
      <w:r w:rsidRPr="00C32A94">
        <w:rPr>
          <w:rFonts w:asciiTheme="minorHAnsi" w:hAnsiTheme="minorHAnsi"/>
          <w:sz w:val="24"/>
          <w:szCs w:val="24"/>
        </w:rPr>
        <w:t xml:space="preserve">można uznać w przypadku przeprowadzenia procesu walidacji </w:t>
      </w:r>
      <w:r w:rsidR="00C32A94">
        <w:rPr>
          <w:rFonts w:asciiTheme="minorHAnsi" w:hAnsiTheme="minorHAnsi"/>
          <w:sz w:val="24"/>
          <w:szCs w:val="24"/>
        </w:rPr>
        <w:br/>
      </w:r>
      <w:r w:rsidRPr="00C32A94">
        <w:rPr>
          <w:rFonts w:asciiTheme="minorHAnsi" w:hAnsiTheme="minorHAnsi"/>
          <w:sz w:val="24"/>
          <w:szCs w:val="24"/>
        </w:rPr>
        <w:t>i certyfikowania, że dana</w:t>
      </w:r>
      <w:r w:rsidR="00C32A94">
        <w:rPr>
          <w:rFonts w:asciiTheme="minorHAnsi" w:hAnsiTheme="minorHAnsi"/>
          <w:sz w:val="24"/>
          <w:szCs w:val="24"/>
        </w:rPr>
        <w:t xml:space="preserve"> </w:t>
      </w:r>
      <w:r w:rsidRPr="00C32A94">
        <w:rPr>
          <w:rFonts w:asciiTheme="minorHAnsi" w:hAnsiTheme="minorHAnsi"/>
          <w:sz w:val="24"/>
          <w:szCs w:val="24"/>
        </w:rPr>
        <w:t>osoba nabyła kwalifikację ze względu na uznawalność tej kwalifikacji w danej branży (np.:</w:t>
      </w:r>
      <w:r w:rsidR="00C32A94">
        <w:rPr>
          <w:rFonts w:asciiTheme="minorHAnsi" w:hAnsiTheme="minorHAnsi"/>
          <w:sz w:val="24"/>
          <w:szCs w:val="24"/>
        </w:rPr>
        <w:t xml:space="preserve"> </w:t>
      </w:r>
      <w:r w:rsidRPr="00C32A94">
        <w:rPr>
          <w:rFonts w:asciiTheme="minorHAnsi" w:hAnsiTheme="minorHAnsi"/>
          <w:sz w:val="24"/>
          <w:szCs w:val="24"/>
        </w:rPr>
        <w:t xml:space="preserve">zgodnie z Rozporządzeniem Ministra Infrastruktury </w:t>
      </w:r>
      <w:r w:rsidR="00C32A94">
        <w:rPr>
          <w:rFonts w:asciiTheme="minorHAnsi" w:hAnsiTheme="minorHAnsi"/>
          <w:sz w:val="24"/>
          <w:szCs w:val="24"/>
        </w:rPr>
        <w:br/>
      </w:r>
      <w:r w:rsidRPr="00C32A94">
        <w:rPr>
          <w:rFonts w:asciiTheme="minorHAnsi" w:hAnsiTheme="minorHAnsi"/>
          <w:sz w:val="24"/>
          <w:szCs w:val="24"/>
        </w:rPr>
        <w:t>w sprawie Krajowego Programu Szkolenia</w:t>
      </w:r>
      <w:r w:rsidR="00C32A94">
        <w:rPr>
          <w:rFonts w:asciiTheme="minorHAnsi" w:hAnsiTheme="minorHAnsi"/>
          <w:sz w:val="24"/>
          <w:szCs w:val="24"/>
        </w:rPr>
        <w:t xml:space="preserve"> </w:t>
      </w:r>
      <w:r w:rsidRPr="00C32A94">
        <w:rPr>
          <w:rFonts w:asciiTheme="minorHAnsi" w:hAnsiTheme="minorHAnsi"/>
          <w:sz w:val="24"/>
          <w:szCs w:val="24"/>
        </w:rPr>
        <w:t>w zakresie ochrony lotnictwa cywilnego warunkiem koniecznym do uzyskania prawa do</w:t>
      </w:r>
      <w:r w:rsidR="00C32A94">
        <w:rPr>
          <w:rFonts w:asciiTheme="minorHAnsi" w:hAnsiTheme="minorHAnsi"/>
          <w:sz w:val="24"/>
          <w:szCs w:val="24"/>
        </w:rPr>
        <w:t xml:space="preserve"> </w:t>
      </w:r>
      <w:r w:rsidRPr="00C32A94">
        <w:rPr>
          <w:rFonts w:asciiTheme="minorHAnsi" w:hAnsiTheme="minorHAnsi"/>
          <w:sz w:val="24"/>
          <w:szCs w:val="24"/>
        </w:rPr>
        <w:t>wykonywania zawodu Operator Sprzętu Lotniskowego/Bagażowy czy Agenta Obsługi</w:t>
      </w:r>
      <w:r w:rsidR="00C32A94">
        <w:rPr>
          <w:rFonts w:asciiTheme="minorHAnsi" w:hAnsiTheme="minorHAnsi"/>
          <w:sz w:val="24"/>
          <w:szCs w:val="24"/>
        </w:rPr>
        <w:t xml:space="preserve"> </w:t>
      </w:r>
      <w:r w:rsidRPr="00C32A94">
        <w:rPr>
          <w:rFonts w:asciiTheme="minorHAnsi" w:hAnsiTheme="minorHAnsi"/>
          <w:sz w:val="24"/>
          <w:szCs w:val="24"/>
        </w:rPr>
        <w:t>Pasażerskiej jest ukończenie jednego ze szkoleń określonych w ww. rozporządzeniu</w:t>
      </w:r>
      <w:r w:rsidR="00C32A94">
        <w:rPr>
          <w:rFonts w:asciiTheme="minorHAnsi" w:hAnsiTheme="minorHAnsi"/>
          <w:sz w:val="24"/>
          <w:szCs w:val="24"/>
        </w:rPr>
        <w:t xml:space="preserve"> </w:t>
      </w:r>
      <w:r w:rsidRPr="00C32A94">
        <w:rPr>
          <w:rFonts w:asciiTheme="minorHAnsi" w:hAnsiTheme="minorHAnsi"/>
          <w:sz w:val="24"/>
          <w:szCs w:val="24"/>
        </w:rPr>
        <w:t>zorganizowanych przez uprawnioną instytucję szkolącą, w ramach których zostały</w:t>
      </w:r>
      <w:r w:rsidR="00C32A94">
        <w:rPr>
          <w:rFonts w:asciiTheme="minorHAnsi" w:hAnsiTheme="minorHAnsi"/>
          <w:sz w:val="24"/>
          <w:szCs w:val="24"/>
        </w:rPr>
        <w:t xml:space="preserve"> </w:t>
      </w:r>
      <w:r w:rsidRPr="00C32A94">
        <w:rPr>
          <w:rFonts w:asciiTheme="minorHAnsi" w:hAnsiTheme="minorHAnsi"/>
          <w:sz w:val="24"/>
          <w:szCs w:val="24"/>
        </w:rPr>
        <w:t>zdefiniowane efekty uczenia się, jakie powinni osiągnąć uczestnicy szkolenia. Jeżeli po</w:t>
      </w:r>
      <w:r w:rsidR="00C32A94">
        <w:rPr>
          <w:rFonts w:asciiTheme="minorHAnsi" w:hAnsiTheme="minorHAnsi"/>
          <w:sz w:val="24"/>
          <w:szCs w:val="24"/>
        </w:rPr>
        <w:t xml:space="preserve"> </w:t>
      </w:r>
      <w:r w:rsidRPr="00C32A94">
        <w:rPr>
          <w:rFonts w:asciiTheme="minorHAnsi" w:hAnsiTheme="minorHAnsi"/>
          <w:sz w:val="24"/>
          <w:szCs w:val="24"/>
        </w:rPr>
        <w:t>ukończeniu szkolenia zostanie przeprowadzona rzetelna walidacja zdobytych efektów uczenia</w:t>
      </w:r>
    </w:p>
    <w:p w14:paraId="7EFD9432" w14:textId="357ABD52" w:rsidR="00A872BA" w:rsidRPr="00C32A94" w:rsidRDefault="00A872BA" w:rsidP="00C32A94">
      <w:pPr>
        <w:pStyle w:val="Akapitzlist"/>
        <w:spacing w:after="0" w:line="276" w:lineRule="auto"/>
        <w:ind w:left="731"/>
        <w:rPr>
          <w:rFonts w:asciiTheme="minorHAnsi" w:hAnsiTheme="minorHAnsi"/>
          <w:sz w:val="24"/>
          <w:szCs w:val="24"/>
        </w:rPr>
      </w:pPr>
      <w:r w:rsidRPr="00C32A94">
        <w:rPr>
          <w:rFonts w:asciiTheme="minorHAnsi" w:hAnsiTheme="minorHAnsi"/>
          <w:sz w:val="24"/>
          <w:szCs w:val="24"/>
        </w:rPr>
        <w:t>się oraz wydany zostanie certyfikat lub inny dokument uprawniający do wykonywania danego</w:t>
      </w:r>
      <w:r w:rsidR="00C32A94">
        <w:rPr>
          <w:rFonts w:asciiTheme="minorHAnsi" w:hAnsiTheme="minorHAnsi"/>
          <w:sz w:val="24"/>
          <w:szCs w:val="24"/>
        </w:rPr>
        <w:t xml:space="preserve"> </w:t>
      </w:r>
      <w:r w:rsidRPr="00C32A94">
        <w:rPr>
          <w:rFonts w:asciiTheme="minorHAnsi" w:hAnsiTheme="minorHAnsi"/>
          <w:sz w:val="24"/>
          <w:szCs w:val="24"/>
        </w:rPr>
        <w:t xml:space="preserve">zawodu, można uznać, że osoby te, uzyskały kwalifikację. Procedury walidacji </w:t>
      </w:r>
      <w:r w:rsidR="00C32A94">
        <w:rPr>
          <w:rFonts w:asciiTheme="minorHAnsi" w:hAnsiTheme="minorHAnsi"/>
          <w:sz w:val="24"/>
          <w:szCs w:val="24"/>
        </w:rPr>
        <w:br/>
      </w:r>
      <w:r w:rsidRPr="00C32A94">
        <w:rPr>
          <w:rFonts w:asciiTheme="minorHAnsi" w:hAnsiTheme="minorHAnsi"/>
          <w:sz w:val="24"/>
          <w:szCs w:val="24"/>
        </w:rPr>
        <w:t>i certyfikowania</w:t>
      </w:r>
      <w:r w:rsidR="00C32A94">
        <w:rPr>
          <w:rFonts w:asciiTheme="minorHAnsi" w:hAnsiTheme="minorHAnsi"/>
          <w:sz w:val="24"/>
          <w:szCs w:val="24"/>
        </w:rPr>
        <w:t xml:space="preserve"> </w:t>
      </w:r>
      <w:r w:rsidRPr="00C32A94">
        <w:rPr>
          <w:rFonts w:asciiTheme="minorHAnsi" w:hAnsiTheme="minorHAnsi"/>
          <w:sz w:val="24"/>
          <w:szCs w:val="24"/>
        </w:rPr>
        <w:t xml:space="preserve">powinny odbyć się zgodnie z zasadami określonymi w Ustawie </w:t>
      </w:r>
      <w:r w:rsidR="00C32A94">
        <w:rPr>
          <w:rFonts w:asciiTheme="minorHAnsi" w:hAnsiTheme="minorHAnsi"/>
          <w:sz w:val="24"/>
          <w:szCs w:val="24"/>
        </w:rPr>
        <w:br/>
      </w:r>
      <w:r w:rsidRPr="00C32A94">
        <w:rPr>
          <w:rFonts w:asciiTheme="minorHAnsi" w:hAnsiTheme="minorHAnsi"/>
          <w:sz w:val="24"/>
          <w:szCs w:val="24"/>
        </w:rPr>
        <w:t>o Zintegrowanym Systemie</w:t>
      </w:r>
      <w:r w:rsidR="00C32A94">
        <w:rPr>
          <w:rFonts w:asciiTheme="minorHAnsi" w:hAnsiTheme="minorHAnsi"/>
          <w:sz w:val="24"/>
          <w:szCs w:val="24"/>
        </w:rPr>
        <w:t xml:space="preserve"> </w:t>
      </w:r>
      <w:r w:rsidRPr="00C32A94">
        <w:rPr>
          <w:rFonts w:asciiTheme="minorHAnsi" w:hAnsiTheme="minorHAnsi"/>
          <w:sz w:val="24"/>
          <w:szCs w:val="24"/>
        </w:rPr>
        <w:t>Kwalifikacji z dn. 22 grudnia 2015 r.</w:t>
      </w:r>
      <w:r w:rsidR="00A64864" w:rsidRPr="00C32A94">
        <w:rPr>
          <w:rFonts w:asciiTheme="minorHAnsi" w:hAnsiTheme="minorHAnsi"/>
          <w:sz w:val="24"/>
          <w:szCs w:val="24"/>
        </w:rPr>
        <w:t xml:space="preserve"> (Dz. U. </w:t>
      </w:r>
      <w:r w:rsidR="00644076" w:rsidRPr="00C32A94">
        <w:rPr>
          <w:rFonts w:asciiTheme="minorHAnsi" w:hAnsiTheme="minorHAnsi"/>
          <w:sz w:val="24"/>
          <w:szCs w:val="24"/>
        </w:rPr>
        <w:t>2018</w:t>
      </w:r>
      <w:r w:rsidR="00A64864" w:rsidRPr="00C32A94">
        <w:rPr>
          <w:rFonts w:asciiTheme="minorHAnsi" w:hAnsiTheme="minorHAnsi"/>
          <w:sz w:val="24"/>
          <w:szCs w:val="24"/>
        </w:rPr>
        <w:t xml:space="preserve">, poz. </w:t>
      </w:r>
      <w:r w:rsidR="00644076" w:rsidRPr="00C32A94">
        <w:rPr>
          <w:rFonts w:asciiTheme="minorHAnsi" w:hAnsiTheme="minorHAnsi"/>
          <w:sz w:val="24"/>
          <w:szCs w:val="24"/>
        </w:rPr>
        <w:t xml:space="preserve">2153 </w:t>
      </w:r>
      <w:r w:rsidR="00A64864" w:rsidRPr="00C32A94">
        <w:rPr>
          <w:rFonts w:asciiTheme="minorHAnsi" w:hAnsiTheme="minorHAnsi"/>
          <w:sz w:val="24"/>
          <w:szCs w:val="24"/>
        </w:rPr>
        <w:t>z</w:t>
      </w:r>
      <w:r w:rsidR="00644076" w:rsidRPr="00C32A94">
        <w:rPr>
          <w:rFonts w:asciiTheme="minorHAnsi" w:hAnsiTheme="minorHAnsi"/>
          <w:sz w:val="24"/>
          <w:szCs w:val="24"/>
        </w:rPr>
        <w:t>e</w:t>
      </w:r>
      <w:r w:rsidR="00A64864" w:rsidRPr="00C32A94">
        <w:rPr>
          <w:rFonts w:asciiTheme="minorHAnsi" w:hAnsiTheme="minorHAnsi"/>
          <w:sz w:val="24"/>
          <w:szCs w:val="24"/>
        </w:rPr>
        <w:t xml:space="preserve"> zm.)</w:t>
      </w:r>
      <w:r w:rsidRPr="00C32A94">
        <w:rPr>
          <w:rFonts w:asciiTheme="minorHAnsi" w:hAnsiTheme="minorHAnsi"/>
          <w:sz w:val="24"/>
          <w:szCs w:val="24"/>
        </w:rPr>
        <w:t>;</w:t>
      </w:r>
    </w:p>
    <w:p w14:paraId="337EF0D6" w14:textId="2DAB42DE" w:rsidR="00A872BA" w:rsidRPr="00C32A94" w:rsidRDefault="00A872BA" w:rsidP="00C32A94">
      <w:pPr>
        <w:pStyle w:val="Akapitzlist"/>
        <w:numPr>
          <w:ilvl w:val="0"/>
          <w:numId w:val="24"/>
        </w:numPr>
        <w:spacing w:after="0" w:line="276" w:lineRule="auto"/>
        <w:rPr>
          <w:rFonts w:asciiTheme="minorHAnsi" w:hAnsiTheme="minorHAnsi"/>
          <w:sz w:val="24"/>
          <w:szCs w:val="24"/>
        </w:rPr>
      </w:pPr>
      <w:r w:rsidRPr="00C32A94">
        <w:rPr>
          <w:rFonts w:asciiTheme="minorHAnsi" w:hAnsiTheme="minorHAnsi"/>
          <w:sz w:val="24"/>
          <w:szCs w:val="24"/>
        </w:rPr>
        <w:t>zawody regulowane</w:t>
      </w:r>
      <w:r w:rsidRPr="00C32A94">
        <w:rPr>
          <w:rStyle w:val="Odwoanieprzypisudolnego"/>
          <w:rFonts w:asciiTheme="minorHAnsi" w:hAnsiTheme="minorHAnsi"/>
          <w:sz w:val="24"/>
          <w:szCs w:val="24"/>
        </w:rPr>
        <w:footnoteReference w:id="2"/>
      </w:r>
      <w:r w:rsidRPr="00C32A94">
        <w:rPr>
          <w:rFonts w:asciiTheme="minorHAnsi" w:hAnsiTheme="minorHAnsi"/>
          <w:sz w:val="24"/>
          <w:szCs w:val="24"/>
        </w:rPr>
        <w:t xml:space="preserve"> – szkolenia, które prowadzą do uzyskania uprawnień do wykonywania</w:t>
      </w:r>
      <w:r w:rsidR="00C32A94">
        <w:rPr>
          <w:rFonts w:asciiTheme="minorHAnsi" w:hAnsiTheme="minorHAnsi"/>
          <w:sz w:val="24"/>
          <w:szCs w:val="24"/>
        </w:rPr>
        <w:t xml:space="preserve"> </w:t>
      </w:r>
      <w:r w:rsidRPr="00C32A94">
        <w:rPr>
          <w:rFonts w:asciiTheme="minorHAnsi" w:hAnsiTheme="minorHAnsi"/>
          <w:sz w:val="24"/>
          <w:szCs w:val="24"/>
        </w:rPr>
        <w:t xml:space="preserve">zawodów regulowanych (wydanie certyfikatu jest powiązane </w:t>
      </w:r>
      <w:r w:rsidR="00C32A94">
        <w:rPr>
          <w:rFonts w:asciiTheme="minorHAnsi" w:hAnsiTheme="minorHAnsi"/>
          <w:sz w:val="24"/>
          <w:szCs w:val="24"/>
        </w:rPr>
        <w:br/>
      </w:r>
      <w:r w:rsidRPr="00C32A94">
        <w:rPr>
          <w:rFonts w:asciiTheme="minorHAnsi" w:hAnsiTheme="minorHAnsi"/>
          <w:sz w:val="24"/>
          <w:szCs w:val="24"/>
        </w:rPr>
        <w:t>z warunkiem wykonywania</w:t>
      </w:r>
      <w:r w:rsidR="00C32A94">
        <w:rPr>
          <w:rFonts w:asciiTheme="minorHAnsi" w:hAnsiTheme="minorHAnsi"/>
          <w:sz w:val="24"/>
          <w:szCs w:val="24"/>
        </w:rPr>
        <w:t xml:space="preserve"> </w:t>
      </w:r>
      <w:r w:rsidRPr="00C32A94">
        <w:rPr>
          <w:rFonts w:asciiTheme="minorHAnsi" w:hAnsiTheme="minorHAnsi"/>
          <w:sz w:val="24"/>
          <w:szCs w:val="24"/>
        </w:rPr>
        <w:t>danego zawodu lub działalności zawodowej), np. doradca inwestycyjny;</w:t>
      </w:r>
    </w:p>
    <w:p w14:paraId="27EA222D" w14:textId="5BF58B8C" w:rsidR="00A872BA" w:rsidRPr="00C32A94" w:rsidRDefault="00A872BA" w:rsidP="00C32A94">
      <w:pPr>
        <w:pStyle w:val="Akapitzlist"/>
        <w:numPr>
          <w:ilvl w:val="0"/>
          <w:numId w:val="24"/>
        </w:numPr>
        <w:spacing w:after="0" w:line="276" w:lineRule="auto"/>
        <w:rPr>
          <w:rFonts w:asciiTheme="minorHAnsi" w:hAnsiTheme="minorHAnsi"/>
          <w:sz w:val="24"/>
          <w:szCs w:val="24"/>
        </w:rPr>
      </w:pPr>
      <w:r w:rsidRPr="00C32A94">
        <w:rPr>
          <w:rFonts w:asciiTheme="minorHAnsi" w:hAnsiTheme="minorHAnsi"/>
          <w:sz w:val="24"/>
          <w:szCs w:val="24"/>
        </w:rPr>
        <w:t xml:space="preserve">certyfikaty międzynarodowe – wydanie certyfikatu, dla którego wypracowano system walidacji i certyfikowania efektów uczenia się na poziomie międzynarodowym, </w:t>
      </w:r>
      <w:r w:rsidR="00C32A94">
        <w:rPr>
          <w:rFonts w:asciiTheme="minorHAnsi" w:hAnsiTheme="minorHAnsi"/>
          <w:sz w:val="24"/>
          <w:szCs w:val="24"/>
        </w:rPr>
        <w:br/>
      </w:r>
      <w:r w:rsidRPr="00C32A94">
        <w:rPr>
          <w:rFonts w:asciiTheme="minorHAnsi" w:hAnsiTheme="minorHAnsi"/>
          <w:sz w:val="24"/>
          <w:szCs w:val="24"/>
        </w:rPr>
        <w:t>np. certyfikat z zakresu doradztwa finansowego, oparte na standardzie EFPA, certyfikaty językowe, np. TELC.</w:t>
      </w:r>
      <w:r w:rsidR="00261600" w:rsidRPr="00C32A94">
        <w:rPr>
          <w:rFonts w:asciiTheme="minorHAnsi" w:hAnsiTheme="minorHAnsi"/>
          <w:sz w:val="24"/>
          <w:szCs w:val="24"/>
        </w:rPr>
        <w:t xml:space="preserve"> </w:t>
      </w:r>
      <w:r w:rsidRPr="00C32A94">
        <w:rPr>
          <w:rFonts w:asciiTheme="minorHAnsi" w:hAnsiTheme="minorHAnsi"/>
          <w:sz w:val="24"/>
          <w:szCs w:val="24"/>
        </w:rPr>
        <w:t>Certyfikat międzynarodowy jest uznawany za spełniający wymogi określone w tym dokumencie w sytuacji, gdy spełnia co najmniej jeden z warunków poniżej:</w:t>
      </w:r>
    </w:p>
    <w:p w14:paraId="5C2DE96B" w14:textId="77777777" w:rsidR="00A872BA" w:rsidRPr="00C32A94" w:rsidRDefault="00A872BA" w:rsidP="00C32A94">
      <w:pPr>
        <w:pStyle w:val="Akapitzlist"/>
        <w:numPr>
          <w:ilvl w:val="0"/>
          <w:numId w:val="25"/>
        </w:numPr>
        <w:spacing w:after="0" w:line="276" w:lineRule="auto"/>
        <w:rPr>
          <w:rFonts w:asciiTheme="minorHAnsi" w:hAnsiTheme="minorHAnsi"/>
          <w:sz w:val="24"/>
          <w:szCs w:val="24"/>
        </w:rPr>
      </w:pPr>
      <w:r w:rsidRPr="00C32A94">
        <w:rPr>
          <w:rFonts w:asciiTheme="minorHAnsi" w:hAnsiTheme="minorHAnsi"/>
          <w:sz w:val="24"/>
          <w:szCs w:val="24"/>
        </w:rPr>
        <w:t>jest umocowany prawnie (polskie przepisy prawne odwołują się wprost do danego</w:t>
      </w:r>
    </w:p>
    <w:p w14:paraId="68609C3D" w14:textId="77777777" w:rsidR="00A872BA" w:rsidRPr="00C32A94" w:rsidRDefault="00A872BA" w:rsidP="00C32A94">
      <w:pPr>
        <w:pStyle w:val="Akapitzlist"/>
        <w:spacing w:after="0" w:line="276" w:lineRule="auto"/>
        <w:ind w:left="1451"/>
        <w:rPr>
          <w:rFonts w:asciiTheme="minorHAnsi" w:hAnsiTheme="minorHAnsi"/>
          <w:sz w:val="24"/>
          <w:szCs w:val="24"/>
        </w:rPr>
      </w:pPr>
      <w:r w:rsidRPr="00C32A94">
        <w:rPr>
          <w:rFonts w:asciiTheme="minorHAnsi" w:hAnsiTheme="minorHAnsi"/>
          <w:sz w:val="24"/>
          <w:szCs w:val="24"/>
        </w:rPr>
        <w:lastRenderedPageBreak/>
        <w:t>certyfikatu/ egzaminu) albo</w:t>
      </w:r>
    </w:p>
    <w:p w14:paraId="5D56BF5A" w14:textId="77777777" w:rsidR="00A872BA" w:rsidRPr="00C32A94" w:rsidRDefault="00A872BA" w:rsidP="00C32A94">
      <w:pPr>
        <w:pStyle w:val="Akapitzlist"/>
        <w:numPr>
          <w:ilvl w:val="0"/>
          <w:numId w:val="25"/>
        </w:numPr>
        <w:spacing w:after="0" w:line="276" w:lineRule="auto"/>
        <w:rPr>
          <w:rFonts w:asciiTheme="minorHAnsi" w:hAnsiTheme="minorHAnsi"/>
          <w:sz w:val="24"/>
          <w:szCs w:val="24"/>
        </w:rPr>
      </w:pPr>
      <w:r w:rsidRPr="00C32A94">
        <w:rPr>
          <w:rFonts w:asciiTheme="minorHAnsi" w:hAnsiTheme="minorHAnsi"/>
          <w:sz w:val="24"/>
          <w:szCs w:val="24"/>
        </w:rPr>
        <w:t>został przyznany przez organizacje międzynarodowe (rządowe lub pozarządowe) albo</w:t>
      </w:r>
    </w:p>
    <w:p w14:paraId="63F7CED0" w14:textId="77777777" w:rsidR="00A872BA" w:rsidRPr="00C32A94" w:rsidRDefault="00A872BA" w:rsidP="00C32A94">
      <w:pPr>
        <w:pStyle w:val="Akapitzlist"/>
        <w:numPr>
          <w:ilvl w:val="0"/>
          <w:numId w:val="25"/>
        </w:numPr>
        <w:spacing w:after="0" w:line="276" w:lineRule="auto"/>
        <w:rPr>
          <w:rFonts w:asciiTheme="minorHAnsi" w:hAnsiTheme="minorHAnsi"/>
          <w:sz w:val="24"/>
          <w:szCs w:val="24"/>
        </w:rPr>
      </w:pPr>
      <w:r w:rsidRPr="00C32A94">
        <w:rPr>
          <w:rFonts w:asciiTheme="minorHAnsi" w:hAnsiTheme="minorHAnsi"/>
          <w:sz w:val="24"/>
          <w:szCs w:val="24"/>
        </w:rPr>
        <w:t>jest umocowany prawnie w co najmniej dwóch krajach.</w:t>
      </w:r>
    </w:p>
    <w:p w14:paraId="34C5E9B7" w14:textId="6387B0DC" w:rsidR="00A872BA" w:rsidRPr="00C32A94" w:rsidRDefault="00A872BA" w:rsidP="00C32A94">
      <w:pPr>
        <w:pStyle w:val="Akapitzlist"/>
        <w:numPr>
          <w:ilvl w:val="0"/>
          <w:numId w:val="24"/>
        </w:numPr>
        <w:spacing w:after="0" w:line="276" w:lineRule="auto"/>
        <w:rPr>
          <w:rFonts w:asciiTheme="minorHAnsi" w:hAnsiTheme="minorHAnsi"/>
          <w:sz w:val="24"/>
          <w:szCs w:val="24"/>
        </w:rPr>
      </w:pPr>
      <w:r w:rsidRPr="00C32A94">
        <w:rPr>
          <w:rFonts w:asciiTheme="minorHAnsi" w:hAnsiTheme="minorHAnsi"/>
          <w:sz w:val="24"/>
          <w:szCs w:val="24"/>
        </w:rPr>
        <w:t xml:space="preserve">jeżeli projekt odnosi się do konkretnej kwalifikacji to beneficjent we wniosku </w:t>
      </w:r>
      <w:r w:rsidR="00266463">
        <w:rPr>
          <w:rFonts w:asciiTheme="minorHAnsi" w:hAnsiTheme="minorHAnsi"/>
          <w:sz w:val="24"/>
          <w:szCs w:val="24"/>
        </w:rPr>
        <w:br/>
      </w:r>
      <w:r w:rsidRPr="00C32A94">
        <w:rPr>
          <w:rFonts w:asciiTheme="minorHAnsi" w:hAnsiTheme="minorHAnsi"/>
          <w:sz w:val="24"/>
          <w:szCs w:val="24"/>
        </w:rPr>
        <w:t>o dofinansowanie jest zobowiązany do uzasadnienia rozpoznawalności danego certyfikatu w branży.</w:t>
      </w:r>
    </w:p>
    <w:p w14:paraId="27A3D764" w14:textId="77777777" w:rsidR="00A872BA" w:rsidRPr="00C32A94" w:rsidRDefault="00A872BA" w:rsidP="00C32A94">
      <w:pPr>
        <w:pStyle w:val="Akapitzlist"/>
        <w:spacing w:after="0" w:line="276" w:lineRule="auto"/>
        <w:ind w:left="731"/>
        <w:rPr>
          <w:rFonts w:asciiTheme="minorHAnsi" w:hAnsiTheme="minorHAnsi"/>
          <w:sz w:val="24"/>
          <w:szCs w:val="24"/>
        </w:rPr>
      </w:pPr>
    </w:p>
    <w:p w14:paraId="1147D358" w14:textId="41F98773" w:rsidR="00A872BA" w:rsidRPr="00C32A94" w:rsidRDefault="00A872BA" w:rsidP="00C32A94">
      <w:pPr>
        <w:spacing w:after="0" w:line="276" w:lineRule="auto"/>
        <w:rPr>
          <w:rFonts w:asciiTheme="minorHAnsi" w:hAnsiTheme="minorHAnsi"/>
          <w:sz w:val="24"/>
          <w:szCs w:val="24"/>
        </w:rPr>
      </w:pPr>
      <w:r w:rsidRPr="00C32A94">
        <w:rPr>
          <w:rFonts w:asciiTheme="minorHAnsi" w:hAnsiTheme="minorHAnsi"/>
          <w:sz w:val="24"/>
          <w:szCs w:val="24"/>
        </w:rPr>
        <w:t xml:space="preserve">Jeśli chodzi o tzw. </w:t>
      </w:r>
      <w:r w:rsidRPr="00C32A94">
        <w:rPr>
          <w:rFonts w:asciiTheme="minorHAnsi" w:hAnsiTheme="minorHAnsi"/>
          <w:b/>
          <w:sz w:val="24"/>
          <w:szCs w:val="24"/>
        </w:rPr>
        <w:t>uprawnienia stanowiskowe</w:t>
      </w:r>
      <w:r w:rsidRPr="00C32A94">
        <w:rPr>
          <w:rStyle w:val="Odwoanieprzypisudolnego"/>
          <w:rFonts w:asciiTheme="minorHAnsi" w:hAnsiTheme="minorHAnsi"/>
          <w:b/>
          <w:sz w:val="24"/>
          <w:szCs w:val="24"/>
        </w:rPr>
        <w:footnoteReference w:id="3"/>
      </w:r>
      <w:r w:rsidRPr="00C32A94">
        <w:rPr>
          <w:rFonts w:asciiTheme="minorHAnsi" w:hAnsiTheme="minorHAnsi"/>
          <w:sz w:val="24"/>
          <w:szCs w:val="24"/>
        </w:rPr>
        <w:t>, za kwalifikację należy uznać uzyskanie certyfikatu</w:t>
      </w:r>
      <w:r w:rsidR="00C32A94">
        <w:rPr>
          <w:rFonts w:asciiTheme="minorHAnsi" w:hAnsiTheme="minorHAnsi"/>
          <w:sz w:val="24"/>
          <w:szCs w:val="24"/>
        </w:rPr>
        <w:t xml:space="preserve"> </w:t>
      </w:r>
      <w:r w:rsidRPr="00C32A94">
        <w:rPr>
          <w:rFonts w:asciiTheme="minorHAnsi" w:hAnsiTheme="minorHAnsi"/>
          <w:sz w:val="24"/>
          <w:szCs w:val="24"/>
        </w:rPr>
        <w:t>potwierdzającego uprawnienia do wykonywania zawodu na danym stanowisku (np. operator koparko</w:t>
      </w:r>
      <w:r w:rsidR="001B6E7B" w:rsidRPr="00C32A94">
        <w:rPr>
          <w:rFonts w:asciiTheme="minorHAnsi" w:hAnsiTheme="minorHAnsi"/>
          <w:sz w:val="24"/>
          <w:szCs w:val="24"/>
        </w:rPr>
        <w:t>-</w:t>
      </w:r>
      <w:r w:rsidRPr="00C32A94">
        <w:rPr>
          <w:rFonts w:asciiTheme="minorHAnsi" w:hAnsiTheme="minorHAnsi"/>
          <w:sz w:val="24"/>
          <w:szCs w:val="24"/>
        </w:rPr>
        <w:t xml:space="preserve">ładowarki, wózka widłowego itp.) pod warunkiem, że została przeprowadzona walidacja i został </w:t>
      </w:r>
      <w:r w:rsidRPr="00C32A94">
        <w:rPr>
          <w:rFonts w:asciiTheme="minorHAnsi" w:hAnsiTheme="minorHAnsi" w:cs="Arial"/>
          <w:sz w:val="24"/>
          <w:szCs w:val="24"/>
        </w:rPr>
        <w:t xml:space="preserve">wydany dokument potwierdzający prawo do wykonywania pracy na danym stanowisku (jednocześnie wydany dokument stanowi podstawę do zatrudnienia na danym stanowisku, bez którego zatrudnienie nie byłoby możliwe). Samo szkolenie i wydanie zaświadczenia o jego odbyciu, na podstawie którego osoba podejmie pracę nie może być uznane za kwalifikację. </w:t>
      </w:r>
    </w:p>
    <w:p w14:paraId="0B838E45" w14:textId="77777777" w:rsidR="00AD3966" w:rsidRPr="00C32A94" w:rsidRDefault="00AD3966" w:rsidP="00C32A94">
      <w:pPr>
        <w:pStyle w:val="Default"/>
        <w:spacing w:line="276" w:lineRule="auto"/>
        <w:rPr>
          <w:rFonts w:asciiTheme="minorHAnsi" w:hAnsiTheme="minorHAnsi" w:cs="Arial"/>
        </w:rPr>
      </w:pPr>
    </w:p>
    <w:p w14:paraId="50F5A27D" w14:textId="29F44883" w:rsidR="00A872BA" w:rsidRPr="00C32A94" w:rsidRDefault="00A872BA" w:rsidP="00C32A94">
      <w:pPr>
        <w:autoSpaceDE w:val="0"/>
        <w:autoSpaceDN w:val="0"/>
        <w:adjustRightInd w:val="0"/>
        <w:spacing w:after="0" w:line="276" w:lineRule="auto"/>
        <w:rPr>
          <w:rFonts w:asciiTheme="minorHAnsi" w:eastAsiaTheme="minorEastAsia" w:hAnsiTheme="minorHAnsi" w:cs="Arial"/>
          <w:sz w:val="24"/>
          <w:szCs w:val="24"/>
        </w:rPr>
      </w:pPr>
      <w:r w:rsidRPr="00C32A94">
        <w:rPr>
          <w:rFonts w:asciiTheme="minorHAnsi" w:eastAsiaTheme="minorEastAsia" w:hAnsiTheme="minorHAnsi" w:cs="Arial"/>
          <w:sz w:val="24"/>
          <w:szCs w:val="24"/>
        </w:rPr>
        <w:t xml:space="preserve">Z uwagi na trwające prace nad wdrożeniem Zintegrowanego Systemu Kwalifikacji, nie jest możliwe wskazanie pełnej listy instytucji certyfikujących oraz samych kwalifikacji. Za kwalifikacje należy uznać te, które są nadawane </w:t>
      </w:r>
      <w:r w:rsidRPr="00C32A94">
        <w:rPr>
          <w:rFonts w:asciiTheme="minorHAnsi" w:eastAsiaTheme="minorEastAsia" w:hAnsiTheme="minorHAnsi" w:cs="Arial"/>
          <w:b/>
          <w:bCs/>
          <w:sz w:val="24"/>
          <w:szCs w:val="24"/>
        </w:rPr>
        <w:t xml:space="preserve">w systemie oświaty i szkolnictwa wyższego </w:t>
      </w:r>
      <w:r w:rsidRPr="00C32A94">
        <w:rPr>
          <w:rFonts w:asciiTheme="minorHAnsi" w:eastAsiaTheme="minorEastAsia" w:hAnsiTheme="minorHAnsi" w:cs="Arial"/>
          <w:sz w:val="24"/>
          <w:szCs w:val="24"/>
        </w:rPr>
        <w:t xml:space="preserve">oraz </w:t>
      </w:r>
      <w:r w:rsidRPr="00C32A94">
        <w:rPr>
          <w:rFonts w:asciiTheme="minorHAnsi" w:eastAsiaTheme="minorEastAsia" w:hAnsiTheme="minorHAnsi" w:cs="Arial"/>
          <w:b/>
          <w:bCs/>
          <w:sz w:val="24"/>
          <w:szCs w:val="24"/>
        </w:rPr>
        <w:t>te nadawane przez organy władz publicznych i samorządowych</w:t>
      </w:r>
      <w:r w:rsidRPr="00C32A94">
        <w:rPr>
          <w:rFonts w:asciiTheme="minorHAnsi" w:eastAsiaTheme="minorEastAsia" w:hAnsiTheme="minorHAnsi" w:cs="Arial"/>
          <w:sz w:val="24"/>
          <w:szCs w:val="24"/>
        </w:rPr>
        <w:t xml:space="preserve">, (np.: Urząd Dozoru Technicznego). Natomiast </w:t>
      </w:r>
      <w:r w:rsidRPr="00C32A94">
        <w:rPr>
          <w:rFonts w:asciiTheme="minorHAnsi" w:eastAsiaTheme="minorEastAsia" w:hAnsiTheme="minorHAnsi" w:cs="Arial"/>
          <w:b/>
          <w:bCs/>
          <w:sz w:val="24"/>
          <w:szCs w:val="24"/>
        </w:rPr>
        <w:t>w zakresie pozostałych kwalifikacji ważnych dla rynku pracy</w:t>
      </w:r>
      <w:r w:rsidRPr="00C32A94">
        <w:rPr>
          <w:rFonts w:asciiTheme="minorHAnsi" w:eastAsiaTheme="minorEastAsia" w:hAnsiTheme="minorHAnsi" w:cs="Arial"/>
          <w:sz w:val="24"/>
          <w:szCs w:val="24"/>
        </w:rPr>
        <w:t xml:space="preserve">, </w:t>
      </w:r>
      <w:r w:rsidRPr="00C32A94">
        <w:rPr>
          <w:rFonts w:asciiTheme="minorHAnsi" w:eastAsiaTheme="minorEastAsia" w:hAnsiTheme="minorHAnsi" w:cs="Arial"/>
          <w:b/>
          <w:bCs/>
          <w:sz w:val="24"/>
          <w:szCs w:val="24"/>
        </w:rPr>
        <w:t>każda instytucja będąca stroną umowy o dofinansowanie (IP, IZ) decyduje o uznaniu danego dokumentu za potwierdzający uzyskanie kwalifikacji na podstawie powyższych przesłanek (walidacji, certyfikowania, rozpoznawalności i uznawalności w danej branży).</w:t>
      </w:r>
      <w:r w:rsidRPr="00C32A94">
        <w:rPr>
          <w:rFonts w:asciiTheme="minorHAnsi" w:eastAsiaTheme="minorEastAsia" w:hAnsiTheme="minorHAnsi" w:cs="Arial"/>
          <w:sz w:val="24"/>
          <w:szCs w:val="24"/>
        </w:rPr>
        <w:t xml:space="preserve"> </w:t>
      </w:r>
      <w:r w:rsidRPr="00C32A94">
        <w:rPr>
          <w:rFonts w:asciiTheme="minorHAnsi" w:eastAsiaTheme="minorEastAsia" w:hAnsiTheme="minorHAnsi" w:cs="Arial"/>
          <w:b/>
          <w:bCs/>
          <w:sz w:val="24"/>
          <w:szCs w:val="24"/>
        </w:rPr>
        <w:t>Właściwa instytucja powinna dokonać weryfikacji uznania kwalifikacji na etapie oceny wniosku o dofinansowanie</w:t>
      </w:r>
      <w:r w:rsidRPr="00C32A94">
        <w:rPr>
          <w:rFonts w:asciiTheme="minorHAnsi" w:eastAsiaTheme="minorEastAsia" w:hAnsiTheme="minorHAnsi" w:cs="Arial"/>
          <w:sz w:val="24"/>
          <w:szCs w:val="24"/>
        </w:rPr>
        <w:t xml:space="preserve">. W przypadku, gdy wniosek o dofinansowanie odnosi się do konkretnej kwalifikacji Beneficjent projektu powinien zostać zobowiązany do dostarczenia informacji o podstawie prawnej lub innych uregulowaniach, które stanowią podstawę dla instytucji do przeprowadzenia procedury certyfikowania oraz uzasadnienie dla potwierdzenia rozpoznawalności certyfikatu w branży, w zakresie której wydane zostaną certyfikaty. </w:t>
      </w:r>
    </w:p>
    <w:p w14:paraId="7A6782CD" w14:textId="1B8E9CEA" w:rsidR="00A872BA" w:rsidRPr="00C32A94" w:rsidRDefault="00A872BA" w:rsidP="00C32A94">
      <w:pPr>
        <w:spacing w:after="0" w:line="276" w:lineRule="auto"/>
        <w:rPr>
          <w:rFonts w:asciiTheme="minorHAnsi" w:eastAsiaTheme="minorEastAsia" w:hAnsiTheme="minorHAnsi" w:cs="Arial"/>
          <w:sz w:val="24"/>
          <w:szCs w:val="24"/>
        </w:rPr>
      </w:pPr>
      <w:r w:rsidRPr="00C32A94">
        <w:rPr>
          <w:rFonts w:asciiTheme="minorHAnsi" w:eastAsiaTheme="minorEastAsia" w:hAnsiTheme="minorHAnsi" w:cs="Arial"/>
          <w:sz w:val="24"/>
          <w:szCs w:val="24"/>
        </w:rPr>
        <w:t xml:space="preserve">Docelowym katalogiem możliwych do uzyskania w Polsce kwalifikacji będą kwalifikacje, które zostaną wpisane do Zintegrowanego Rejestru Kwalifikacji (o którym mówi </w:t>
      </w:r>
      <w:r w:rsidRPr="00C32A94">
        <w:rPr>
          <w:rFonts w:asciiTheme="minorHAnsi" w:eastAsiaTheme="minorEastAsia" w:hAnsiTheme="minorHAnsi" w:cs="Arial"/>
          <w:i/>
          <w:iCs/>
          <w:sz w:val="24"/>
          <w:szCs w:val="24"/>
        </w:rPr>
        <w:t xml:space="preserve">ustawa </w:t>
      </w:r>
      <w:r w:rsidR="00C32A94">
        <w:rPr>
          <w:rFonts w:asciiTheme="minorHAnsi" w:eastAsiaTheme="minorEastAsia" w:hAnsiTheme="minorHAnsi" w:cs="Arial"/>
          <w:i/>
          <w:iCs/>
          <w:sz w:val="24"/>
          <w:szCs w:val="24"/>
        </w:rPr>
        <w:br/>
      </w:r>
      <w:r w:rsidRPr="00C32A94">
        <w:rPr>
          <w:rFonts w:asciiTheme="minorHAnsi" w:eastAsiaTheme="minorEastAsia" w:hAnsiTheme="minorHAnsi" w:cs="Arial"/>
          <w:i/>
          <w:iCs/>
          <w:sz w:val="24"/>
          <w:szCs w:val="24"/>
        </w:rPr>
        <w:t>o Zintegrowanym Systemie Kwalifikacji)</w:t>
      </w:r>
      <w:r w:rsidRPr="00C32A94">
        <w:rPr>
          <w:rFonts w:asciiTheme="minorHAnsi" w:eastAsiaTheme="minorEastAsia" w:hAnsiTheme="minorHAnsi" w:cs="Arial"/>
          <w:sz w:val="24"/>
          <w:szCs w:val="24"/>
        </w:rPr>
        <w:t>, dla których zostanie określony poziom Polskiej Ramy Kwalifikacji. Wpis kwalifikacji do ZRK będzie możliwy po spełnieniu określonych procedur (przygotowania opisu kwalifikacji, wymagań dotyczących walidacji oraz zasad zapewniania jakości).</w:t>
      </w:r>
    </w:p>
    <w:p w14:paraId="64CDBF17" w14:textId="77777777" w:rsidR="00615FA4" w:rsidRPr="00C32A94" w:rsidRDefault="00615FA4" w:rsidP="00C32A94">
      <w:pPr>
        <w:autoSpaceDE w:val="0"/>
        <w:autoSpaceDN w:val="0"/>
        <w:adjustRightInd w:val="0"/>
        <w:spacing w:after="0" w:line="276" w:lineRule="auto"/>
        <w:rPr>
          <w:rFonts w:ascii="Arial" w:eastAsiaTheme="minorEastAsia" w:hAnsi="Arial" w:cs="Arial"/>
          <w:sz w:val="24"/>
          <w:szCs w:val="24"/>
        </w:rPr>
      </w:pPr>
    </w:p>
    <w:p w14:paraId="2E2DDE6D" w14:textId="77777777" w:rsidR="004C53DE" w:rsidRDefault="004C53DE" w:rsidP="00C32A94">
      <w:pPr>
        <w:autoSpaceDE w:val="0"/>
        <w:autoSpaceDN w:val="0"/>
        <w:adjustRightInd w:val="0"/>
        <w:spacing w:after="0" w:line="276" w:lineRule="auto"/>
        <w:rPr>
          <w:rFonts w:asciiTheme="minorHAnsi" w:eastAsiaTheme="minorEastAsia" w:hAnsiTheme="minorHAnsi" w:cs="Arial"/>
          <w:b/>
          <w:bCs/>
          <w:sz w:val="24"/>
          <w:szCs w:val="24"/>
        </w:rPr>
      </w:pPr>
    </w:p>
    <w:p w14:paraId="6798C342" w14:textId="77777777" w:rsidR="00266463" w:rsidRPr="00C32A94" w:rsidRDefault="00266463" w:rsidP="00C32A94">
      <w:pPr>
        <w:autoSpaceDE w:val="0"/>
        <w:autoSpaceDN w:val="0"/>
        <w:adjustRightInd w:val="0"/>
        <w:spacing w:after="0" w:line="276" w:lineRule="auto"/>
        <w:rPr>
          <w:rFonts w:asciiTheme="minorHAnsi" w:eastAsiaTheme="minorEastAsia" w:hAnsiTheme="minorHAnsi" w:cs="Arial"/>
          <w:b/>
          <w:bCs/>
          <w:sz w:val="24"/>
          <w:szCs w:val="24"/>
        </w:rPr>
      </w:pPr>
    </w:p>
    <w:p w14:paraId="4428C3CD" w14:textId="77777777" w:rsidR="00AD3966" w:rsidRPr="00C32A94" w:rsidRDefault="00AD3966" w:rsidP="00C32A94">
      <w:pPr>
        <w:autoSpaceDE w:val="0"/>
        <w:autoSpaceDN w:val="0"/>
        <w:adjustRightInd w:val="0"/>
        <w:spacing w:after="0" w:line="276" w:lineRule="auto"/>
        <w:rPr>
          <w:rFonts w:asciiTheme="minorHAnsi" w:eastAsiaTheme="minorEastAsia" w:hAnsiTheme="minorHAnsi" w:cs="Arial"/>
          <w:sz w:val="24"/>
          <w:szCs w:val="24"/>
        </w:rPr>
      </w:pPr>
      <w:r w:rsidRPr="00C32A94">
        <w:rPr>
          <w:rFonts w:asciiTheme="minorHAnsi" w:eastAsiaTheme="minorEastAsia" w:hAnsiTheme="minorHAnsi" w:cs="Arial"/>
          <w:b/>
          <w:bCs/>
          <w:sz w:val="24"/>
          <w:szCs w:val="24"/>
        </w:rPr>
        <w:lastRenderedPageBreak/>
        <w:t xml:space="preserve">Możliwości uzyskiwania kwalifikacji </w:t>
      </w:r>
    </w:p>
    <w:p w14:paraId="6AEC5F45" w14:textId="77777777" w:rsidR="00AD3966" w:rsidRPr="00C32A94" w:rsidRDefault="00AD3966" w:rsidP="00C32A94">
      <w:pPr>
        <w:autoSpaceDE w:val="0"/>
        <w:autoSpaceDN w:val="0"/>
        <w:adjustRightInd w:val="0"/>
        <w:spacing w:after="0" w:line="276" w:lineRule="auto"/>
        <w:rPr>
          <w:rFonts w:ascii="Arial" w:eastAsiaTheme="minorEastAsia" w:hAnsi="Arial" w:cs="Arial"/>
          <w:sz w:val="24"/>
          <w:szCs w:val="24"/>
        </w:rPr>
      </w:pPr>
    </w:p>
    <w:p w14:paraId="090FC511" w14:textId="77777777" w:rsidR="00AD3966" w:rsidRPr="00C32A94" w:rsidRDefault="00AD3966" w:rsidP="00C32A94">
      <w:pPr>
        <w:autoSpaceDE w:val="0"/>
        <w:autoSpaceDN w:val="0"/>
        <w:adjustRightInd w:val="0"/>
        <w:spacing w:after="0" w:line="276" w:lineRule="auto"/>
        <w:rPr>
          <w:rFonts w:asciiTheme="minorHAnsi" w:eastAsiaTheme="minorEastAsia" w:hAnsiTheme="minorHAnsi" w:cs="Arial"/>
          <w:sz w:val="24"/>
          <w:szCs w:val="24"/>
        </w:rPr>
      </w:pPr>
      <w:r w:rsidRPr="00C32A94">
        <w:rPr>
          <w:rFonts w:asciiTheme="minorHAnsi" w:eastAsiaTheme="minorEastAsia" w:hAnsiTheme="minorHAnsi" w:cs="Arial"/>
          <w:b/>
          <w:bCs/>
          <w:sz w:val="24"/>
          <w:szCs w:val="24"/>
        </w:rPr>
        <w:t xml:space="preserve">a. Kwalifikacje nadawane w systemie oświaty i szkolnictwa wyższego </w:t>
      </w:r>
    </w:p>
    <w:p w14:paraId="3D07DF57" w14:textId="77777777" w:rsidR="00AD3966" w:rsidRPr="00C32A94" w:rsidRDefault="00AD3966" w:rsidP="00C32A94">
      <w:pPr>
        <w:autoSpaceDE w:val="0"/>
        <w:autoSpaceDN w:val="0"/>
        <w:adjustRightInd w:val="0"/>
        <w:spacing w:after="0" w:line="276" w:lineRule="auto"/>
        <w:rPr>
          <w:rFonts w:asciiTheme="minorHAnsi" w:eastAsiaTheme="minorEastAsia" w:hAnsiTheme="minorHAnsi" w:cs="Arial"/>
          <w:sz w:val="24"/>
          <w:szCs w:val="24"/>
        </w:rPr>
      </w:pPr>
      <w:r w:rsidRPr="00C32A94">
        <w:rPr>
          <w:rFonts w:asciiTheme="minorHAnsi" w:eastAsiaTheme="minorEastAsia" w:hAnsiTheme="minorHAnsi" w:cs="Arial"/>
          <w:sz w:val="24"/>
          <w:szCs w:val="24"/>
        </w:rPr>
        <w:t>Podstawą prawną regulującą uzyskiwanie kwalifikacji są:</w:t>
      </w:r>
    </w:p>
    <w:p w14:paraId="720FCEFD" w14:textId="1709DEC3" w:rsidR="00AD3966" w:rsidRPr="00C32A94" w:rsidRDefault="00AD3966" w:rsidP="00C32A94">
      <w:pPr>
        <w:pStyle w:val="Akapitzlist"/>
        <w:numPr>
          <w:ilvl w:val="0"/>
          <w:numId w:val="26"/>
        </w:numPr>
        <w:autoSpaceDE w:val="0"/>
        <w:autoSpaceDN w:val="0"/>
        <w:adjustRightInd w:val="0"/>
        <w:spacing w:after="0" w:line="276" w:lineRule="auto"/>
        <w:rPr>
          <w:rFonts w:asciiTheme="minorHAnsi" w:eastAsiaTheme="minorEastAsia" w:hAnsiTheme="minorHAnsi" w:cs="Arial"/>
          <w:sz w:val="24"/>
          <w:szCs w:val="24"/>
        </w:rPr>
      </w:pPr>
      <w:r w:rsidRPr="00C32A94">
        <w:rPr>
          <w:rFonts w:asciiTheme="minorHAnsi" w:eastAsiaTheme="minorEastAsia" w:hAnsiTheme="minorHAnsi" w:cs="Arial"/>
          <w:sz w:val="24"/>
          <w:szCs w:val="24"/>
        </w:rPr>
        <w:t xml:space="preserve">ustawa z dnia </w:t>
      </w:r>
      <w:r w:rsidR="00261600" w:rsidRPr="00C32A94">
        <w:rPr>
          <w:rFonts w:asciiTheme="minorHAnsi" w:eastAsiaTheme="minorEastAsia" w:hAnsiTheme="minorHAnsi" w:cs="Arial"/>
          <w:sz w:val="24"/>
          <w:szCs w:val="24"/>
        </w:rPr>
        <w:t>14 grudnia 2016 r. Prawo oświatowe</w:t>
      </w:r>
      <w:r w:rsidR="00A64864" w:rsidRPr="00C32A94">
        <w:rPr>
          <w:rFonts w:asciiTheme="minorHAnsi" w:eastAsiaTheme="minorEastAsia" w:hAnsiTheme="minorHAnsi" w:cs="Arial"/>
          <w:sz w:val="24"/>
          <w:szCs w:val="24"/>
        </w:rPr>
        <w:t xml:space="preserve"> (Dz.U. </w:t>
      </w:r>
      <w:r w:rsidR="001B6E7B" w:rsidRPr="00C32A94">
        <w:rPr>
          <w:rFonts w:asciiTheme="minorHAnsi" w:eastAsiaTheme="minorEastAsia" w:hAnsiTheme="minorHAnsi" w:cs="Arial"/>
          <w:sz w:val="24"/>
          <w:szCs w:val="24"/>
        </w:rPr>
        <w:t>2019</w:t>
      </w:r>
      <w:r w:rsidR="00281556" w:rsidRPr="00C32A94">
        <w:rPr>
          <w:rFonts w:asciiTheme="minorHAnsi" w:eastAsiaTheme="minorEastAsia" w:hAnsiTheme="minorHAnsi" w:cs="Arial"/>
          <w:sz w:val="24"/>
          <w:szCs w:val="24"/>
        </w:rPr>
        <w:t>,</w:t>
      </w:r>
      <w:r w:rsidR="001B6E7B" w:rsidRPr="00C32A94">
        <w:rPr>
          <w:rFonts w:asciiTheme="minorHAnsi" w:eastAsiaTheme="minorEastAsia" w:hAnsiTheme="minorHAnsi" w:cs="Arial"/>
          <w:sz w:val="24"/>
          <w:szCs w:val="24"/>
        </w:rPr>
        <w:t xml:space="preserve"> </w:t>
      </w:r>
      <w:r w:rsidR="00261600" w:rsidRPr="00C32A94">
        <w:rPr>
          <w:rFonts w:asciiTheme="minorHAnsi" w:eastAsiaTheme="minorEastAsia" w:hAnsiTheme="minorHAnsi" w:cs="Arial"/>
          <w:sz w:val="24"/>
          <w:szCs w:val="24"/>
        </w:rPr>
        <w:t xml:space="preserve">poz. </w:t>
      </w:r>
      <w:r w:rsidR="00281556" w:rsidRPr="00C32A94">
        <w:rPr>
          <w:rFonts w:asciiTheme="minorHAnsi" w:eastAsiaTheme="minorEastAsia" w:hAnsiTheme="minorHAnsi" w:cs="Arial"/>
          <w:sz w:val="24"/>
          <w:szCs w:val="24"/>
        </w:rPr>
        <w:t xml:space="preserve">1149 </w:t>
      </w:r>
      <w:r w:rsidR="00025D9D" w:rsidRPr="00C32A94">
        <w:rPr>
          <w:rFonts w:asciiTheme="minorHAnsi" w:eastAsiaTheme="minorEastAsia" w:hAnsiTheme="minorHAnsi" w:cs="Arial"/>
          <w:sz w:val="24"/>
          <w:szCs w:val="24"/>
        </w:rPr>
        <w:t>ze</w:t>
      </w:r>
      <w:r w:rsidR="004C53DE" w:rsidRPr="00C32A94">
        <w:rPr>
          <w:rFonts w:asciiTheme="minorHAnsi" w:eastAsiaTheme="minorEastAsia" w:hAnsiTheme="minorHAnsi" w:cs="Arial"/>
          <w:sz w:val="24"/>
          <w:szCs w:val="24"/>
        </w:rPr>
        <w:t xml:space="preserve"> </w:t>
      </w:r>
      <w:r w:rsidRPr="00C32A94">
        <w:rPr>
          <w:rFonts w:asciiTheme="minorHAnsi" w:eastAsiaTheme="minorEastAsia" w:hAnsiTheme="minorHAnsi" w:cs="Arial"/>
          <w:sz w:val="24"/>
          <w:szCs w:val="24"/>
        </w:rPr>
        <w:t xml:space="preserve">zm.), </w:t>
      </w:r>
    </w:p>
    <w:p w14:paraId="76692EAD" w14:textId="13AEE590" w:rsidR="00AD3966" w:rsidRPr="00C32A94" w:rsidRDefault="00AD3966" w:rsidP="00C32A94">
      <w:pPr>
        <w:pStyle w:val="Akapitzlist"/>
        <w:numPr>
          <w:ilvl w:val="0"/>
          <w:numId w:val="26"/>
        </w:numPr>
        <w:autoSpaceDE w:val="0"/>
        <w:autoSpaceDN w:val="0"/>
        <w:adjustRightInd w:val="0"/>
        <w:spacing w:after="0" w:line="276" w:lineRule="auto"/>
        <w:rPr>
          <w:rFonts w:asciiTheme="minorHAnsi" w:eastAsiaTheme="minorEastAsia" w:hAnsiTheme="minorHAnsi" w:cs="Arial"/>
          <w:sz w:val="24"/>
          <w:szCs w:val="24"/>
        </w:rPr>
      </w:pPr>
      <w:r w:rsidRPr="00C32A94">
        <w:rPr>
          <w:rFonts w:asciiTheme="minorHAnsi" w:eastAsiaTheme="minorEastAsia" w:hAnsiTheme="minorHAnsi" w:cs="Arial"/>
          <w:sz w:val="24"/>
          <w:szCs w:val="24"/>
        </w:rPr>
        <w:t xml:space="preserve">ustawa z dnia 27 lipca 2005 r. Prawo o szkolnictwie wyższym (Dz.U. </w:t>
      </w:r>
      <w:r w:rsidR="004C53DE" w:rsidRPr="00C32A94">
        <w:rPr>
          <w:rFonts w:asciiTheme="minorHAnsi" w:eastAsiaTheme="minorEastAsia" w:hAnsiTheme="minorHAnsi" w:cs="Arial"/>
          <w:sz w:val="24"/>
          <w:szCs w:val="24"/>
        </w:rPr>
        <w:t xml:space="preserve">2018 </w:t>
      </w:r>
      <w:r w:rsidR="00A64864" w:rsidRPr="00C32A94">
        <w:rPr>
          <w:rFonts w:asciiTheme="minorHAnsi" w:eastAsiaTheme="minorEastAsia" w:hAnsiTheme="minorHAnsi" w:cs="Arial"/>
          <w:sz w:val="24"/>
          <w:szCs w:val="24"/>
        </w:rPr>
        <w:t xml:space="preserve">poz. </w:t>
      </w:r>
      <w:r w:rsidR="004C53DE" w:rsidRPr="00C32A94">
        <w:rPr>
          <w:rFonts w:asciiTheme="minorHAnsi" w:eastAsiaTheme="minorEastAsia" w:hAnsiTheme="minorHAnsi" w:cs="Arial"/>
          <w:sz w:val="24"/>
          <w:szCs w:val="24"/>
        </w:rPr>
        <w:t xml:space="preserve">1668 </w:t>
      </w:r>
      <w:r w:rsidR="00A64864" w:rsidRPr="00C32A94">
        <w:rPr>
          <w:rFonts w:asciiTheme="minorHAnsi" w:eastAsiaTheme="minorEastAsia" w:hAnsiTheme="minorHAnsi" w:cs="Arial"/>
          <w:sz w:val="24"/>
          <w:szCs w:val="24"/>
        </w:rPr>
        <w:t>z</w:t>
      </w:r>
      <w:r w:rsidR="00025D9D" w:rsidRPr="00C32A94">
        <w:rPr>
          <w:rFonts w:asciiTheme="minorHAnsi" w:eastAsiaTheme="minorEastAsia" w:hAnsiTheme="minorHAnsi" w:cs="Arial"/>
          <w:sz w:val="24"/>
          <w:szCs w:val="24"/>
        </w:rPr>
        <w:t>e</w:t>
      </w:r>
      <w:r w:rsidR="00A64864" w:rsidRPr="00C32A94">
        <w:rPr>
          <w:rFonts w:asciiTheme="minorHAnsi" w:eastAsiaTheme="minorEastAsia" w:hAnsiTheme="minorHAnsi" w:cs="Arial"/>
          <w:sz w:val="24"/>
          <w:szCs w:val="24"/>
        </w:rPr>
        <w:t xml:space="preserve"> zm.</w:t>
      </w:r>
      <w:r w:rsidRPr="00C32A94">
        <w:rPr>
          <w:rFonts w:asciiTheme="minorHAnsi" w:eastAsiaTheme="minorEastAsia" w:hAnsiTheme="minorHAnsi" w:cs="Arial"/>
          <w:sz w:val="24"/>
          <w:szCs w:val="24"/>
        </w:rPr>
        <w:t>),</w:t>
      </w:r>
    </w:p>
    <w:p w14:paraId="16246F75" w14:textId="0B82AB1B" w:rsidR="00A85625" w:rsidRPr="00C32A94" w:rsidRDefault="00A85625" w:rsidP="00C32A94">
      <w:pPr>
        <w:pStyle w:val="Akapitzlist"/>
        <w:numPr>
          <w:ilvl w:val="0"/>
          <w:numId w:val="26"/>
        </w:numPr>
        <w:autoSpaceDE w:val="0"/>
        <w:autoSpaceDN w:val="0"/>
        <w:adjustRightInd w:val="0"/>
        <w:spacing w:after="0" w:line="276" w:lineRule="auto"/>
        <w:rPr>
          <w:rFonts w:asciiTheme="minorHAnsi" w:eastAsiaTheme="minorEastAsia" w:hAnsiTheme="minorHAnsi" w:cs="Arial"/>
          <w:sz w:val="24"/>
          <w:szCs w:val="24"/>
        </w:rPr>
      </w:pPr>
      <w:r w:rsidRPr="00C32A94">
        <w:rPr>
          <w:rFonts w:asciiTheme="minorHAnsi" w:eastAsiaTheme="minorEastAsia" w:hAnsiTheme="minorHAnsi" w:cs="Arial"/>
          <w:sz w:val="24"/>
          <w:szCs w:val="24"/>
        </w:rPr>
        <w:t>Rozporządzenie Ministra Edukacji Narodowej z dnia 15 lutego 2019r. w sprawie ogólnych celów i zadań kształcenia w zawodach szkolnictwa branżowego oraz klasyfikacji zawodów szkolnictwa branżowego</w:t>
      </w:r>
      <w:r w:rsidR="00025D9D" w:rsidRPr="00C32A94">
        <w:rPr>
          <w:rFonts w:asciiTheme="minorHAnsi" w:eastAsiaTheme="minorEastAsia" w:hAnsiTheme="minorHAnsi" w:cs="Arial"/>
          <w:sz w:val="24"/>
          <w:szCs w:val="24"/>
        </w:rPr>
        <w:t xml:space="preserve"> (Dz. U. z 2019 r. poz. 316 ze zm.)</w:t>
      </w:r>
      <w:r w:rsidR="008D1A0D" w:rsidRPr="00C32A94">
        <w:rPr>
          <w:rStyle w:val="Odwoanieprzypisudolnego"/>
          <w:rFonts w:asciiTheme="minorHAnsi" w:eastAsiaTheme="minorEastAsia" w:hAnsiTheme="minorHAnsi" w:cs="Arial"/>
          <w:sz w:val="24"/>
          <w:szCs w:val="24"/>
        </w:rPr>
        <w:footnoteReference w:id="4"/>
      </w:r>
      <w:r w:rsidR="0086569F" w:rsidRPr="00C32A94">
        <w:rPr>
          <w:rFonts w:asciiTheme="minorHAnsi" w:eastAsiaTheme="minorEastAsia" w:hAnsiTheme="minorHAnsi" w:cs="Arial"/>
          <w:sz w:val="24"/>
          <w:szCs w:val="24"/>
        </w:rPr>
        <w:t>,</w:t>
      </w:r>
    </w:p>
    <w:p w14:paraId="3C309C3B" w14:textId="7A4FFA05" w:rsidR="00AD3966" w:rsidRPr="00C32A94" w:rsidRDefault="00AD3966" w:rsidP="00C32A94">
      <w:pPr>
        <w:pStyle w:val="Akapitzlist"/>
        <w:numPr>
          <w:ilvl w:val="0"/>
          <w:numId w:val="26"/>
        </w:numPr>
        <w:autoSpaceDE w:val="0"/>
        <w:autoSpaceDN w:val="0"/>
        <w:adjustRightInd w:val="0"/>
        <w:spacing w:after="0" w:line="276" w:lineRule="auto"/>
        <w:rPr>
          <w:rFonts w:asciiTheme="minorHAnsi" w:eastAsiaTheme="minorEastAsia" w:hAnsiTheme="minorHAnsi" w:cs="Arial"/>
          <w:sz w:val="24"/>
          <w:szCs w:val="24"/>
        </w:rPr>
      </w:pPr>
      <w:r w:rsidRPr="00C32A94">
        <w:rPr>
          <w:rFonts w:asciiTheme="minorHAnsi" w:eastAsiaTheme="minorEastAsia" w:hAnsiTheme="minorHAnsi" w:cs="Arial"/>
          <w:sz w:val="24"/>
          <w:szCs w:val="24"/>
        </w:rPr>
        <w:t>rozporządzenie Minis</w:t>
      </w:r>
      <w:r w:rsidR="00261600" w:rsidRPr="00C32A94">
        <w:rPr>
          <w:rFonts w:asciiTheme="minorHAnsi" w:eastAsiaTheme="minorEastAsia" w:hAnsiTheme="minorHAnsi" w:cs="Arial"/>
          <w:sz w:val="24"/>
          <w:szCs w:val="24"/>
        </w:rPr>
        <w:t xml:space="preserve">tra Edukacji Narodowej z dnia </w:t>
      </w:r>
      <w:r w:rsidR="00BE3C8B" w:rsidRPr="00C32A94">
        <w:rPr>
          <w:rFonts w:asciiTheme="minorHAnsi" w:eastAsiaTheme="minorEastAsia" w:hAnsiTheme="minorHAnsi" w:cs="Arial"/>
          <w:sz w:val="24"/>
          <w:szCs w:val="24"/>
        </w:rPr>
        <w:t>19</w:t>
      </w:r>
      <w:r w:rsidR="00261600" w:rsidRPr="00C32A94">
        <w:rPr>
          <w:rFonts w:asciiTheme="minorHAnsi" w:eastAsiaTheme="minorEastAsia" w:hAnsiTheme="minorHAnsi" w:cs="Arial"/>
          <w:sz w:val="24"/>
          <w:szCs w:val="24"/>
        </w:rPr>
        <w:t xml:space="preserve"> </w:t>
      </w:r>
      <w:r w:rsidR="00BE3C8B" w:rsidRPr="00C32A94">
        <w:rPr>
          <w:rFonts w:asciiTheme="minorHAnsi" w:eastAsiaTheme="minorEastAsia" w:hAnsiTheme="minorHAnsi" w:cs="Arial"/>
          <w:sz w:val="24"/>
          <w:szCs w:val="24"/>
        </w:rPr>
        <w:t>marca</w:t>
      </w:r>
      <w:r w:rsidR="00261600" w:rsidRPr="00C32A94">
        <w:rPr>
          <w:rFonts w:asciiTheme="minorHAnsi" w:eastAsiaTheme="minorEastAsia" w:hAnsiTheme="minorHAnsi" w:cs="Arial"/>
          <w:sz w:val="24"/>
          <w:szCs w:val="24"/>
        </w:rPr>
        <w:t xml:space="preserve"> 201</w:t>
      </w:r>
      <w:r w:rsidR="00BE3C8B" w:rsidRPr="00C32A94">
        <w:rPr>
          <w:rFonts w:asciiTheme="minorHAnsi" w:eastAsiaTheme="minorEastAsia" w:hAnsiTheme="minorHAnsi" w:cs="Arial"/>
          <w:sz w:val="24"/>
          <w:szCs w:val="24"/>
        </w:rPr>
        <w:t>9</w:t>
      </w:r>
      <w:r w:rsidRPr="00C32A94">
        <w:rPr>
          <w:rFonts w:asciiTheme="minorHAnsi" w:eastAsiaTheme="minorEastAsia" w:hAnsiTheme="minorHAnsi" w:cs="Arial"/>
          <w:sz w:val="24"/>
          <w:szCs w:val="24"/>
        </w:rPr>
        <w:t xml:space="preserve"> r. w sprawie kształcenia ustawicznego w formach pozaszkolnych (Dz.U. 20</w:t>
      </w:r>
      <w:r w:rsidR="00261600" w:rsidRPr="00C32A94">
        <w:rPr>
          <w:rFonts w:asciiTheme="minorHAnsi" w:eastAsiaTheme="minorEastAsia" w:hAnsiTheme="minorHAnsi" w:cs="Arial"/>
          <w:sz w:val="24"/>
          <w:szCs w:val="24"/>
        </w:rPr>
        <w:t>1</w:t>
      </w:r>
      <w:r w:rsidR="00BE3C8B" w:rsidRPr="00C32A94">
        <w:rPr>
          <w:rFonts w:asciiTheme="minorHAnsi" w:eastAsiaTheme="minorEastAsia" w:hAnsiTheme="minorHAnsi" w:cs="Arial"/>
          <w:sz w:val="24"/>
          <w:szCs w:val="24"/>
        </w:rPr>
        <w:t>9</w:t>
      </w:r>
      <w:r w:rsidR="00261600" w:rsidRPr="00C32A94">
        <w:rPr>
          <w:rFonts w:asciiTheme="minorHAnsi" w:eastAsiaTheme="minorEastAsia" w:hAnsiTheme="minorHAnsi" w:cs="Arial"/>
          <w:sz w:val="24"/>
          <w:szCs w:val="24"/>
        </w:rPr>
        <w:t xml:space="preserve"> poz. </w:t>
      </w:r>
      <w:r w:rsidR="00BE3C8B" w:rsidRPr="00C32A94">
        <w:rPr>
          <w:rFonts w:asciiTheme="minorHAnsi" w:eastAsiaTheme="minorEastAsia" w:hAnsiTheme="minorHAnsi" w:cs="Arial"/>
          <w:sz w:val="24"/>
          <w:szCs w:val="24"/>
        </w:rPr>
        <w:t>652</w:t>
      </w:r>
      <w:r w:rsidRPr="00C32A94">
        <w:rPr>
          <w:rFonts w:asciiTheme="minorHAnsi" w:eastAsiaTheme="minorEastAsia" w:hAnsiTheme="minorHAnsi" w:cs="Arial"/>
          <w:sz w:val="24"/>
          <w:szCs w:val="24"/>
        </w:rPr>
        <w:t xml:space="preserve">). </w:t>
      </w:r>
    </w:p>
    <w:p w14:paraId="2FE6672A" w14:textId="77777777" w:rsidR="00AD3966" w:rsidRPr="00C32A94" w:rsidRDefault="00AD3966" w:rsidP="00C32A94">
      <w:pPr>
        <w:spacing w:after="0" w:line="276" w:lineRule="auto"/>
        <w:rPr>
          <w:rFonts w:asciiTheme="minorHAnsi" w:hAnsiTheme="minorHAnsi"/>
          <w:sz w:val="24"/>
          <w:szCs w:val="24"/>
        </w:rPr>
      </w:pPr>
    </w:p>
    <w:p w14:paraId="35108708" w14:textId="77777777" w:rsidR="00AD3966" w:rsidRPr="00C32A94" w:rsidRDefault="00AD3966" w:rsidP="00C32A94">
      <w:pPr>
        <w:autoSpaceDE w:val="0"/>
        <w:autoSpaceDN w:val="0"/>
        <w:adjustRightInd w:val="0"/>
        <w:spacing w:after="0" w:line="276" w:lineRule="auto"/>
        <w:rPr>
          <w:rFonts w:asciiTheme="minorHAnsi" w:eastAsiaTheme="minorEastAsia" w:hAnsiTheme="minorHAnsi" w:cs="Arial"/>
          <w:sz w:val="24"/>
          <w:szCs w:val="24"/>
          <w:u w:val="single"/>
        </w:rPr>
      </w:pPr>
      <w:r w:rsidRPr="00C32A94">
        <w:rPr>
          <w:rFonts w:asciiTheme="minorHAnsi" w:eastAsiaTheme="minorEastAsia" w:hAnsiTheme="minorHAnsi" w:cs="Arial"/>
          <w:sz w:val="24"/>
          <w:szCs w:val="24"/>
          <w:u w:val="single"/>
        </w:rPr>
        <w:t xml:space="preserve">Kwalifikacje w zawodzie </w:t>
      </w:r>
    </w:p>
    <w:p w14:paraId="56191067" w14:textId="5AC1E664" w:rsidR="00680F97" w:rsidRPr="00C32A94" w:rsidRDefault="00AD3966" w:rsidP="00266463">
      <w:pPr>
        <w:spacing w:after="0" w:line="276" w:lineRule="auto"/>
        <w:ind w:left="11"/>
        <w:rPr>
          <w:rFonts w:asciiTheme="minorHAnsi" w:eastAsiaTheme="minorEastAsia" w:hAnsiTheme="minorHAnsi" w:cs="Arial"/>
          <w:sz w:val="24"/>
          <w:szCs w:val="24"/>
        </w:rPr>
      </w:pPr>
      <w:r w:rsidRPr="00C32A94">
        <w:rPr>
          <w:rFonts w:asciiTheme="minorHAnsi" w:eastAsiaTheme="minorEastAsia" w:hAnsiTheme="minorHAnsi" w:cs="Arial"/>
          <w:sz w:val="24"/>
          <w:szCs w:val="24"/>
        </w:rPr>
        <w:t xml:space="preserve">Uczniowie kończący naukę w </w:t>
      </w:r>
      <w:r w:rsidR="00980CB8" w:rsidRPr="00C32A94">
        <w:rPr>
          <w:rFonts w:asciiTheme="minorHAnsi" w:eastAsiaTheme="minorEastAsia" w:hAnsiTheme="minorHAnsi" w:cs="Arial"/>
          <w:sz w:val="24"/>
          <w:szCs w:val="24"/>
        </w:rPr>
        <w:t xml:space="preserve">szkołach branżowych I stopnia, szkołach branżowych II stopnia, technikach, </w:t>
      </w:r>
      <w:r w:rsidRPr="00C32A94">
        <w:rPr>
          <w:rFonts w:asciiTheme="minorHAnsi" w:eastAsiaTheme="minorEastAsia" w:hAnsiTheme="minorHAnsi" w:cs="Arial"/>
          <w:sz w:val="24"/>
          <w:szCs w:val="24"/>
        </w:rPr>
        <w:t xml:space="preserve"> przystępują do egzaminu potwierdzającego kwalifikacje w zawodach (egzaminu zawodowego). Do tego samego egzaminu przystąpić mogą również uczniowie szkół policealnych, w których prowadzone było kształcenie zawodowe, osoby, które ukończyły naukę zawodu u rzemieślnika oraz uczestnicy kwalifikacyjnego kursu zawodowego (jednej </w:t>
      </w:r>
      <w:r w:rsidR="00266463">
        <w:rPr>
          <w:rFonts w:asciiTheme="minorHAnsi" w:eastAsiaTheme="minorEastAsia" w:hAnsiTheme="minorHAnsi" w:cs="Arial"/>
          <w:sz w:val="24"/>
          <w:szCs w:val="24"/>
        </w:rPr>
        <w:br/>
      </w:r>
      <w:r w:rsidRPr="00C32A94">
        <w:rPr>
          <w:rFonts w:asciiTheme="minorHAnsi" w:eastAsiaTheme="minorEastAsia" w:hAnsiTheme="minorHAnsi" w:cs="Arial"/>
          <w:sz w:val="24"/>
          <w:szCs w:val="24"/>
        </w:rPr>
        <w:t xml:space="preserve">z pozaszkolnych form kształcenia). Kwalifikacyjny kurs zawodowy jest prowadzony według programu nauczania uwzględniającego podstawę programową kształcenia w zawodach, </w:t>
      </w:r>
      <w:r w:rsidR="00266463">
        <w:rPr>
          <w:rFonts w:asciiTheme="minorHAnsi" w:eastAsiaTheme="minorEastAsia" w:hAnsiTheme="minorHAnsi" w:cs="Arial"/>
          <w:sz w:val="24"/>
          <w:szCs w:val="24"/>
        </w:rPr>
        <w:br/>
      </w:r>
      <w:r w:rsidRPr="00C32A94">
        <w:rPr>
          <w:rFonts w:asciiTheme="minorHAnsi" w:eastAsiaTheme="minorEastAsia" w:hAnsiTheme="minorHAnsi" w:cs="Arial"/>
          <w:sz w:val="24"/>
          <w:szCs w:val="24"/>
        </w:rPr>
        <w:t xml:space="preserve">w zakresie wybranej kwalifikacji. Kwalifikacyjny kurs zawodowy może być organizowany zarówno przez </w:t>
      </w:r>
      <w:r w:rsidR="00551029" w:rsidRPr="00C32A94">
        <w:rPr>
          <w:rFonts w:asciiTheme="minorHAnsi" w:eastAsiaTheme="minorEastAsia" w:hAnsiTheme="minorHAnsi" w:cs="Arial"/>
          <w:sz w:val="24"/>
          <w:szCs w:val="24"/>
        </w:rPr>
        <w:t xml:space="preserve"> podmioty wymienione w  art. 117 ust</w:t>
      </w:r>
      <w:r w:rsidR="004D23A8" w:rsidRPr="00C32A94">
        <w:rPr>
          <w:rFonts w:asciiTheme="minorHAnsi" w:eastAsiaTheme="minorEastAsia" w:hAnsiTheme="minorHAnsi" w:cs="Arial"/>
          <w:sz w:val="24"/>
          <w:szCs w:val="24"/>
        </w:rPr>
        <w:t>.</w:t>
      </w:r>
      <w:r w:rsidR="00551029" w:rsidRPr="00C32A94">
        <w:rPr>
          <w:rFonts w:asciiTheme="minorHAnsi" w:eastAsiaTheme="minorEastAsia" w:hAnsiTheme="minorHAnsi" w:cs="Arial"/>
          <w:sz w:val="24"/>
          <w:szCs w:val="24"/>
        </w:rPr>
        <w:t xml:space="preserve"> 2 ustawy Prawo oświatowe</w:t>
      </w:r>
      <w:r w:rsidR="00C7184A" w:rsidRPr="00C32A94">
        <w:rPr>
          <w:rFonts w:asciiTheme="minorHAnsi" w:eastAsiaTheme="minorEastAsia" w:hAnsiTheme="minorHAnsi" w:cs="Arial"/>
          <w:sz w:val="24"/>
          <w:szCs w:val="24"/>
        </w:rPr>
        <w:t xml:space="preserve"> </w:t>
      </w:r>
      <w:r w:rsidR="00266463">
        <w:rPr>
          <w:rFonts w:asciiTheme="minorHAnsi" w:eastAsiaTheme="minorEastAsia" w:hAnsiTheme="minorHAnsi" w:cs="Arial"/>
          <w:sz w:val="24"/>
          <w:szCs w:val="24"/>
        </w:rPr>
        <w:br/>
      </w:r>
      <w:r w:rsidR="00C7184A" w:rsidRPr="00C32A94">
        <w:rPr>
          <w:rFonts w:asciiTheme="minorHAnsi" w:eastAsiaTheme="minorEastAsia" w:hAnsiTheme="minorHAnsi" w:cs="Arial"/>
          <w:sz w:val="24"/>
          <w:szCs w:val="24"/>
        </w:rPr>
        <w:t>tj.</w:t>
      </w:r>
      <w:r w:rsidR="00551029" w:rsidRPr="00C32A94">
        <w:rPr>
          <w:rFonts w:asciiTheme="minorHAnsi" w:eastAsiaTheme="minorEastAsia" w:hAnsiTheme="minorHAnsi" w:cs="Arial"/>
          <w:sz w:val="24"/>
          <w:szCs w:val="24"/>
        </w:rPr>
        <w:t xml:space="preserve"> </w:t>
      </w:r>
      <w:r w:rsidR="004D23A8" w:rsidRPr="00C32A94">
        <w:rPr>
          <w:rFonts w:asciiTheme="minorHAnsi" w:eastAsiaTheme="minorEastAsia" w:hAnsiTheme="minorHAnsi" w:cs="Arial"/>
          <w:sz w:val="24"/>
          <w:szCs w:val="24"/>
        </w:rPr>
        <w:t xml:space="preserve">publiczne i niepubliczne szkoły prowadzące kształcenie zawodowe, z wyjątkiem szkół artystycznych - w zakresie zawodów, w których kształcą, oraz w zakresie innych zawodów przypisanych do branż, do których należą zawody, w których kształci szkoła, publiczne </w:t>
      </w:r>
      <w:r w:rsidR="00266463">
        <w:rPr>
          <w:rFonts w:asciiTheme="minorHAnsi" w:eastAsiaTheme="minorEastAsia" w:hAnsiTheme="minorHAnsi" w:cs="Arial"/>
          <w:sz w:val="24"/>
          <w:szCs w:val="24"/>
        </w:rPr>
        <w:br/>
      </w:r>
      <w:r w:rsidR="004D23A8" w:rsidRPr="00C32A94">
        <w:rPr>
          <w:rFonts w:asciiTheme="minorHAnsi" w:eastAsiaTheme="minorEastAsia" w:hAnsiTheme="minorHAnsi" w:cs="Arial"/>
          <w:sz w:val="24"/>
          <w:szCs w:val="24"/>
        </w:rPr>
        <w:t>i niepubliczne placówki kształcenia ustawicznego i centra kształcenia zawodowego, jak również instytucje rynku pracy, o których mowa w</w:t>
      </w:r>
      <w:r w:rsidR="004D23A8" w:rsidRPr="00C32A94">
        <w:rPr>
          <w:rFonts w:asciiTheme="minorHAnsi" w:eastAsiaTheme="minorEastAsia" w:hAnsiTheme="minorHAnsi" w:cs="Arial"/>
          <w:color w:val="auto"/>
          <w:sz w:val="24"/>
          <w:szCs w:val="24"/>
        </w:rPr>
        <w:t xml:space="preserve"> </w:t>
      </w:r>
      <w:hyperlink r:id="rId9" w:anchor="/document/17091885?unitId=art(6)&amp;cm=DOCUMENT" w:history="1">
        <w:r w:rsidR="004D23A8" w:rsidRPr="00C32A94">
          <w:rPr>
            <w:rStyle w:val="Hipercze"/>
            <w:rFonts w:asciiTheme="minorHAnsi" w:eastAsiaTheme="minorEastAsia" w:hAnsiTheme="minorHAnsi" w:cs="Arial"/>
            <w:color w:val="auto"/>
            <w:sz w:val="24"/>
            <w:szCs w:val="24"/>
            <w:u w:val="none"/>
          </w:rPr>
          <w:t>art. 6</w:t>
        </w:r>
      </w:hyperlink>
      <w:r w:rsidR="004D23A8" w:rsidRPr="00C32A94">
        <w:rPr>
          <w:rFonts w:asciiTheme="minorHAnsi" w:eastAsiaTheme="minorEastAsia" w:hAnsiTheme="minorHAnsi" w:cs="Arial"/>
          <w:sz w:val="24"/>
          <w:szCs w:val="24"/>
        </w:rPr>
        <w:t xml:space="preserve"> ustawy z dnia 20 kwietnia 2004 r. </w:t>
      </w:r>
      <w:r w:rsidR="00266463">
        <w:rPr>
          <w:rFonts w:asciiTheme="minorHAnsi" w:eastAsiaTheme="minorEastAsia" w:hAnsiTheme="minorHAnsi" w:cs="Arial"/>
          <w:sz w:val="24"/>
          <w:szCs w:val="24"/>
        </w:rPr>
        <w:br/>
      </w:r>
      <w:r w:rsidR="004D23A8" w:rsidRPr="00C32A94">
        <w:rPr>
          <w:rFonts w:asciiTheme="minorHAnsi" w:eastAsiaTheme="minorEastAsia" w:hAnsiTheme="minorHAnsi" w:cs="Arial"/>
          <w:sz w:val="24"/>
          <w:szCs w:val="24"/>
        </w:rPr>
        <w:t>o promocji zatrudnienia i instytucjach rynku pracy, prowadzące działalność edukacyjno-szkoleniową</w:t>
      </w:r>
      <w:r w:rsidR="00266463">
        <w:rPr>
          <w:rFonts w:asciiTheme="minorHAnsi" w:eastAsiaTheme="minorEastAsia" w:hAnsiTheme="minorHAnsi" w:cs="Arial"/>
          <w:sz w:val="24"/>
          <w:szCs w:val="24"/>
        </w:rPr>
        <w:t xml:space="preserve"> </w:t>
      </w:r>
      <w:r w:rsidRPr="00C32A94">
        <w:rPr>
          <w:rFonts w:asciiTheme="minorHAnsi" w:eastAsiaTheme="minorEastAsia" w:hAnsiTheme="minorHAnsi" w:cs="Arial"/>
          <w:sz w:val="24"/>
          <w:szCs w:val="24"/>
        </w:rPr>
        <w:t xml:space="preserve">oraz podmioty prowadzące działalność oświatową, o której mowa w art. </w:t>
      </w:r>
      <w:r w:rsidR="00261600" w:rsidRPr="00C32A94">
        <w:rPr>
          <w:rFonts w:asciiTheme="minorHAnsi" w:eastAsiaTheme="minorEastAsia" w:hAnsiTheme="minorHAnsi" w:cs="Arial"/>
          <w:sz w:val="24"/>
          <w:szCs w:val="24"/>
        </w:rPr>
        <w:t>170 ust</w:t>
      </w:r>
      <w:r w:rsidRPr="00C32A94">
        <w:rPr>
          <w:rFonts w:asciiTheme="minorHAnsi" w:eastAsiaTheme="minorEastAsia" w:hAnsiTheme="minorHAnsi" w:cs="Arial"/>
          <w:sz w:val="24"/>
          <w:szCs w:val="24"/>
        </w:rPr>
        <w:t>.</w:t>
      </w:r>
      <w:r w:rsidR="00261600" w:rsidRPr="00C32A94">
        <w:rPr>
          <w:rFonts w:asciiTheme="minorHAnsi" w:eastAsiaTheme="minorEastAsia" w:hAnsiTheme="minorHAnsi" w:cs="Arial"/>
          <w:sz w:val="24"/>
          <w:szCs w:val="24"/>
        </w:rPr>
        <w:t xml:space="preserve"> 2</w:t>
      </w:r>
      <w:r w:rsidRPr="00C32A94">
        <w:rPr>
          <w:rFonts w:asciiTheme="minorHAnsi" w:eastAsiaTheme="minorEastAsia" w:hAnsiTheme="minorHAnsi" w:cs="Arial"/>
          <w:sz w:val="24"/>
          <w:szCs w:val="24"/>
        </w:rPr>
        <w:t xml:space="preserve"> ustawy </w:t>
      </w:r>
      <w:r w:rsidR="00261600" w:rsidRPr="00C32A94">
        <w:rPr>
          <w:rFonts w:asciiTheme="minorHAnsi" w:eastAsiaTheme="minorEastAsia" w:hAnsiTheme="minorHAnsi" w:cs="Arial"/>
          <w:sz w:val="24"/>
          <w:szCs w:val="24"/>
        </w:rPr>
        <w:t>Prawo oświatowe</w:t>
      </w:r>
      <w:r w:rsidRPr="00C32A94">
        <w:rPr>
          <w:rFonts w:asciiTheme="minorHAnsi" w:eastAsiaTheme="minorEastAsia" w:hAnsiTheme="minorHAnsi" w:cs="Arial"/>
          <w:sz w:val="24"/>
          <w:szCs w:val="24"/>
        </w:rPr>
        <w:t xml:space="preserve">. Egzaminy potwierdzające kwalifikacje w zawodzie prowadzą Okręgowe Komisje Egzaminacyjne (OKE). (Wymogi dotyczące organizacji kwalifikacyjnych kursów zawodowych reguluje Rozporządzenie MEN w sprawie kształcenia ustawicznego </w:t>
      </w:r>
      <w:r w:rsidR="00266463">
        <w:rPr>
          <w:rFonts w:asciiTheme="minorHAnsi" w:eastAsiaTheme="minorEastAsia" w:hAnsiTheme="minorHAnsi" w:cs="Arial"/>
          <w:sz w:val="24"/>
          <w:szCs w:val="24"/>
        </w:rPr>
        <w:br/>
      </w:r>
      <w:r w:rsidRPr="00C32A94">
        <w:rPr>
          <w:rFonts w:asciiTheme="minorHAnsi" w:eastAsiaTheme="minorEastAsia" w:hAnsiTheme="minorHAnsi" w:cs="Arial"/>
          <w:sz w:val="24"/>
          <w:szCs w:val="24"/>
        </w:rPr>
        <w:t>w formach pozaszkolny</w:t>
      </w:r>
      <w:r w:rsidR="00261600" w:rsidRPr="00C32A94">
        <w:rPr>
          <w:rFonts w:asciiTheme="minorHAnsi" w:eastAsiaTheme="minorEastAsia" w:hAnsiTheme="minorHAnsi" w:cs="Arial"/>
          <w:sz w:val="24"/>
          <w:szCs w:val="24"/>
        </w:rPr>
        <w:t>ch z dnia 1</w:t>
      </w:r>
      <w:r w:rsidR="004F1CD8" w:rsidRPr="00C32A94">
        <w:rPr>
          <w:rFonts w:asciiTheme="minorHAnsi" w:eastAsiaTheme="minorEastAsia" w:hAnsiTheme="minorHAnsi" w:cs="Arial"/>
          <w:sz w:val="24"/>
          <w:szCs w:val="24"/>
        </w:rPr>
        <w:t>9</w:t>
      </w:r>
      <w:r w:rsidR="00261600" w:rsidRPr="00C32A94">
        <w:rPr>
          <w:rFonts w:asciiTheme="minorHAnsi" w:eastAsiaTheme="minorEastAsia" w:hAnsiTheme="minorHAnsi" w:cs="Arial"/>
          <w:sz w:val="24"/>
          <w:szCs w:val="24"/>
        </w:rPr>
        <w:t xml:space="preserve"> </w:t>
      </w:r>
      <w:r w:rsidR="004F1CD8" w:rsidRPr="00C32A94">
        <w:rPr>
          <w:rFonts w:asciiTheme="minorHAnsi" w:eastAsiaTheme="minorEastAsia" w:hAnsiTheme="minorHAnsi" w:cs="Arial"/>
          <w:sz w:val="24"/>
          <w:szCs w:val="24"/>
        </w:rPr>
        <w:t>marca</w:t>
      </w:r>
      <w:r w:rsidR="00261600" w:rsidRPr="00C32A94">
        <w:rPr>
          <w:rFonts w:asciiTheme="minorHAnsi" w:eastAsiaTheme="minorEastAsia" w:hAnsiTheme="minorHAnsi" w:cs="Arial"/>
          <w:sz w:val="24"/>
          <w:szCs w:val="24"/>
        </w:rPr>
        <w:t xml:space="preserve"> 201</w:t>
      </w:r>
      <w:r w:rsidR="004F1CD8" w:rsidRPr="00C32A94">
        <w:rPr>
          <w:rFonts w:asciiTheme="minorHAnsi" w:eastAsiaTheme="minorEastAsia" w:hAnsiTheme="minorHAnsi" w:cs="Arial"/>
          <w:sz w:val="24"/>
          <w:szCs w:val="24"/>
        </w:rPr>
        <w:t>9</w:t>
      </w:r>
      <w:r w:rsidRPr="00C32A94">
        <w:rPr>
          <w:rFonts w:asciiTheme="minorHAnsi" w:eastAsiaTheme="minorEastAsia" w:hAnsiTheme="minorHAnsi" w:cs="Arial"/>
          <w:sz w:val="24"/>
          <w:szCs w:val="24"/>
        </w:rPr>
        <w:t xml:space="preserve"> r.).</w:t>
      </w:r>
    </w:p>
    <w:p w14:paraId="27A5B30C" w14:textId="7DA3108C" w:rsidR="00CF5EC7" w:rsidRPr="00C32A94" w:rsidRDefault="00CF5EC7" w:rsidP="00C32A94">
      <w:pPr>
        <w:autoSpaceDE w:val="0"/>
        <w:autoSpaceDN w:val="0"/>
        <w:adjustRightInd w:val="0"/>
        <w:spacing w:after="0" w:line="276" w:lineRule="auto"/>
        <w:rPr>
          <w:rFonts w:asciiTheme="minorHAnsi" w:eastAsiaTheme="minorEastAsia" w:hAnsiTheme="minorHAnsi" w:cs="Arial"/>
          <w:sz w:val="24"/>
          <w:szCs w:val="24"/>
        </w:rPr>
      </w:pPr>
      <w:r w:rsidRPr="00C32A94">
        <w:rPr>
          <w:rFonts w:asciiTheme="minorHAnsi" w:eastAsiaTheme="minorEastAsia" w:hAnsiTheme="minorHAnsi" w:cs="Arial"/>
          <w:sz w:val="24"/>
          <w:szCs w:val="24"/>
        </w:rPr>
        <w:t xml:space="preserve">Ponadto, zgodnie z treścią </w:t>
      </w:r>
      <w:r w:rsidRPr="00C32A94">
        <w:rPr>
          <w:rFonts w:asciiTheme="minorHAnsi" w:eastAsiaTheme="minorEastAsia" w:hAnsiTheme="minorHAnsi" w:cs="Arial"/>
          <w:i/>
          <w:iCs/>
          <w:sz w:val="24"/>
          <w:szCs w:val="24"/>
        </w:rPr>
        <w:t>Wytycznych w zakresie realizacji przedsięwzięć z udziałem środków Europejskiego Funduszu Społecznego w obszarze edukacji na lata 2014-2020,</w:t>
      </w:r>
      <w:r w:rsidRPr="00C32A94">
        <w:rPr>
          <w:rFonts w:asciiTheme="minorHAnsi" w:eastAsiaTheme="minorEastAsia" w:hAnsiTheme="minorHAnsi" w:cs="Arial"/>
          <w:sz w:val="24"/>
          <w:szCs w:val="24"/>
        </w:rPr>
        <w:t xml:space="preserve"> w ramach uzyskiwania lub uzupełniania wiedzy, umiejętności, kompetencji oraz kwalifikacji zawodowych przez uczniów i słuchaczy  możliwa jest</w:t>
      </w:r>
      <w:r w:rsidR="009C5352" w:rsidRPr="00C32A94">
        <w:rPr>
          <w:rFonts w:asciiTheme="minorHAnsi" w:eastAsiaTheme="minorEastAsia" w:hAnsiTheme="minorHAnsi" w:cs="Arial"/>
          <w:sz w:val="24"/>
          <w:szCs w:val="24"/>
        </w:rPr>
        <w:t xml:space="preserve"> m.in.</w:t>
      </w:r>
      <w:r w:rsidRPr="00C32A94">
        <w:rPr>
          <w:rFonts w:asciiTheme="minorHAnsi" w:eastAsiaTheme="minorEastAsia" w:hAnsiTheme="minorHAnsi" w:cs="Arial"/>
          <w:sz w:val="24"/>
          <w:szCs w:val="24"/>
        </w:rPr>
        <w:t xml:space="preserve"> realizacja pozaszkolnych form kształcenia ustawicznego w tym  kursów umiejętności zawodowych, kursów kompetencji </w:t>
      </w:r>
      <w:r w:rsidRPr="00C32A94">
        <w:rPr>
          <w:rFonts w:asciiTheme="minorHAnsi" w:eastAsiaTheme="minorEastAsia" w:hAnsiTheme="minorHAnsi" w:cs="Arial"/>
          <w:sz w:val="24"/>
          <w:szCs w:val="24"/>
        </w:rPr>
        <w:lastRenderedPageBreak/>
        <w:t xml:space="preserve">ogólnych, innych kursów umożliwiających uzyskanie i uzupełnienie wiedzy, umiejętności </w:t>
      </w:r>
      <w:r w:rsidR="00C32A94">
        <w:rPr>
          <w:rFonts w:asciiTheme="minorHAnsi" w:eastAsiaTheme="minorEastAsia" w:hAnsiTheme="minorHAnsi" w:cs="Arial"/>
          <w:sz w:val="24"/>
          <w:szCs w:val="24"/>
        </w:rPr>
        <w:br/>
      </w:r>
      <w:r w:rsidRPr="00C32A94">
        <w:rPr>
          <w:rFonts w:asciiTheme="minorHAnsi" w:eastAsiaTheme="minorEastAsia" w:hAnsiTheme="minorHAnsi" w:cs="Arial"/>
          <w:sz w:val="24"/>
          <w:szCs w:val="24"/>
        </w:rPr>
        <w:t>i kwalifikacji zawodowych</w:t>
      </w:r>
      <w:r w:rsidR="0086569F" w:rsidRPr="00C32A94">
        <w:rPr>
          <w:rFonts w:asciiTheme="minorHAnsi" w:eastAsiaTheme="minorEastAsia" w:hAnsiTheme="minorHAnsi" w:cs="Arial"/>
          <w:sz w:val="24"/>
          <w:szCs w:val="24"/>
        </w:rPr>
        <w:t xml:space="preserve"> na warunkach określonych w w/w rozporządzeniu.</w:t>
      </w:r>
    </w:p>
    <w:p w14:paraId="319CAB8E" w14:textId="19BAA056" w:rsidR="00AD3966" w:rsidRPr="00C32A94" w:rsidRDefault="00CF5EC7" w:rsidP="00C32A94">
      <w:pPr>
        <w:autoSpaceDE w:val="0"/>
        <w:autoSpaceDN w:val="0"/>
        <w:adjustRightInd w:val="0"/>
        <w:spacing w:after="0" w:line="276" w:lineRule="auto"/>
        <w:rPr>
          <w:rFonts w:asciiTheme="minorHAnsi" w:eastAsiaTheme="minorEastAsia" w:hAnsiTheme="minorHAnsi" w:cs="Arial"/>
          <w:sz w:val="24"/>
          <w:szCs w:val="24"/>
        </w:rPr>
      </w:pPr>
      <w:r w:rsidRPr="00C32A94">
        <w:rPr>
          <w:rFonts w:asciiTheme="minorHAnsi" w:eastAsiaTheme="minorEastAsia" w:hAnsiTheme="minorHAnsi" w:cs="Arial"/>
          <w:sz w:val="24"/>
          <w:szCs w:val="24"/>
        </w:rPr>
        <w:t xml:space="preserve"> </w:t>
      </w:r>
    </w:p>
    <w:p w14:paraId="626E3675" w14:textId="77777777" w:rsidR="00AD3966" w:rsidRPr="00C32A94" w:rsidRDefault="00AD3966" w:rsidP="00C32A94">
      <w:pPr>
        <w:autoSpaceDE w:val="0"/>
        <w:autoSpaceDN w:val="0"/>
        <w:adjustRightInd w:val="0"/>
        <w:spacing w:after="0" w:line="276" w:lineRule="auto"/>
        <w:rPr>
          <w:rFonts w:asciiTheme="minorHAnsi" w:eastAsiaTheme="minorEastAsia" w:hAnsiTheme="minorHAnsi" w:cs="Arial"/>
          <w:sz w:val="24"/>
          <w:szCs w:val="24"/>
        </w:rPr>
      </w:pPr>
      <w:r w:rsidRPr="00C32A94">
        <w:rPr>
          <w:rFonts w:asciiTheme="minorHAnsi" w:eastAsiaTheme="minorEastAsia" w:hAnsiTheme="minorHAnsi" w:cs="Arial"/>
          <w:b/>
          <w:bCs/>
          <w:sz w:val="24"/>
          <w:szCs w:val="24"/>
        </w:rPr>
        <w:t xml:space="preserve">b. Kwalifikacje nadawane poza systemami oświaty i szkolnictwa wyższego przez organy władz publicznych i samorządów zawodowych </w:t>
      </w:r>
    </w:p>
    <w:p w14:paraId="6BB397FF" w14:textId="19CBAE1D" w:rsidR="00AD3966" w:rsidRDefault="00AD3966" w:rsidP="00C32A94">
      <w:pPr>
        <w:autoSpaceDE w:val="0"/>
        <w:autoSpaceDN w:val="0"/>
        <w:adjustRightInd w:val="0"/>
        <w:spacing w:after="0" w:line="276" w:lineRule="auto"/>
        <w:rPr>
          <w:rFonts w:asciiTheme="minorHAnsi" w:eastAsiaTheme="minorEastAsia" w:hAnsiTheme="minorHAnsi" w:cs="Arial"/>
          <w:sz w:val="24"/>
          <w:szCs w:val="24"/>
        </w:rPr>
      </w:pPr>
      <w:r w:rsidRPr="00C32A94">
        <w:rPr>
          <w:rFonts w:asciiTheme="minorHAnsi" w:eastAsiaTheme="minorEastAsia" w:hAnsiTheme="minorHAnsi" w:cs="Arial"/>
          <w:sz w:val="24"/>
          <w:szCs w:val="24"/>
        </w:rPr>
        <w:t xml:space="preserve">Do tej grupy należą kwalifikacje nadawane przez ministrów, szefów urzędów centralnych, instytutów badawczo-rozwojowych (m.in: Urząd Dozoru Technicznego, Transportowy Dozór Techniczny, Instytut Spawalnictwa, Urząd Regulacji Energetyki, Instytut Mechanizacji Budownictwa i Górnictwa Skalnego) </w:t>
      </w:r>
      <w:r w:rsidR="00C32A94">
        <w:rPr>
          <w:rFonts w:asciiTheme="minorHAnsi" w:eastAsiaTheme="minorEastAsia" w:hAnsiTheme="minorHAnsi" w:cs="Arial"/>
          <w:sz w:val="24"/>
          <w:szCs w:val="24"/>
        </w:rPr>
        <w:t xml:space="preserve"> </w:t>
      </w:r>
      <w:r w:rsidRPr="00C32A94">
        <w:rPr>
          <w:rFonts w:asciiTheme="minorHAnsi" w:eastAsiaTheme="minorEastAsia" w:hAnsiTheme="minorHAnsi" w:cs="Arial"/>
          <w:sz w:val="24"/>
          <w:szCs w:val="24"/>
        </w:rPr>
        <w:t>i innych podmiotów (np. izby rzemieślnicze, samorządy zawodowe). Podstawą prawną regulującą uzyskiw</w:t>
      </w:r>
      <w:r w:rsidR="00266463">
        <w:rPr>
          <w:rFonts w:asciiTheme="minorHAnsi" w:eastAsiaTheme="minorEastAsia" w:hAnsiTheme="minorHAnsi" w:cs="Arial"/>
          <w:sz w:val="24"/>
          <w:szCs w:val="24"/>
        </w:rPr>
        <w:t xml:space="preserve">anie kwalifikacji są ustawy lub </w:t>
      </w:r>
      <w:r w:rsidRPr="00C32A94">
        <w:rPr>
          <w:rFonts w:asciiTheme="minorHAnsi" w:eastAsiaTheme="minorEastAsia" w:hAnsiTheme="minorHAnsi" w:cs="Arial"/>
          <w:sz w:val="24"/>
          <w:szCs w:val="24"/>
        </w:rPr>
        <w:t xml:space="preserve">rozporządzenia, które regulują uzyskiwanie kwalifikacji zgodnie ze wspomnianymi wcześniej przesłankami (walidacja, certyfikacja). </w:t>
      </w:r>
    </w:p>
    <w:p w14:paraId="566BC741" w14:textId="77777777" w:rsidR="00C32A94" w:rsidRPr="00C32A94" w:rsidRDefault="00C32A94" w:rsidP="00C32A94">
      <w:pPr>
        <w:autoSpaceDE w:val="0"/>
        <w:autoSpaceDN w:val="0"/>
        <w:adjustRightInd w:val="0"/>
        <w:spacing w:after="0" w:line="276" w:lineRule="auto"/>
        <w:rPr>
          <w:rFonts w:asciiTheme="minorHAnsi" w:eastAsiaTheme="minorEastAsia" w:hAnsiTheme="minorHAnsi" w:cs="Arial"/>
          <w:sz w:val="24"/>
          <w:szCs w:val="24"/>
        </w:rPr>
      </w:pPr>
    </w:p>
    <w:p w14:paraId="63DAFAC2" w14:textId="77777777" w:rsidR="00AD3966" w:rsidRPr="00C32A94" w:rsidRDefault="00AD3966" w:rsidP="00C32A94">
      <w:pPr>
        <w:autoSpaceDE w:val="0"/>
        <w:autoSpaceDN w:val="0"/>
        <w:adjustRightInd w:val="0"/>
        <w:spacing w:after="0" w:line="276" w:lineRule="auto"/>
        <w:rPr>
          <w:rFonts w:asciiTheme="minorHAnsi" w:eastAsiaTheme="minorEastAsia" w:hAnsiTheme="minorHAnsi" w:cs="Arial"/>
          <w:sz w:val="24"/>
          <w:szCs w:val="24"/>
          <w:u w:val="single"/>
        </w:rPr>
      </w:pPr>
      <w:r w:rsidRPr="00C32A94">
        <w:rPr>
          <w:rFonts w:asciiTheme="minorHAnsi" w:eastAsiaTheme="minorEastAsia" w:hAnsiTheme="minorHAnsi" w:cs="Arial"/>
          <w:sz w:val="24"/>
          <w:szCs w:val="24"/>
          <w:u w:val="single"/>
        </w:rPr>
        <w:t xml:space="preserve">Przygotowanie zawodowe dorosłych </w:t>
      </w:r>
    </w:p>
    <w:p w14:paraId="62D2DEAF" w14:textId="4BED0A45" w:rsidR="00AD3966" w:rsidRPr="00C32A94" w:rsidRDefault="00AD3966" w:rsidP="00C32A94">
      <w:pPr>
        <w:spacing w:after="0" w:line="276" w:lineRule="auto"/>
        <w:ind w:left="11"/>
        <w:rPr>
          <w:rFonts w:asciiTheme="minorHAnsi" w:eastAsiaTheme="minorEastAsia" w:hAnsiTheme="minorHAnsi" w:cs="Arial"/>
          <w:sz w:val="24"/>
          <w:szCs w:val="24"/>
        </w:rPr>
      </w:pPr>
      <w:r w:rsidRPr="00C32A94">
        <w:rPr>
          <w:rFonts w:asciiTheme="minorHAnsi" w:eastAsiaTheme="minorEastAsia" w:hAnsiTheme="minorHAnsi" w:cs="Arial"/>
          <w:sz w:val="24"/>
          <w:szCs w:val="24"/>
        </w:rPr>
        <w:t xml:space="preserve">Przykładem procesu prowadzącego do uzyskania kwalifikacji jest przygotowanie zawodowe dorosłych realizowane przez instytucje rynku pracy. Zgodnie z ustawą o promocji zatrudnienia i instytucjach rynku pracy (Dz.U. </w:t>
      </w:r>
      <w:r w:rsidR="005109CF" w:rsidRPr="00C32A94">
        <w:rPr>
          <w:rFonts w:asciiTheme="minorHAnsi" w:eastAsiaTheme="minorEastAsia" w:hAnsiTheme="minorHAnsi" w:cs="Arial"/>
          <w:sz w:val="24"/>
          <w:szCs w:val="24"/>
        </w:rPr>
        <w:t xml:space="preserve">2019 </w:t>
      </w:r>
      <w:r w:rsidR="00261600" w:rsidRPr="00C32A94">
        <w:rPr>
          <w:rFonts w:asciiTheme="minorHAnsi" w:eastAsiaTheme="minorEastAsia" w:hAnsiTheme="minorHAnsi" w:cs="Arial"/>
          <w:sz w:val="24"/>
          <w:szCs w:val="24"/>
        </w:rPr>
        <w:t xml:space="preserve">poz. </w:t>
      </w:r>
      <w:r w:rsidR="005109CF" w:rsidRPr="00C32A94">
        <w:rPr>
          <w:rFonts w:asciiTheme="minorHAnsi" w:eastAsiaTheme="minorEastAsia" w:hAnsiTheme="minorHAnsi" w:cs="Arial"/>
          <w:sz w:val="24"/>
          <w:szCs w:val="24"/>
        </w:rPr>
        <w:t xml:space="preserve">1482 </w:t>
      </w:r>
      <w:r w:rsidR="00261600" w:rsidRPr="00C32A94">
        <w:rPr>
          <w:rFonts w:asciiTheme="minorHAnsi" w:eastAsiaTheme="minorEastAsia" w:hAnsiTheme="minorHAnsi" w:cs="Arial"/>
          <w:sz w:val="24"/>
          <w:szCs w:val="24"/>
        </w:rPr>
        <w:t>z</w:t>
      </w:r>
      <w:r w:rsidR="005109CF" w:rsidRPr="00C32A94">
        <w:rPr>
          <w:rFonts w:asciiTheme="minorHAnsi" w:eastAsiaTheme="minorEastAsia" w:hAnsiTheme="minorHAnsi" w:cs="Arial"/>
          <w:sz w:val="24"/>
          <w:szCs w:val="24"/>
        </w:rPr>
        <w:t>e</w:t>
      </w:r>
      <w:r w:rsidR="00261600" w:rsidRPr="00C32A94">
        <w:rPr>
          <w:rFonts w:asciiTheme="minorHAnsi" w:eastAsiaTheme="minorEastAsia" w:hAnsiTheme="minorHAnsi" w:cs="Arial"/>
          <w:sz w:val="24"/>
          <w:szCs w:val="24"/>
        </w:rPr>
        <w:t xml:space="preserve"> zm.</w:t>
      </w:r>
      <w:r w:rsidRPr="00C32A94">
        <w:rPr>
          <w:rFonts w:asciiTheme="minorHAnsi" w:eastAsiaTheme="minorEastAsia" w:hAnsiTheme="minorHAnsi" w:cs="Arial"/>
          <w:sz w:val="24"/>
          <w:szCs w:val="24"/>
        </w:rPr>
        <w:t>) przygotowanie zawodowe dorosłych stanowi formę praktycznej nauki zawodu dorosłych lub przyuczenia do pracy dorosłych, realizowaną bez nawiązania stosunku pracy z pracodawcą. Ten instrument aktywizacji musi być realizowany zgodnie z programem przygotowania zawodowego obejmującym nabywanie umiejętności praktycznych i wiedzy teoretycznej oraz zakończyć się egzaminem potwierdzającym kwalifikacje w zawodzie, egzaminem czeladniczym, mistrzowskim lub egzaminem sprawdzającym</w:t>
      </w:r>
      <w:r w:rsidR="0090304B" w:rsidRPr="00C32A94">
        <w:rPr>
          <w:rFonts w:asciiTheme="minorHAnsi" w:eastAsiaTheme="minorEastAsia" w:hAnsiTheme="minorHAnsi" w:cs="Arial"/>
          <w:sz w:val="24"/>
          <w:szCs w:val="24"/>
        </w:rPr>
        <w:t>.</w:t>
      </w:r>
    </w:p>
    <w:p w14:paraId="2E0F783D" w14:textId="77777777" w:rsidR="00AD3966" w:rsidRPr="00C32A94" w:rsidRDefault="00AD3966" w:rsidP="00C32A94">
      <w:pPr>
        <w:autoSpaceDE w:val="0"/>
        <w:autoSpaceDN w:val="0"/>
        <w:adjustRightInd w:val="0"/>
        <w:spacing w:after="0" w:line="276" w:lineRule="auto"/>
        <w:rPr>
          <w:rFonts w:ascii="Arial" w:eastAsiaTheme="minorEastAsia" w:hAnsi="Arial" w:cs="Arial"/>
          <w:sz w:val="24"/>
          <w:szCs w:val="24"/>
        </w:rPr>
      </w:pPr>
    </w:p>
    <w:p w14:paraId="228492C8" w14:textId="77777777" w:rsidR="00AD3966" w:rsidRPr="00C32A94" w:rsidRDefault="00AD3966" w:rsidP="00C32A94">
      <w:pPr>
        <w:autoSpaceDE w:val="0"/>
        <w:autoSpaceDN w:val="0"/>
        <w:adjustRightInd w:val="0"/>
        <w:spacing w:after="0" w:line="276" w:lineRule="auto"/>
        <w:rPr>
          <w:rFonts w:asciiTheme="minorHAnsi" w:eastAsiaTheme="minorEastAsia" w:hAnsiTheme="minorHAnsi" w:cs="Arial"/>
          <w:sz w:val="24"/>
          <w:szCs w:val="24"/>
        </w:rPr>
      </w:pPr>
      <w:r w:rsidRPr="00C32A94">
        <w:rPr>
          <w:rFonts w:asciiTheme="minorHAnsi" w:eastAsiaTheme="minorEastAsia" w:hAnsiTheme="minorHAnsi" w:cs="Arial"/>
          <w:b/>
          <w:bCs/>
          <w:sz w:val="24"/>
          <w:szCs w:val="24"/>
        </w:rPr>
        <w:t xml:space="preserve">c. Kwalifikacje rynkowe </w:t>
      </w:r>
    </w:p>
    <w:p w14:paraId="52FFB53B" w14:textId="7FC7F39B" w:rsidR="00AD3966" w:rsidRPr="00C32A94" w:rsidRDefault="00AD3966" w:rsidP="00C32A94">
      <w:pPr>
        <w:spacing w:after="0" w:line="276" w:lineRule="auto"/>
        <w:ind w:left="11"/>
        <w:rPr>
          <w:rFonts w:asciiTheme="minorHAnsi" w:eastAsiaTheme="minorEastAsia" w:hAnsiTheme="minorHAnsi" w:cs="Arial"/>
          <w:sz w:val="24"/>
          <w:szCs w:val="24"/>
        </w:rPr>
      </w:pPr>
      <w:r w:rsidRPr="00C32A94">
        <w:rPr>
          <w:rFonts w:asciiTheme="minorHAnsi" w:eastAsiaTheme="minorEastAsia" w:hAnsiTheme="minorHAnsi" w:cs="Arial"/>
          <w:sz w:val="24"/>
          <w:szCs w:val="24"/>
        </w:rPr>
        <w:t xml:space="preserve">Do czasu pełnego uruchomienia Zintegrowanego Rejestru Kwalifikacji można wskazać przykłady kwalifikacji spoza systemów oświaty i szkolnictwa wyższego, które </w:t>
      </w:r>
      <w:r w:rsidRPr="00C32A94">
        <w:rPr>
          <w:rFonts w:asciiTheme="minorHAnsi" w:eastAsiaTheme="minorEastAsia" w:hAnsiTheme="minorHAnsi" w:cs="Arial"/>
          <w:b/>
          <w:bCs/>
          <w:sz w:val="24"/>
          <w:szCs w:val="24"/>
        </w:rPr>
        <w:t xml:space="preserve">mają znaczenie w określonych środowiskach działalności społecznej lub zawodowej </w:t>
      </w:r>
      <w:r w:rsidRPr="00C32A94">
        <w:rPr>
          <w:rFonts w:asciiTheme="minorHAnsi" w:eastAsiaTheme="minorEastAsia" w:hAnsiTheme="minorHAnsi" w:cs="Arial"/>
          <w:sz w:val="24"/>
          <w:szCs w:val="24"/>
        </w:rPr>
        <w:t xml:space="preserve">oraz </w:t>
      </w:r>
      <w:r w:rsidRPr="00C32A94">
        <w:rPr>
          <w:rFonts w:asciiTheme="minorHAnsi" w:eastAsiaTheme="minorEastAsia" w:hAnsiTheme="minorHAnsi" w:cs="Arial"/>
          <w:b/>
          <w:bCs/>
          <w:sz w:val="24"/>
          <w:szCs w:val="24"/>
        </w:rPr>
        <w:t>mają stworzony własny system walidacji i certyfikowania</w:t>
      </w:r>
      <w:r w:rsidRPr="00C32A94">
        <w:rPr>
          <w:rFonts w:asciiTheme="minorHAnsi" w:eastAsiaTheme="minorEastAsia" w:hAnsiTheme="minorHAnsi" w:cs="Arial"/>
          <w:sz w:val="24"/>
          <w:szCs w:val="24"/>
        </w:rPr>
        <w:t xml:space="preserve">. Ponadto pomimo braku regulacji ze strony państwa polskiego, </w:t>
      </w:r>
      <w:r w:rsidRPr="00C32A94">
        <w:rPr>
          <w:rFonts w:asciiTheme="minorHAnsi" w:eastAsiaTheme="minorEastAsia" w:hAnsiTheme="minorHAnsi" w:cs="Arial"/>
          <w:b/>
          <w:bCs/>
          <w:sz w:val="24"/>
          <w:szCs w:val="24"/>
        </w:rPr>
        <w:t xml:space="preserve">kwalifikacjami są również certyfikaty, dla których wypracowano już system walidacji i certyfikowania efektów uczenia się na poziomie międzynarodowym. </w:t>
      </w:r>
      <w:r w:rsidRPr="00C32A94">
        <w:rPr>
          <w:rFonts w:asciiTheme="minorHAnsi" w:eastAsiaTheme="minorEastAsia" w:hAnsiTheme="minorHAnsi" w:cs="Arial"/>
          <w:sz w:val="24"/>
          <w:szCs w:val="24"/>
        </w:rPr>
        <w:t>Do takich kwalifikacji należą m.in.:</w:t>
      </w:r>
    </w:p>
    <w:p w14:paraId="36D88994" w14:textId="77777777" w:rsidR="00615FA4" w:rsidRPr="00C32A94" w:rsidRDefault="00615FA4" w:rsidP="00C32A94">
      <w:pPr>
        <w:spacing w:after="0" w:line="276" w:lineRule="auto"/>
        <w:ind w:left="11"/>
        <w:rPr>
          <w:rFonts w:asciiTheme="minorHAnsi" w:eastAsiaTheme="minorEastAsia" w:hAnsiTheme="minorHAnsi" w:cs="Arial"/>
          <w:sz w:val="24"/>
          <w:szCs w:val="24"/>
        </w:rPr>
      </w:pPr>
    </w:p>
    <w:p w14:paraId="2C22B0E2" w14:textId="77777777" w:rsidR="00AD3966" w:rsidRPr="00C32A94" w:rsidRDefault="00AD3966" w:rsidP="00C32A94">
      <w:pPr>
        <w:pStyle w:val="Akapitzlist"/>
        <w:numPr>
          <w:ilvl w:val="0"/>
          <w:numId w:val="27"/>
        </w:numPr>
        <w:spacing w:after="0" w:line="276" w:lineRule="auto"/>
        <w:rPr>
          <w:rFonts w:asciiTheme="minorHAnsi" w:hAnsiTheme="minorHAnsi"/>
          <w:b/>
          <w:sz w:val="24"/>
          <w:szCs w:val="24"/>
        </w:rPr>
      </w:pPr>
      <w:r w:rsidRPr="00C32A94">
        <w:rPr>
          <w:rFonts w:asciiTheme="minorHAnsi" w:hAnsiTheme="minorHAnsi"/>
          <w:b/>
          <w:sz w:val="24"/>
          <w:szCs w:val="24"/>
        </w:rPr>
        <w:t>Kwalifikacje finansowe</w:t>
      </w:r>
      <w:r w:rsidR="00BF0D37" w:rsidRPr="00C32A94">
        <w:rPr>
          <w:rFonts w:asciiTheme="minorHAnsi" w:hAnsiTheme="minorHAnsi"/>
          <w:b/>
          <w:sz w:val="24"/>
          <w:szCs w:val="24"/>
        </w:rPr>
        <w:t>:</w:t>
      </w:r>
    </w:p>
    <w:p w14:paraId="49E897D5" w14:textId="77777777" w:rsidR="001C3C67" w:rsidRPr="00C32A94" w:rsidRDefault="001C3C67" w:rsidP="00C32A94">
      <w:pPr>
        <w:pStyle w:val="Akapitzlist"/>
        <w:numPr>
          <w:ilvl w:val="0"/>
          <w:numId w:val="24"/>
        </w:numPr>
        <w:spacing w:after="0" w:line="276" w:lineRule="auto"/>
        <w:rPr>
          <w:rFonts w:asciiTheme="minorHAnsi" w:hAnsiTheme="minorHAnsi"/>
          <w:sz w:val="24"/>
          <w:szCs w:val="24"/>
        </w:rPr>
      </w:pPr>
      <w:r w:rsidRPr="00C32A94">
        <w:rPr>
          <w:rFonts w:asciiTheme="minorHAnsi" w:hAnsiTheme="minorHAnsi"/>
          <w:sz w:val="24"/>
          <w:szCs w:val="24"/>
        </w:rPr>
        <w:t>Dyplomowany Pracownik Bankowy (Związek Banków Polskich);</w:t>
      </w:r>
    </w:p>
    <w:p w14:paraId="7B159606" w14:textId="77777777" w:rsidR="001C3C67" w:rsidRPr="00C32A94" w:rsidRDefault="001C3C67" w:rsidP="00C32A94">
      <w:pPr>
        <w:pStyle w:val="Akapitzlist"/>
        <w:numPr>
          <w:ilvl w:val="0"/>
          <w:numId w:val="24"/>
        </w:numPr>
        <w:spacing w:after="0" w:line="276" w:lineRule="auto"/>
        <w:rPr>
          <w:rFonts w:asciiTheme="minorHAnsi" w:hAnsiTheme="minorHAnsi"/>
          <w:sz w:val="24"/>
          <w:szCs w:val="24"/>
        </w:rPr>
      </w:pPr>
      <w:r w:rsidRPr="00C32A94">
        <w:rPr>
          <w:rFonts w:asciiTheme="minorHAnsi" w:hAnsiTheme="minorHAnsi"/>
          <w:sz w:val="24"/>
          <w:szCs w:val="24"/>
        </w:rPr>
        <w:t>Specjalista ds. rachunkowości (Stowarzyszenie Księgowych w Polsce);</w:t>
      </w:r>
    </w:p>
    <w:p w14:paraId="0629679C" w14:textId="77777777" w:rsidR="001C3C67" w:rsidRPr="00C32A94" w:rsidRDefault="001C3C67" w:rsidP="00C32A94">
      <w:pPr>
        <w:pStyle w:val="Akapitzlist"/>
        <w:numPr>
          <w:ilvl w:val="0"/>
          <w:numId w:val="24"/>
        </w:numPr>
        <w:spacing w:after="0" w:line="276" w:lineRule="auto"/>
        <w:rPr>
          <w:rFonts w:asciiTheme="minorHAnsi" w:hAnsiTheme="minorHAnsi"/>
          <w:sz w:val="24"/>
          <w:szCs w:val="24"/>
        </w:rPr>
      </w:pPr>
      <w:r w:rsidRPr="00C32A94">
        <w:rPr>
          <w:rFonts w:asciiTheme="minorHAnsi" w:hAnsiTheme="minorHAnsi"/>
          <w:sz w:val="24"/>
          <w:szCs w:val="24"/>
        </w:rPr>
        <w:t>Certyfikat z zakresu zarządzania ryzykiem (Warszawski Instytut Bankowy);</w:t>
      </w:r>
    </w:p>
    <w:p w14:paraId="7D786FDC" w14:textId="77777777" w:rsidR="001C3C67" w:rsidRPr="00C32A94" w:rsidRDefault="001C3C67" w:rsidP="00C32A94">
      <w:pPr>
        <w:pStyle w:val="Akapitzlist"/>
        <w:numPr>
          <w:ilvl w:val="0"/>
          <w:numId w:val="24"/>
        </w:numPr>
        <w:spacing w:after="0" w:line="276" w:lineRule="auto"/>
        <w:rPr>
          <w:rFonts w:asciiTheme="minorHAnsi" w:hAnsiTheme="minorHAnsi"/>
          <w:sz w:val="24"/>
          <w:szCs w:val="24"/>
        </w:rPr>
      </w:pPr>
      <w:r w:rsidRPr="00C32A94">
        <w:rPr>
          <w:rFonts w:asciiTheme="minorHAnsi" w:hAnsiTheme="minorHAnsi"/>
          <w:sz w:val="24"/>
          <w:szCs w:val="24"/>
        </w:rPr>
        <w:t>Certyfikat Dealera WIB/ACI Polska (Warszawski Instytut Bankowy);</w:t>
      </w:r>
    </w:p>
    <w:p w14:paraId="106840DD" w14:textId="77777777" w:rsidR="001C3C67" w:rsidRPr="00C32A94" w:rsidRDefault="00BF0D37" w:rsidP="00C32A94">
      <w:pPr>
        <w:pStyle w:val="Akapitzlist"/>
        <w:numPr>
          <w:ilvl w:val="0"/>
          <w:numId w:val="24"/>
        </w:numPr>
        <w:spacing w:after="0" w:line="276" w:lineRule="auto"/>
        <w:rPr>
          <w:rFonts w:asciiTheme="minorHAnsi" w:hAnsiTheme="minorHAnsi"/>
          <w:sz w:val="24"/>
          <w:szCs w:val="24"/>
        </w:rPr>
      </w:pPr>
      <w:r w:rsidRPr="00C32A94">
        <w:rPr>
          <w:rFonts w:asciiTheme="minorHAnsi" w:hAnsiTheme="minorHAnsi"/>
          <w:sz w:val="24"/>
          <w:szCs w:val="24"/>
        </w:rPr>
        <w:t>Certyfikat z zakresu controllingu bankowego (Warszawski Instytut Bankowy);</w:t>
      </w:r>
    </w:p>
    <w:p w14:paraId="0A8D0E2B" w14:textId="77777777" w:rsidR="00BF0D37" w:rsidRPr="00C32A94" w:rsidRDefault="00BF0D37" w:rsidP="00C32A94">
      <w:pPr>
        <w:pStyle w:val="Akapitzlist"/>
        <w:numPr>
          <w:ilvl w:val="0"/>
          <w:numId w:val="24"/>
        </w:numPr>
        <w:spacing w:after="0" w:line="276" w:lineRule="auto"/>
        <w:rPr>
          <w:rFonts w:asciiTheme="minorHAnsi" w:hAnsiTheme="minorHAnsi"/>
          <w:sz w:val="24"/>
          <w:szCs w:val="24"/>
        </w:rPr>
      </w:pPr>
      <w:r w:rsidRPr="00C32A94">
        <w:rPr>
          <w:rFonts w:asciiTheme="minorHAnsi" w:hAnsiTheme="minorHAnsi"/>
          <w:sz w:val="24"/>
          <w:szCs w:val="24"/>
        </w:rPr>
        <w:t>Certyfikowany Konsultant Finansowy (Związek Banków Polskich);</w:t>
      </w:r>
    </w:p>
    <w:p w14:paraId="60653DB8" w14:textId="77777777" w:rsidR="00BF0D37" w:rsidRPr="00C32A94" w:rsidRDefault="00BF0D37" w:rsidP="00C32A94">
      <w:pPr>
        <w:pStyle w:val="Akapitzlist"/>
        <w:numPr>
          <w:ilvl w:val="0"/>
          <w:numId w:val="24"/>
        </w:numPr>
        <w:spacing w:after="0" w:line="276" w:lineRule="auto"/>
        <w:rPr>
          <w:rFonts w:asciiTheme="minorHAnsi" w:hAnsiTheme="minorHAnsi"/>
          <w:sz w:val="24"/>
          <w:szCs w:val="24"/>
        </w:rPr>
      </w:pPr>
      <w:r w:rsidRPr="00C32A94">
        <w:rPr>
          <w:rFonts w:asciiTheme="minorHAnsi" w:hAnsiTheme="minorHAnsi"/>
          <w:sz w:val="24"/>
          <w:szCs w:val="24"/>
        </w:rPr>
        <w:t>Specjalista ds. Analizy Kredytowej (Związek Banków Polskich);</w:t>
      </w:r>
    </w:p>
    <w:p w14:paraId="26FD9B3B" w14:textId="77777777" w:rsidR="00BF0D37" w:rsidRPr="00C32A94" w:rsidRDefault="00BF0D37" w:rsidP="00C32A94">
      <w:pPr>
        <w:pStyle w:val="Akapitzlist"/>
        <w:numPr>
          <w:ilvl w:val="0"/>
          <w:numId w:val="24"/>
        </w:numPr>
        <w:spacing w:after="0" w:line="276" w:lineRule="auto"/>
        <w:rPr>
          <w:rFonts w:asciiTheme="minorHAnsi" w:hAnsiTheme="minorHAnsi"/>
          <w:sz w:val="24"/>
          <w:szCs w:val="24"/>
        </w:rPr>
      </w:pPr>
      <w:r w:rsidRPr="00C32A94">
        <w:rPr>
          <w:rFonts w:asciiTheme="minorHAnsi" w:hAnsiTheme="minorHAnsi"/>
          <w:sz w:val="24"/>
          <w:szCs w:val="24"/>
        </w:rPr>
        <w:t>certyfikaty z zakresu doradztwa finansowego, oparte na standardzie EFPA (European</w:t>
      </w:r>
    </w:p>
    <w:p w14:paraId="6A38E2AC" w14:textId="77777777" w:rsidR="00BF0D37" w:rsidRPr="00C32A94" w:rsidRDefault="00BF0D37" w:rsidP="00C32A94">
      <w:pPr>
        <w:pStyle w:val="Akapitzlist"/>
        <w:spacing w:after="0" w:line="276" w:lineRule="auto"/>
        <w:ind w:left="731"/>
        <w:rPr>
          <w:rFonts w:asciiTheme="minorHAnsi" w:hAnsiTheme="minorHAnsi"/>
          <w:sz w:val="24"/>
          <w:szCs w:val="24"/>
        </w:rPr>
      </w:pPr>
      <w:r w:rsidRPr="00C32A94">
        <w:rPr>
          <w:rFonts w:asciiTheme="minorHAnsi" w:hAnsiTheme="minorHAnsi"/>
          <w:sz w:val="24"/>
          <w:szCs w:val="24"/>
        </w:rPr>
        <w:lastRenderedPageBreak/>
        <w:t>Financial Planning Association);</w:t>
      </w:r>
    </w:p>
    <w:p w14:paraId="235CE230" w14:textId="77777777" w:rsidR="00BF0D37" w:rsidRPr="00C32A94" w:rsidRDefault="00BF0D37" w:rsidP="00C32A94">
      <w:pPr>
        <w:pStyle w:val="Akapitzlist"/>
        <w:numPr>
          <w:ilvl w:val="0"/>
          <w:numId w:val="24"/>
        </w:numPr>
        <w:spacing w:after="0" w:line="276" w:lineRule="auto"/>
        <w:rPr>
          <w:rFonts w:asciiTheme="minorHAnsi" w:hAnsiTheme="minorHAnsi"/>
          <w:sz w:val="24"/>
          <w:szCs w:val="24"/>
        </w:rPr>
      </w:pPr>
      <w:r w:rsidRPr="00C32A94">
        <w:rPr>
          <w:rFonts w:asciiTheme="minorHAnsi" w:hAnsiTheme="minorHAnsi"/>
          <w:sz w:val="24"/>
          <w:szCs w:val="24"/>
        </w:rPr>
        <w:t>Certyfikat ogólnobankowy ECB EFCB (EBTN/SSKBP) (Warszawski Instytut Bankowy).</w:t>
      </w:r>
    </w:p>
    <w:p w14:paraId="3D5E0F06" w14:textId="77777777" w:rsidR="00BF0D37" w:rsidRPr="00C32A94" w:rsidRDefault="00BF0D37" w:rsidP="00C32A94">
      <w:pPr>
        <w:pStyle w:val="Akapitzlist"/>
        <w:spacing w:after="0" w:line="276" w:lineRule="auto"/>
        <w:ind w:left="731"/>
        <w:rPr>
          <w:rFonts w:asciiTheme="minorHAnsi" w:hAnsiTheme="minorHAnsi"/>
          <w:sz w:val="24"/>
          <w:szCs w:val="24"/>
        </w:rPr>
      </w:pPr>
    </w:p>
    <w:p w14:paraId="5C732CE0" w14:textId="77777777" w:rsidR="00BF0D37" w:rsidRPr="00C32A94" w:rsidRDefault="00BF0D37" w:rsidP="00C32A94">
      <w:pPr>
        <w:pStyle w:val="Akapitzlist"/>
        <w:numPr>
          <w:ilvl w:val="0"/>
          <w:numId w:val="27"/>
        </w:numPr>
        <w:spacing w:after="0" w:line="276" w:lineRule="auto"/>
        <w:rPr>
          <w:rFonts w:asciiTheme="minorHAnsi" w:hAnsiTheme="minorHAnsi"/>
          <w:b/>
          <w:sz w:val="24"/>
          <w:szCs w:val="24"/>
        </w:rPr>
      </w:pPr>
      <w:r w:rsidRPr="00C32A94">
        <w:rPr>
          <w:rFonts w:asciiTheme="minorHAnsi" w:hAnsiTheme="minorHAnsi"/>
          <w:b/>
          <w:sz w:val="24"/>
          <w:szCs w:val="24"/>
        </w:rPr>
        <w:t>Kwalifikacje komputerowe/informatyczne:</w:t>
      </w:r>
    </w:p>
    <w:p w14:paraId="501F61C4" w14:textId="2F5BAF7A" w:rsidR="00BF0D37" w:rsidRPr="00C32A94" w:rsidRDefault="00BF0D37" w:rsidP="00C32A94">
      <w:pPr>
        <w:pStyle w:val="Akapitzlist"/>
        <w:numPr>
          <w:ilvl w:val="0"/>
          <w:numId w:val="24"/>
        </w:numPr>
        <w:spacing w:after="0" w:line="276" w:lineRule="auto"/>
        <w:rPr>
          <w:rFonts w:asciiTheme="minorHAnsi" w:hAnsiTheme="minorHAnsi"/>
          <w:sz w:val="24"/>
          <w:szCs w:val="24"/>
        </w:rPr>
      </w:pPr>
      <w:r w:rsidRPr="00C32A94">
        <w:rPr>
          <w:rFonts w:asciiTheme="minorHAnsi" w:hAnsiTheme="minorHAnsi"/>
          <w:sz w:val="24"/>
          <w:szCs w:val="24"/>
        </w:rPr>
        <w:t>Certyfikaty umiejętności komputerowych odpowiadające standardom ramy kompetencji</w:t>
      </w:r>
      <w:r w:rsidR="00C32A94">
        <w:rPr>
          <w:rFonts w:asciiTheme="minorHAnsi" w:hAnsiTheme="minorHAnsi"/>
          <w:sz w:val="24"/>
          <w:szCs w:val="24"/>
        </w:rPr>
        <w:t xml:space="preserve"> </w:t>
      </w:r>
      <w:r w:rsidRPr="00C32A94">
        <w:rPr>
          <w:rFonts w:asciiTheme="minorHAnsi" w:hAnsiTheme="minorHAnsi"/>
          <w:sz w:val="24"/>
          <w:szCs w:val="24"/>
        </w:rPr>
        <w:t>informatycznych i informacyjnych (Digital Competence Framework),DIGCOMP, np.: certyfikat IC3 (Internet and Computing Core Certification), ECDL (Europejski Certyfikat Umiejętności Komputerowych), ECCC (Europejski Certyfikat Kompetencji Informatycznych);</w:t>
      </w:r>
    </w:p>
    <w:p w14:paraId="5EF67212" w14:textId="77777777" w:rsidR="00BF0D37" w:rsidRPr="00C32A94" w:rsidRDefault="00BF0D37" w:rsidP="00C32A94">
      <w:pPr>
        <w:pStyle w:val="Akapitzlist"/>
        <w:numPr>
          <w:ilvl w:val="0"/>
          <w:numId w:val="24"/>
        </w:numPr>
        <w:spacing w:after="0" w:line="276" w:lineRule="auto"/>
        <w:rPr>
          <w:rFonts w:asciiTheme="minorHAnsi" w:hAnsiTheme="minorHAnsi"/>
          <w:sz w:val="24"/>
          <w:szCs w:val="24"/>
        </w:rPr>
      </w:pPr>
      <w:r w:rsidRPr="00C32A94">
        <w:rPr>
          <w:rFonts w:asciiTheme="minorHAnsi" w:hAnsiTheme="minorHAnsi"/>
          <w:sz w:val="24"/>
          <w:szCs w:val="24"/>
        </w:rPr>
        <w:t>Certyfikat EPP e-Urzędnik;</w:t>
      </w:r>
    </w:p>
    <w:p w14:paraId="2F82FC86" w14:textId="77777777" w:rsidR="00BF0D37" w:rsidRPr="00C32A94" w:rsidRDefault="00BF0D37" w:rsidP="00C32A94">
      <w:pPr>
        <w:pStyle w:val="Akapitzlist"/>
        <w:numPr>
          <w:ilvl w:val="0"/>
          <w:numId w:val="24"/>
        </w:numPr>
        <w:spacing w:after="0" w:line="276" w:lineRule="auto"/>
        <w:rPr>
          <w:rFonts w:asciiTheme="minorHAnsi" w:hAnsiTheme="minorHAnsi"/>
          <w:sz w:val="24"/>
          <w:szCs w:val="24"/>
        </w:rPr>
      </w:pPr>
      <w:r w:rsidRPr="00C32A94">
        <w:rPr>
          <w:rFonts w:asciiTheme="minorHAnsi" w:hAnsiTheme="minorHAnsi"/>
          <w:sz w:val="24"/>
          <w:szCs w:val="24"/>
        </w:rPr>
        <w:t>Europejski Certyfikat Zawodu Informatyka na poziomie bazowym (EUCIP CORE);</w:t>
      </w:r>
    </w:p>
    <w:p w14:paraId="4F1E6E4E" w14:textId="77777777" w:rsidR="00BF0D37" w:rsidRPr="00C32A94" w:rsidRDefault="00BF0D37" w:rsidP="00C32A94">
      <w:pPr>
        <w:pStyle w:val="Akapitzlist"/>
        <w:numPr>
          <w:ilvl w:val="0"/>
          <w:numId w:val="24"/>
        </w:numPr>
        <w:spacing w:after="0" w:line="276" w:lineRule="auto"/>
        <w:rPr>
          <w:rFonts w:asciiTheme="minorHAnsi" w:hAnsiTheme="minorHAnsi"/>
          <w:sz w:val="24"/>
          <w:szCs w:val="24"/>
        </w:rPr>
      </w:pPr>
      <w:r w:rsidRPr="00C32A94">
        <w:rPr>
          <w:rFonts w:asciiTheme="minorHAnsi" w:hAnsiTheme="minorHAnsi"/>
          <w:sz w:val="24"/>
          <w:szCs w:val="24"/>
        </w:rPr>
        <w:t>Oracle Certyfikat Java;</w:t>
      </w:r>
    </w:p>
    <w:p w14:paraId="5D7A8711" w14:textId="77777777" w:rsidR="00BF0D37" w:rsidRPr="00C32A94" w:rsidRDefault="00BF0D37" w:rsidP="00C32A94">
      <w:pPr>
        <w:pStyle w:val="Akapitzlist"/>
        <w:numPr>
          <w:ilvl w:val="0"/>
          <w:numId w:val="24"/>
        </w:numPr>
        <w:spacing w:after="0" w:line="276" w:lineRule="auto"/>
        <w:rPr>
          <w:rFonts w:asciiTheme="minorHAnsi" w:hAnsiTheme="minorHAnsi"/>
          <w:sz w:val="24"/>
          <w:szCs w:val="24"/>
        </w:rPr>
      </w:pPr>
      <w:r w:rsidRPr="00C32A94">
        <w:rPr>
          <w:rFonts w:asciiTheme="minorHAnsi" w:hAnsiTheme="minorHAnsi"/>
          <w:sz w:val="24"/>
          <w:szCs w:val="24"/>
        </w:rPr>
        <w:t>Certyfikaty Microsoft.</w:t>
      </w:r>
    </w:p>
    <w:p w14:paraId="409C841F" w14:textId="77777777" w:rsidR="001A105F" w:rsidRPr="00C32A94" w:rsidRDefault="001A105F" w:rsidP="00C32A94">
      <w:pPr>
        <w:pStyle w:val="Akapitzlist"/>
        <w:spacing w:after="0" w:line="276" w:lineRule="auto"/>
        <w:ind w:left="731"/>
        <w:rPr>
          <w:rFonts w:asciiTheme="minorHAnsi" w:hAnsiTheme="minorHAnsi"/>
          <w:sz w:val="24"/>
          <w:szCs w:val="24"/>
        </w:rPr>
      </w:pPr>
    </w:p>
    <w:p w14:paraId="4F857725" w14:textId="77777777" w:rsidR="00BF0D37" w:rsidRPr="00C32A94" w:rsidRDefault="00BF0D37" w:rsidP="00C32A94">
      <w:pPr>
        <w:pStyle w:val="Akapitzlist"/>
        <w:numPr>
          <w:ilvl w:val="0"/>
          <w:numId w:val="27"/>
        </w:numPr>
        <w:spacing w:after="0" w:line="276" w:lineRule="auto"/>
        <w:rPr>
          <w:rFonts w:asciiTheme="minorHAnsi" w:hAnsiTheme="minorHAnsi"/>
          <w:b/>
          <w:sz w:val="24"/>
          <w:szCs w:val="24"/>
        </w:rPr>
      </w:pPr>
      <w:r w:rsidRPr="00C32A94">
        <w:rPr>
          <w:rFonts w:asciiTheme="minorHAnsi" w:hAnsiTheme="minorHAnsi"/>
          <w:b/>
          <w:sz w:val="24"/>
          <w:szCs w:val="24"/>
        </w:rPr>
        <w:t>Kwalifikacje językowe:</w:t>
      </w:r>
    </w:p>
    <w:p w14:paraId="03C42B01" w14:textId="565D1BAA" w:rsidR="00BF0D37" w:rsidRPr="00C32A94" w:rsidRDefault="00BF0D37" w:rsidP="00C32A94">
      <w:pPr>
        <w:pStyle w:val="Akapitzlist"/>
        <w:numPr>
          <w:ilvl w:val="0"/>
          <w:numId w:val="29"/>
        </w:numPr>
        <w:spacing w:after="0" w:line="276" w:lineRule="auto"/>
        <w:rPr>
          <w:rFonts w:asciiTheme="minorHAnsi" w:hAnsiTheme="minorHAnsi"/>
          <w:sz w:val="24"/>
          <w:szCs w:val="24"/>
        </w:rPr>
      </w:pPr>
      <w:r w:rsidRPr="00C32A94">
        <w:rPr>
          <w:rFonts w:asciiTheme="minorHAnsi" w:hAnsiTheme="minorHAnsi"/>
          <w:sz w:val="24"/>
          <w:szCs w:val="24"/>
        </w:rPr>
        <w:t>Certyfikaty potwierdzające znajomość języków obcych wg klasyfikacji „Common European</w:t>
      </w:r>
      <w:r w:rsidR="00C32A94">
        <w:rPr>
          <w:rFonts w:asciiTheme="minorHAnsi" w:hAnsiTheme="minorHAnsi"/>
          <w:sz w:val="24"/>
          <w:szCs w:val="24"/>
        </w:rPr>
        <w:t xml:space="preserve"> </w:t>
      </w:r>
      <w:r w:rsidRPr="00C32A94">
        <w:rPr>
          <w:rFonts w:asciiTheme="minorHAnsi" w:hAnsiTheme="minorHAnsi"/>
          <w:sz w:val="24"/>
          <w:szCs w:val="24"/>
        </w:rPr>
        <w:t>Framework of Reference for Languages” - — „Europejski System Opisu kształcenia</w:t>
      </w:r>
      <w:r w:rsidR="00C32A94">
        <w:rPr>
          <w:rFonts w:asciiTheme="minorHAnsi" w:hAnsiTheme="minorHAnsi"/>
          <w:sz w:val="24"/>
          <w:szCs w:val="24"/>
        </w:rPr>
        <w:t xml:space="preserve"> </w:t>
      </w:r>
      <w:r w:rsidRPr="00C32A94">
        <w:rPr>
          <w:rFonts w:asciiTheme="minorHAnsi" w:hAnsiTheme="minorHAnsi"/>
          <w:sz w:val="24"/>
          <w:szCs w:val="24"/>
        </w:rPr>
        <w:t xml:space="preserve">językowego: uczenie się, nauczanie, ocenianie” np. </w:t>
      </w:r>
      <w:r w:rsidRPr="00C32A94">
        <w:rPr>
          <w:rFonts w:asciiTheme="minorHAnsi" w:hAnsiTheme="minorHAnsi"/>
          <w:sz w:val="24"/>
          <w:szCs w:val="24"/>
          <w:lang w:val="en-US"/>
        </w:rPr>
        <w:t>TOEFL, TELC, FCE, CAE, DELF, LCCI,</w:t>
      </w:r>
      <w:r w:rsidR="00C32A94">
        <w:rPr>
          <w:rFonts w:asciiTheme="minorHAnsi" w:hAnsiTheme="minorHAnsi"/>
          <w:sz w:val="24"/>
          <w:szCs w:val="24"/>
          <w:lang w:val="en-US"/>
        </w:rPr>
        <w:t xml:space="preserve"> </w:t>
      </w:r>
      <w:r w:rsidRPr="00C32A94">
        <w:rPr>
          <w:rFonts w:asciiTheme="minorHAnsi" w:hAnsiTheme="minorHAnsi"/>
          <w:sz w:val="24"/>
          <w:szCs w:val="24"/>
        </w:rPr>
        <w:t>ZDAF, DFA.</w:t>
      </w:r>
    </w:p>
    <w:p w14:paraId="17B278D8" w14:textId="77777777" w:rsidR="001A105F" w:rsidRPr="00C32A94" w:rsidRDefault="001A105F" w:rsidP="00C32A94">
      <w:pPr>
        <w:pStyle w:val="Akapitzlist"/>
        <w:spacing w:after="0" w:line="276" w:lineRule="auto"/>
        <w:rPr>
          <w:rFonts w:asciiTheme="minorHAnsi" w:hAnsiTheme="minorHAnsi"/>
          <w:sz w:val="24"/>
          <w:szCs w:val="24"/>
        </w:rPr>
      </w:pPr>
    </w:p>
    <w:p w14:paraId="34D2A1C7" w14:textId="77777777" w:rsidR="00BF0D37" w:rsidRPr="00C32A94" w:rsidRDefault="00BF0D37" w:rsidP="00C32A94">
      <w:pPr>
        <w:pStyle w:val="Akapitzlist"/>
        <w:numPr>
          <w:ilvl w:val="0"/>
          <w:numId w:val="27"/>
        </w:numPr>
        <w:spacing w:after="0" w:line="276" w:lineRule="auto"/>
        <w:rPr>
          <w:rFonts w:asciiTheme="minorHAnsi" w:hAnsiTheme="minorHAnsi"/>
          <w:b/>
          <w:sz w:val="24"/>
          <w:szCs w:val="24"/>
        </w:rPr>
      </w:pPr>
      <w:r w:rsidRPr="00C32A94">
        <w:rPr>
          <w:rFonts w:asciiTheme="minorHAnsi" w:hAnsiTheme="minorHAnsi"/>
          <w:b/>
          <w:sz w:val="24"/>
          <w:szCs w:val="24"/>
        </w:rPr>
        <w:t>Kwalifikacje zarządzania projektami:</w:t>
      </w:r>
    </w:p>
    <w:p w14:paraId="0F9528B0" w14:textId="77777777" w:rsidR="00BF0D37" w:rsidRPr="00C32A94" w:rsidRDefault="00BF0D37" w:rsidP="00C32A94">
      <w:pPr>
        <w:pStyle w:val="Akapitzlist"/>
        <w:numPr>
          <w:ilvl w:val="0"/>
          <w:numId w:val="29"/>
        </w:numPr>
        <w:spacing w:after="0" w:line="276" w:lineRule="auto"/>
        <w:rPr>
          <w:rFonts w:asciiTheme="minorHAnsi" w:hAnsiTheme="minorHAnsi"/>
          <w:sz w:val="24"/>
          <w:szCs w:val="24"/>
          <w:lang w:val="en-US"/>
        </w:rPr>
      </w:pPr>
      <w:r w:rsidRPr="00C32A94">
        <w:rPr>
          <w:rFonts w:asciiTheme="minorHAnsi" w:hAnsiTheme="minorHAnsi"/>
          <w:sz w:val="24"/>
          <w:szCs w:val="24"/>
          <w:lang w:val="en-US"/>
        </w:rPr>
        <w:t>np.: Prince2 Foundation, PRINCE2 Practitioner, PMI, PMP, PMBOK.</w:t>
      </w:r>
    </w:p>
    <w:p w14:paraId="68468FCC" w14:textId="77777777" w:rsidR="00BF0D37" w:rsidRPr="00C32A94" w:rsidRDefault="00BF0D37" w:rsidP="00C32A94">
      <w:pPr>
        <w:spacing w:after="0" w:line="276" w:lineRule="auto"/>
        <w:rPr>
          <w:rFonts w:asciiTheme="minorHAnsi" w:hAnsiTheme="minorHAnsi"/>
          <w:sz w:val="24"/>
          <w:szCs w:val="24"/>
          <w:lang w:val="en-US"/>
        </w:rPr>
      </w:pPr>
    </w:p>
    <w:p w14:paraId="76077739" w14:textId="77777777" w:rsidR="00BF0D37" w:rsidRPr="00C32A94" w:rsidRDefault="00BF0D37" w:rsidP="00C32A94">
      <w:pPr>
        <w:autoSpaceDE w:val="0"/>
        <w:autoSpaceDN w:val="0"/>
        <w:adjustRightInd w:val="0"/>
        <w:spacing w:after="0" w:line="276" w:lineRule="auto"/>
        <w:rPr>
          <w:rFonts w:asciiTheme="minorHAnsi" w:eastAsiaTheme="minorEastAsia" w:hAnsiTheme="minorHAnsi" w:cs="Arial"/>
          <w:sz w:val="24"/>
          <w:szCs w:val="24"/>
        </w:rPr>
      </w:pPr>
      <w:r w:rsidRPr="00C32A94">
        <w:rPr>
          <w:rFonts w:asciiTheme="minorHAnsi" w:eastAsiaTheme="minorEastAsia" w:hAnsiTheme="minorHAnsi" w:cs="Arial"/>
          <w:b/>
          <w:bCs/>
          <w:sz w:val="24"/>
          <w:szCs w:val="24"/>
        </w:rPr>
        <w:t xml:space="preserve">Wykazane powyżej certyfikaty i kwalifikacje stanowią jedynie przykłady i nie należy ich traktować jako zamkniętej listy. </w:t>
      </w:r>
    </w:p>
    <w:p w14:paraId="1A228565" w14:textId="6D1F1E00" w:rsidR="00BF0D37" w:rsidRPr="00C32A94" w:rsidRDefault="00BF0D37" w:rsidP="00266463">
      <w:pPr>
        <w:autoSpaceDE w:val="0"/>
        <w:autoSpaceDN w:val="0"/>
        <w:adjustRightInd w:val="0"/>
        <w:spacing w:after="0" w:line="276" w:lineRule="auto"/>
        <w:rPr>
          <w:rFonts w:asciiTheme="minorHAnsi" w:eastAsiaTheme="minorEastAsia" w:hAnsiTheme="minorHAnsi" w:cs="Arial"/>
          <w:sz w:val="24"/>
          <w:szCs w:val="24"/>
        </w:rPr>
      </w:pPr>
      <w:r w:rsidRPr="00C32A94">
        <w:rPr>
          <w:rFonts w:asciiTheme="minorHAnsi" w:eastAsiaTheme="minorEastAsia" w:hAnsiTheme="minorHAnsi" w:cs="Arial"/>
          <w:sz w:val="24"/>
          <w:szCs w:val="24"/>
        </w:rPr>
        <w:t>Dla certyfikatów międzynarodowych źródłem opisu efektów uczenia się i wymagań dotyczących walidacji są najczęściej międzynarodowe standardy egzaminacyjne. W takich przypadkach standardy egzaminacyjne wypracowane przez międzynarodową organizację zostają w całości lub z niewielkimi zmianami (mającymi na celu dostosowanie modelu do warunków krajowych) wprowadzane w Polsce, a o jakość całego procesu dbają polskie instytucje, we współpracy z zagranicznymi partnerami. W związku z powyższym, otrzymanie ww. certyfikatów należy traktować jako uzyskanie kwalifikacji. Przykładowo certyfikat dla doradców finansowych EFA został wypracowany przez międzynarodową organizację pozarządową EFPA (European Financial Planning Association). Istniejącą procedurę walidacji wdrożył Warszawski Instytut Bankowości, który miał w swojej ofercie również inne certyfikaty międzynarodowe (np. Europejski Certyfikat Bankowca). W przypadku przedsięwzięć adaptacyjnych wypracowane zewnętrznie standardy egzaminacyjne szczegółowo opisują większość aspektów związanych z egzaminem, pozostawiając niewiele miejsca na swobodę i eksperymenty.</w:t>
      </w:r>
    </w:p>
    <w:p w14:paraId="39642FC9" w14:textId="77777777" w:rsidR="00BF0D37" w:rsidRDefault="00BF0D37" w:rsidP="00C32A94">
      <w:pPr>
        <w:spacing w:after="0" w:line="276" w:lineRule="auto"/>
        <w:rPr>
          <w:rFonts w:asciiTheme="minorHAnsi" w:eastAsiaTheme="minorEastAsia" w:hAnsiTheme="minorHAnsi" w:cs="Arial"/>
          <w:sz w:val="24"/>
          <w:szCs w:val="24"/>
        </w:rPr>
      </w:pPr>
    </w:p>
    <w:p w14:paraId="5DCED352" w14:textId="77777777" w:rsidR="00266463" w:rsidRDefault="00266463" w:rsidP="00C32A94">
      <w:pPr>
        <w:spacing w:after="0" w:line="276" w:lineRule="auto"/>
        <w:rPr>
          <w:rFonts w:asciiTheme="minorHAnsi" w:eastAsiaTheme="minorEastAsia" w:hAnsiTheme="minorHAnsi" w:cs="Arial"/>
          <w:sz w:val="24"/>
          <w:szCs w:val="24"/>
        </w:rPr>
      </w:pPr>
    </w:p>
    <w:p w14:paraId="628DCB3A" w14:textId="77777777" w:rsidR="00266463" w:rsidRPr="00C32A94" w:rsidRDefault="00266463" w:rsidP="00C32A94">
      <w:pPr>
        <w:spacing w:after="0" w:line="276" w:lineRule="auto"/>
        <w:rPr>
          <w:rFonts w:asciiTheme="minorHAnsi" w:eastAsiaTheme="minorEastAsia" w:hAnsiTheme="minorHAnsi" w:cs="Arial"/>
          <w:sz w:val="24"/>
          <w:szCs w:val="24"/>
        </w:rPr>
      </w:pPr>
    </w:p>
    <w:p w14:paraId="5389FF6B" w14:textId="77777777" w:rsidR="00BF0D37" w:rsidRPr="00C32A94" w:rsidRDefault="00BF0D37" w:rsidP="00C32A94">
      <w:pPr>
        <w:spacing w:after="0" w:line="276" w:lineRule="auto"/>
        <w:rPr>
          <w:rFonts w:asciiTheme="minorHAnsi" w:hAnsiTheme="minorHAnsi"/>
          <w:sz w:val="24"/>
          <w:szCs w:val="24"/>
        </w:rPr>
      </w:pPr>
      <w:r w:rsidRPr="00C32A94">
        <w:rPr>
          <w:b/>
          <w:bCs/>
          <w:sz w:val="24"/>
          <w:szCs w:val="24"/>
        </w:rPr>
        <w:lastRenderedPageBreak/>
        <w:t>Instytucje certyfikujące</w:t>
      </w:r>
    </w:p>
    <w:p w14:paraId="70189E0F" w14:textId="77777777" w:rsidR="00AD3966" w:rsidRPr="00C32A94" w:rsidRDefault="00AD3966" w:rsidP="00C32A94">
      <w:pPr>
        <w:pStyle w:val="Akapitzlist"/>
        <w:spacing w:after="0" w:line="276" w:lineRule="auto"/>
        <w:ind w:left="731"/>
        <w:rPr>
          <w:rFonts w:asciiTheme="minorHAnsi" w:hAnsiTheme="minorHAnsi"/>
          <w:b/>
          <w:sz w:val="24"/>
          <w:szCs w:val="24"/>
        </w:rPr>
      </w:pPr>
    </w:p>
    <w:p w14:paraId="7B749EC1" w14:textId="3D0C8C80" w:rsidR="00BF0D37" w:rsidRPr="00C32A94" w:rsidRDefault="00BF0D37" w:rsidP="00C32A94">
      <w:pPr>
        <w:autoSpaceDE w:val="0"/>
        <w:autoSpaceDN w:val="0"/>
        <w:adjustRightInd w:val="0"/>
        <w:spacing w:after="0" w:line="276" w:lineRule="auto"/>
        <w:rPr>
          <w:rFonts w:asciiTheme="minorHAnsi" w:eastAsiaTheme="minorEastAsia" w:hAnsiTheme="minorHAnsi" w:cs="Arial"/>
          <w:sz w:val="24"/>
          <w:szCs w:val="24"/>
        </w:rPr>
      </w:pPr>
      <w:r w:rsidRPr="00C32A94">
        <w:rPr>
          <w:rFonts w:asciiTheme="minorHAnsi" w:eastAsiaTheme="minorEastAsia" w:hAnsiTheme="minorHAnsi" w:cs="Arial"/>
          <w:sz w:val="24"/>
          <w:szCs w:val="24"/>
        </w:rPr>
        <w:t xml:space="preserve">Przez </w:t>
      </w:r>
      <w:r w:rsidRPr="00C32A94">
        <w:rPr>
          <w:rFonts w:asciiTheme="minorHAnsi" w:eastAsiaTheme="minorEastAsia" w:hAnsiTheme="minorHAnsi" w:cs="Arial"/>
          <w:b/>
          <w:bCs/>
          <w:sz w:val="24"/>
          <w:szCs w:val="24"/>
        </w:rPr>
        <w:t>instytucję certyfikującą należy rozumieć podmiot, który uzyskał uprawnienia do certyfikowania, spełniając wymogi określone w ustawie o ZSK z dnia 22 grudnia 2015 r.</w:t>
      </w:r>
      <w:r w:rsidR="00025D9D" w:rsidRPr="00C32A94">
        <w:rPr>
          <w:rFonts w:asciiTheme="minorHAnsi" w:eastAsiaTheme="minorEastAsia" w:hAnsiTheme="minorHAnsi" w:cs="Arial"/>
          <w:b/>
          <w:bCs/>
          <w:sz w:val="24"/>
          <w:szCs w:val="24"/>
        </w:rPr>
        <w:t xml:space="preserve"> </w:t>
      </w:r>
      <w:r w:rsidR="00C32A94">
        <w:rPr>
          <w:rFonts w:asciiTheme="minorHAnsi" w:eastAsiaTheme="minorEastAsia" w:hAnsiTheme="minorHAnsi" w:cs="Arial"/>
          <w:b/>
          <w:bCs/>
          <w:sz w:val="24"/>
          <w:szCs w:val="24"/>
        </w:rPr>
        <w:br/>
      </w:r>
      <w:r w:rsidR="00025D9D" w:rsidRPr="00C32A94">
        <w:rPr>
          <w:rFonts w:asciiTheme="minorHAnsi" w:eastAsiaTheme="minorEastAsia" w:hAnsiTheme="minorHAnsi" w:cs="Arial"/>
          <w:b/>
          <w:bCs/>
          <w:sz w:val="24"/>
          <w:szCs w:val="24"/>
        </w:rPr>
        <w:t>(Dz. U. z 2018 r.</w:t>
      </w:r>
      <w:r w:rsidR="00C32A94">
        <w:rPr>
          <w:rFonts w:asciiTheme="minorHAnsi" w:eastAsiaTheme="minorEastAsia" w:hAnsiTheme="minorHAnsi" w:cs="Arial"/>
          <w:b/>
          <w:bCs/>
          <w:sz w:val="24"/>
          <w:szCs w:val="24"/>
        </w:rPr>
        <w:t>,</w:t>
      </w:r>
      <w:r w:rsidR="00025D9D" w:rsidRPr="00C32A94">
        <w:rPr>
          <w:rFonts w:asciiTheme="minorHAnsi" w:eastAsiaTheme="minorEastAsia" w:hAnsiTheme="minorHAnsi" w:cs="Arial"/>
          <w:b/>
          <w:bCs/>
          <w:sz w:val="24"/>
          <w:szCs w:val="24"/>
        </w:rPr>
        <w:t xml:space="preserve"> poz. 2153 ze  zm.)</w:t>
      </w:r>
      <w:r w:rsidRPr="00C32A94">
        <w:rPr>
          <w:rFonts w:asciiTheme="minorHAnsi" w:eastAsiaTheme="minorEastAsia" w:hAnsiTheme="minorHAnsi" w:cs="Arial"/>
          <w:b/>
          <w:bCs/>
          <w:sz w:val="24"/>
          <w:szCs w:val="24"/>
        </w:rPr>
        <w:t xml:space="preserve">, a w okresie przejściowym także podmiot, który spełnia podstawowe wymogi określone w ustawie o ZSK. </w:t>
      </w:r>
      <w:r w:rsidRPr="00C32A94">
        <w:rPr>
          <w:rFonts w:asciiTheme="minorHAnsi" w:eastAsiaTheme="minorEastAsia" w:hAnsiTheme="minorHAnsi" w:cs="Arial"/>
          <w:sz w:val="24"/>
          <w:szCs w:val="24"/>
        </w:rPr>
        <w:t xml:space="preserve">Instytucjami certyfikującymi mogą być np.: uczelnie, szkoły, okręgowe komisje egzaminacyjne, instytucje szkoleniowe, stowarzyszenia zawodowe, organy administracji publicznej. </w:t>
      </w:r>
    </w:p>
    <w:p w14:paraId="0AC02E2B" w14:textId="77777777" w:rsidR="00C32A94" w:rsidRDefault="00BF0D37" w:rsidP="00C32A94">
      <w:pPr>
        <w:autoSpaceDE w:val="0"/>
        <w:autoSpaceDN w:val="0"/>
        <w:adjustRightInd w:val="0"/>
        <w:spacing w:after="0" w:line="276" w:lineRule="auto"/>
        <w:rPr>
          <w:rFonts w:asciiTheme="minorHAnsi" w:eastAsiaTheme="minorEastAsia" w:hAnsiTheme="minorHAnsi" w:cs="Arial"/>
          <w:sz w:val="24"/>
          <w:szCs w:val="24"/>
        </w:rPr>
      </w:pPr>
      <w:r w:rsidRPr="00C32A94">
        <w:rPr>
          <w:rFonts w:asciiTheme="minorHAnsi" w:eastAsiaTheme="minorEastAsia" w:hAnsiTheme="minorHAnsi" w:cs="Arial"/>
          <w:sz w:val="24"/>
          <w:szCs w:val="24"/>
        </w:rPr>
        <w:t xml:space="preserve">Instytucje certyfikujące mogą samodzielnie przeprowadzać walidację (w takiej sytuacji procesy walidacji i certyfikacji muszą być odpowiednio rozdzielone). Zgodnie z art. 47 ust. 2 ustawy o ZSK z dnia 22 grudnia 2015 r. instytucje certyfikujące mogą przekazywać ją do </w:t>
      </w:r>
      <w:r w:rsidRPr="00C32A94">
        <w:rPr>
          <w:rFonts w:asciiTheme="minorHAnsi" w:eastAsiaTheme="minorEastAsia" w:hAnsiTheme="minorHAnsi" w:cs="Arial"/>
          <w:b/>
          <w:bCs/>
          <w:sz w:val="24"/>
          <w:szCs w:val="24"/>
        </w:rPr>
        <w:t>instytucji walidujących</w:t>
      </w:r>
      <w:r w:rsidRPr="00C32A94">
        <w:rPr>
          <w:rFonts w:asciiTheme="minorHAnsi" w:eastAsiaTheme="minorEastAsia" w:hAnsiTheme="minorHAnsi" w:cs="Arial"/>
          <w:sz w:val="24"/>
          <w:szCs w:val="24"/>
        </w:rPr>
        <w:t xml:space="preserve">, np. centrów egzaminacyjnych, instytucji szkoleniowych, które posiadają stosowne akredytacje, szkół. </w:t>
      </w:r>
    </w:p>
    <w:p w14:paraId="1C04BA01" w14:textId="6D1B0872" w:rsidR="00680F97" w:rsidRPr="00C32A94" w:rsidRDefault="00BF0D37" w:rsidP="00C32A94">
      <w:pPr>
        <w:autoSpaceDE w:val="0"/>
        <w:autoSpaceDN w:val="0"/>
        <w:adjustRightInd w:val="0"/>
        <w:spacing w:after="0" w:line="276" w:lineRule="auto"/>
        <w:rPr>
          <w:rFonts w:asciiTheme="minorHAnsi" w:eastAsiaTheme="minorEastAsia" w:hAnsiTheme="minorHAnsi" w:cs="Arial"/>
          <w:sz w:val="24"/>
          <w:szCs w:val="24"/>
        </w:rPr>
      </w:pPr>
      <w:r w:rsidRPr="00C32A94">
        <w:rPr>
          <w:rFonts w:asciiTheme="minorHAnsi" w:eastAsiaTheme="minorEastAsia" w:hAnsiTheme="minorHAnsi" w:cs="Arial"/>
          <w:sz w:val="24"/>
          <w:szCs w:val="24"/>
        </w:rPr>
        <w:t xml:space="preserve">W przypadku upoważnienia instytucji walidującej do przeprowadzenia walidacji odpowiedzialność za prawidłowo przeprowadzany proces spoczywa na instytucji certyfikującej (Art. 47 ust. 3 ustawy o ZSK). W projektach realizowanych ze środków EFS można wykazywać wyłącznie kwalifikacje, których jakość gwarantują odpowiednie procedury i nadzór sprawowany przez konkretny podmiot. Aby zapewnić jakość walidacji </w:t>
      </w:r>
      <w:r w:rsidR="00C32A94">
        <w:rPr>
          <w:rFonts w:asciiTheme="minorHAnsi" w:eastAsiaTheme="minorEastAsia" w:hAnsiTheme="minorHAnsi" w:cs="Arial"/>
          <w:sz w:val="24"/>
          <w:szCs w:val="24"/>
        </w:rPr>
        <w:br/>
      </w:r>
      <w:r w:rsidRPr="00C32A94">
        <w:rPr>
          <w:rFonts w:asciiTheme="minorHAnsi" w:eastAsiaTheme="minorEastAsia" w:hAnsiTheme="minorHAnsi" w:cs="Arial"/>
          <w:sz w:val="24"/>
          <w:szCs w:val="24"/>
        </w:rPr>
        <w:t>i certyfikowania instytucje certyfikujące objęte są co najmniej systemem wewnętrznego zapewniania jakości (Art. 50. ust. 2 ustawy o ZSK). Zapewnienie jakości procesu walidacji efektów uczenia się jest kluczowe, jeśli wydany dokument ma stanowić wiarygodne poświadczenie uzyskanych kwalifikacji.</w:t>
      </w:r>
    </w:p>
    <w:p w14:paraId="7C6066F7" w14:textId="77777777" w:rsidR="00680F97" w:rsidRPr="00C32A94" w:rsidRDefault="00680F97" w:rsidP="00C32A94">
      <w:pPr>
        <w:spacing w:after="0" w:line="276" w:lineRule="auto"/>
        <w:ind w:left="11"/>
        <w:jc w:val="both"/>
        <w:rPr>
          <w:sz w:val="24"/>
          <w:szCs w:val="24"/>
        </w:rPr>
      </w:pPr>
    </w:p>
    <w:p w14:paraId="195B1130" w14:textId="77777777" w:rsidR="00680F97" w:rsidRPr="00C32A94" w:rsidRDefault="00BF0D37" w:rsidP="00C32A94">
      <w:pPr>
        <w:spacing w:after="0" w:line="276" w:lineRule="auto"/>
        <w:ind w:left="11"/>
        <w:rPr>
          <w:b/>
          <w:bCs/>
          <w:sz w:val="24"/>
          <w:szCs w:val="24"/>
        </w:rPr>
      </w:pPr>
      <w:r w:rsidRPr="00C32A94">
        <w:rPr>
          <w:b/>
          <w:bCs/>
          <w:sz w:val="24"/>
          <w:szCs w:val="24"/>
        </w:rPr>
        <w:t>Przykłady instytucji pełniących role instytucji certyfikujących dla różnych kwalifikacji:</w:t>
      </w:r>
    </w:p>
    <w:tbl>
      <w:tblPr>
        <w:tblStyle w:val="Tabela-Siatka"/>
        <w:tblW w:w="0" w:type="auto"/>
        <w:tblInd w:w="11" w:type="dxa"/>
        <w:tblLook w:val="04A0" w:firstRow="1" w:lastRow="0" w:firstColumn="1" w:lastColumn="0" w:noHBand="0" w:noVBand="1"/>
      </w:tblPr>
      <w:tblGrid>
        <w:gridCol w:w="4552"/>
        <w:gridCol w:w="4553"/>
      </w:tblGrid>
      <w:tr w:rsidR="00BF0D37" w:rsidRPr="00C32A94" w14:paraId="630BB9F2" w14:textId="77777777" w:rsidTr="00BF0D37">
        <w:tc>
          <w:tcPr>
            <w:tcW w:w="4558" w:type="dxa"/>
            <w:shd w:val="pct25" w:color="auto" w:fill="auto"/>
          </w:tcPr>
          <w:tbl>
            <w:tblPr>
              <w:tblW w:w="0" w:type="auto"/>
              <w:jc w:val="center"/>
              <w:tblBorders>
                <w:top w:val="nil"/>
                <w:left w:val="nil"/>
                <w:bottom w:val="nil"/>
                <w:right w:val="nil"/>
              </w:tblBorders>
              <w:tblLook w:val="0000" w:firstRow="0" w:lastRow="0" w:firstColumn="0" w:lastColumn="0" w:noHBand="0" w:noVBand="0"/>
            </w:tblPr>
            <w:tblGrid>
              <w:gridCol w:w="2060"/>
            </w:tblGrid>
            <w:tr w:rsidR="00BF0D37" w:rsidRPr="00C32A94" w14:paraId="3826D17E" w14:textId="77777777" w:rsidTr="00BF0D37">
              <w:trPr>
                <w:trHeight w:val="84"/>
                <w:jc w:val="center"/>
              </w:trPr>
              <w:tc>
                <w:tcPr>
                  <w:tcW w:w="0" w:type="auto"/>
                </w:tcPr>
                <w:p w14:paraId="55AF10DD" w14:textId="77777777" w:rsidR="00BF0D37" w:rsidRPr="00C32A94" w:rsidRDefault="00BF0D37" w:rsidP="00C32A94">
                  <w:pPr>
                    <w:autoSpaceDE w:val="0"/>
                    <w:autoSpaceDN w:val="0"/>
                    <w:adjustRightInd w:val="0"/>
                    <w:spacing w:after="0" w:line="276" w:lineRule="auto"/>
                    <w:rPr>
                      <w:rFonts w:asciiTheme="minorHAnsi" w:eastAsiaTheme="minorEastAsia" w:hAnsiTheme="minorHAnsi" w:cs="Arial"/>
                      <w:sz w:val="24"/>
                      <w:szCs w:val="24"/>
                    </w:rPr>
                  </w:pPr>
                  <w:r w:rsidRPr="00C32A94">
                    <w:rPr>
                      <w:rFonts w:asciiTheme="minorHAnsi" w:eastAsiaTheme="minorEastAsia" w:hAnsiTheme="minorHAnsi" w:cs="Arial"/>
                      <w:b/>
                      <w:bCs/>
                      <w:sz w:val="24"/>
                      <w:szCs w:val="24"/>
                    </w:rPr>
                    <w:t xml:space="preserve">Nazwa kwalifikacji </w:t>
                  </w:r>
                </w:p>
              </w:tc>
            </w:tr>
          </w:tbl>
          <w:p w14:paraId="443F9522" w14:textId="77777777" w:rsidR="00BF0D37" w:rsidRPr="00C32A94" w:rsidRDefault="00BF0D37" w:rsidP="00C32A94">
            <w:pPr>
              <w:spacing w:line="276" w:lineRule="auto"/>
              <w:rPr>
                <w:sz w:val="24"/>
                <w:szCs w:val="24"/>
              </w:rPr>
            </w:pPr>
          </w:p>
        </w:tc>
        <w:tc>
          <w:tcPr>
            <w:tcW w:w="4558" w:type="dxa"/>
            <w:shd w:val="pct25" w:color="auto" w:fill="auto"/>
          </w:tcPr>
          <w:p w14:paraId="56490255" w14:textId="77777777" w:rsidR="00BF0D37" w:rsidRPr="00C32A94" w:rsidRDefault="00BF0D37" w:rsidP="00C32A94">
            <w:pPr>
              <w:pStyle w:val="Default"/>
              <w:spacing w:line="276" w:lineRule="auto"/>
              <w:jc w:val="center"/>
            </w:pPr>
            <w:r w:rsidRPr="00C32A94">
              <w:rPr>
                <w:b/>
                <w:bCs/>
              </w:rPr>
              <w:t>I</w:t>
            </w:r>
            <w:r w:rsidRPr="00C32A94">
              <w:rPr>
                <w:rFonts w:asciiTheme="minorHAnsi" w:hAnsiTheme="minorHAnsi"/>
                <w:b/>
                <w:bCs/>
              </w:rPr>
              <w:t>NSTYTUCJA CERTYFIKUJĄCA</w:t>
            </w:r>
          </w:p>
          <w:p w14:paraId="49EB4D92" w14:textId="77777777" w:rsidR="00BF0D37" w:rsidRPr="00C32A94" w:rsidRDefault="00BF0D37" w:rsidP="00C32A94">
            <w:pPr>
              <w:spacing w:line="276" w:lineRule="auto"/>
              <w:rPr>
                <w:sz w:val="24"/>
                <w:szCs w:val="24"/>
              </w:rPr>
            </w:pPr>
          </w:p>
        </w:tc>
      </w:tr>
      <w:tr w:rsidR="00BF0D37" w:rsidRPr="00C32A94" w14:paraId="4387E76B" w14:textId="77777777" w:rsidTr="00BF0D37">
        <w:tc>
          <w:tcPr>
            <w:tcW w:w="4558" w:type="dxa"/>
          </w:tcPr>
          <w:p w14:paraId="53E965EF" w14:textId="77777777" w:rsidR="00BF0D37" w:rsidRPr="00C32A94" w:rsidRDefault="00BF0D37" w:rsidP="00C32A94">
            <w:pPr>
              <w:spacing w:line="276" w:lineRule="auto"/>
              <w:rPr>
                <w:sz w:val="24"/>
                <w:szCs w:val="24"/>
              </w:rPr>
            </w:pPr>
            <w:r w:rsidRPr="00C32A94">
              <w:rPr>
                <w:sz w:val="24"/>
                <w:szCs w:val="24"/>
              </w:rPr>
              <w:t>Kwalifikacje ze szkolnictwa zawodowego</w:t>
            </w:r>
          </w:p>
        </w:tc>
        <w:tc>
          <w:tcPr>
            <w:tcW w:w="4558" w:type="dxa"/>
          </w:tcPr>
          <w:p w14:paraId="3BF866AE" w14:textId="77777777" w:rsidR="00BF0D37" w:rsidRPr="00C32A94" w:rsidRDefault="00BF0D37" w:rsidP="00C32A94">
            <w:pPr>
              <w:spacing w:line="276" w:lineRule="auto"/>
              <w:rPr>
                <w:sz w:val="24"/>
                <w:szCs w:val="24"/>
              </w:rPr>
            </w:pPr>
            <w:r w:rsidRPr="00C32A94">
              <w:rPr>
                <w:sz w:val="24"/>
                <w:szCs w:val="24"/>
              </w:rPr>
              <w:t>Okręgowe Komisje Egzaminacyjne</w:t>
            </w:r>
          </w:p>
        </w:tc>
      </w:tr>
      <w:tr w:rsidR="00BF0D37" w:rsidRPr="00C32A94" w14:paraId="4FDE14C9" w14:textId="77777777" w:rsidTr="00BF0D37">
        <w:tc>
          <w:tcPr>
            <w:tcW w:w="4558" w:type="dxa"/>
          </w:tcPr>
          <w:p w14:paraId="4FC5D547" w14:textId="77777777" w:rsidR="00BF0D37" w:rsidRPr="00C32A94" w:rsidRDefault="00BF0D37" w:rsidP="00C32A94">
            <w:pPr>
              <w:spacing w:line="276" w:lineRule="auto"/>
              <w:rPr>
                <w:sz w:val="24"/>
                <w:szCs w:val="24"/>
              </w:rPr>
            </w:pPr>
            <w:r w:rsidRPr="00C32A94">
              <w:rPr>
                <w:sz w:val="24"/>
                <w:szCs w:val="24"/>
              </w:rPr>
              <w:t>Kwalifikacje rzemieślnicze</w:t>
            </w:r>
          </w:p>
        </w:tc>
        <w:tc>
          <w:tcPr>
            <w:tcW w:w="4558" w:type="dxa"/>
          </w:tcPr>
          <w:p w14:paraId="7393E3B9" w14:textId="77777777" w:rsidR="00BF0D37" w:rsidRPr="00C32A94" w:rsidRDefault="00BF0D37" w:rsidP="00C32A94">
            <w:pPr>
              <w:spacing w:line="276" w:lineRule="auto"/>
              <w:rPr>
                <w:sz w:val="24"/>
                <w:szCs w:val="24"/>
              </w:rPr>
            </w:pPr>
            <w:r w:rsidRPr="00C32A94">
              <w:rPr>
                <w:sz w:val="24"/>
                <w:szCs w:val="24"/>
              </w:rPr>
              <w:t>Izby rzemieślnicze (Egzaminy przeprowadzają komisje</w:t>
            </w:r>
          </w:p>
          <w:p w14:paraId="0B9435BC" w14:textId="77777777" w:rsidR="00BF0D37" w:rsidRPr="00C32A94" w:rsidRDefault="00BF0D37" w:rsidP="00C32A94">
            <w:pPr>
              <w:spacing w:line="276" w:lineRule="auto"/>
              <w:rPr>
                <w:sz w:val="24"/>
                <w:szCs w:val="24"/>
              </w:rPr>
            </w:pPr>
            <w:r w:rsidRPr="00C32A94">
              <w:rPr>
                <w:sz w:val="24"/>
                <w:szCs w:val="24"/>
              </w:rPr>
              <w:t>egzaminacyjne przy izbach rzemieślniczych)</w:t>
            </w:r>
          </w:p>
        </w:tc>
      </w:tr>
      <w:tr w:rsidR="00BF0D37" w:rsidRPr="00C32A94" w14:paraId="3AAC194A" w14:textId="77777777" w:rsidTr="00BF0D37">
        <w:tc>
          <w:tcPr>
            <w:tcW w:w="4558" w:type="dxa"/>
          </w:tcPr>
          <w:p w14:paraId="15D0324C" w14:textId="77777777" w:rsidR="00BF0D37" w:rsidRPr="00C32A94" w:rsidRDefault="00BF0D37" w:rsidP="00C32A94">
            <w:pPr>
              <w:spacing w:line="276" w:lineRule="auto"/>
              <w:rPr>
                <w:sz w:val="24"/>
                <w:szCs w:val="24"/>
              </w:rPr>
            </w:pPr>
            <w:r w:rsidRPr="00C32A94">
              <w:rPr>
                <w:sz w:val="24"/>
                <w:szCs w:val="24"/>
              </w:rPr>
              <w:t>Kwalifikacje w zakresie umiejętności</w:t>
            </w:r>
          </w:p>
          <w:p w14:paraId="6F2647D3" w14:textId="77777777" w:rsidR="00BF0D37" w:rsidRPr="00C32A94" w:rsidRDefault="00BF0D37" w:rsidP="00C32A94">
            <w:pPr>
              <w:spacing w:line="276" w:lineRule="auto"/>
              <w:rPr>
                <w:sz w:val="24"/>
                <w:szCs w:val="24"/>
              </w:rPr>
            </w:pPr>
            <w:r w:rsidRPr="00C32A94">
              <w:rPr>
                <w:sz w:val="24"/>
                <w:szCs w:val="24"/>
              </w:rPr>
              <w:t>komputerowych (zgodne z ramą kompetencji</w:t>
            </w:r>
          </w:p>
          <w:p w14:paraId="2A9E6F07" w14:textId="77777777" w:rsidR="00BF0D37" w:rsidRPr="00C32A94" w:rsidRDefault="00BF0D37" w:rsidP="00C32A94">
            <w:pPr>
              <w:spacing w:line="276" w:lineRule="auto"/>
              <w:rPr>
                <w:sz w:val="24"/>
                <w:szCs w:val="24"/>
              </w:rPr>
            </w:pPr>
            <w:r w:rsidRPr="00C32A94">
              <w:rPr>
                <w:sz w:val="24"/>
                <w:szCs w:val="24"/>
              </w:rPr>
              <w:t>informatycznych i informacyjnych (Digital</w:t>
            </w:r>
          </w:p>
          <w:p w14:paraId="1B161F4F" w14:textId="77777777" w:rsidR="00BF0D37" w:rsidRPr="00C32A94" w:rsidRDefault="00BF0D37" w:rsidP="00C32A94">
            <w:pPr>
              <w:spacing w:line="276" w:lineRule="auto"/>
              <w:rPr>
                <w:sz w:val="24"/>
                <w:szCs w:val="24"/>
              </w:rPr>
            </w:pPr>
            <w:r w:rsidRPr="00C32A94">
              <w:rPr>
                <w:sz w:val="24"/>
                <w:szCs w:val="24"/>
              </w:rPr>
              <w:t>Competence Framework), DIGCOMP</w:t>
            </w:r>
          </w:p>
          <w:p w14:paraId="3ABBE348" w14:textId="77777777" w:rsidR="00BF0D37" w:rsidRPr="00C32A94" w:rsidRDefault="00BF0D37" w:rsidP="00C32A94">
            <w:pPr>
              <w:spacing w:line="276" w:lineRule="auto"/>
              <w:rPr>
                <w:sz w:val="24"/>
                <w:szCs w:val="24"/>
              </w:rPr>
            </w:pPr>
            <w:r w:rsidRPr="00C32A94">
              <w:rPr>
                <w:sz w:val="24"/>
                <w:szCs w:val="24"/>
              </w:rPr>
              <w:t>(np.ECDL)</w:t>
            </w:r>
          </w:p>
        </w:tc>
        <w:tc>
          <w:tcPr>
            <w:tcW w:w="4558" w:type="dxa"/>
          </w:tcPr>
          <w:p w14:paraId="550B02DE" w14:textId="77777777" w:rsidR="00BF0D37" w:rsidRPr="00C32A94" w:rsidRDefault="00BF0D37" w:rsidP="00C32A94">
            <w:pPr>
              <w:spacing w:line="276" w:lineRule="auto"/>
              <w:rPr>
                <w:sz w:val="24"/>
                <w:szCs w:val="24"/>
              </w:rPr>
            </w:pPr>
            <w:r w:rsidRPr="00C32A94">
              <w:rPr>
                <w:sz w:val="24"/>
                <w:szCs w:val="24"/>
              </w:rPr>
              <w:t>Polskie Towarzystwo Informatyczne (Egzaminy</w:t>
            </w:r>
          </w:p>
          <w:p w14:paraId="392AD14C" w14:textId="1D32B187" w:rsidR="00BF0D37" w:rsidRPr="00C32A94" w:rsidRDefault="00BF0D37" w:rsidP="00C32A94">
            <w:pPr>
              <w:spacing w:line="276" w:lineRule="auto"/>
              <w:rPr>
                <w:sz w:val="24"/>
                <w:szCs w:val="24"/>
              </w:rPr>
            </w:pPr>
            <w:r w:rsidRPr="00C32A94">
              <w:rPr>
                <w:sz w:val="24"/>
                <w:szCs w:val="24"/>
              </w:rPr>
              <w:t>przeprowadzają Centra Egzaminacyjne akredytowane przez</w:t>
            </w:r>
            <w:r w:rsidR="008C6FF8" w:rsidRPr="00C32A94">
              <w:rPr>
                <w:sz w:val="24"/>
                <w:szCs w:val="24"/>
              </w:rPr>
              <w:t xml:space="preserve"> </w:t>
            </w:r>
            <w:r w:rsidRPr="00C32A94">
              <w:rPr>
                <w:sz w:val="24"/>
                <w:szCs w:val="24"/>
              </w:rPr>
              <w:t>PTI)</w:t>
            </w:r>
          </w:p>
        </w:tc>
      </w:tr>
      <w:tr w:rsidR="00BF0D37" w:rsidRPr="00C32A94" w14:paraId="6A392969" w14:textId="77777777" w:rsidTr="00BF0D37">
        <w:tc>
          <w:tcPr>
            <w:tcW w:w="4558" w:type="dxa"/>
          </w:tcPr>
          <w:p w14:paraId="77530D10" w14:textId="77777777" w:rsidR="00BF0D37" w:rsidRPr="00C32A94" w:rsidRDefault="00BF0D37" w:rsidP="00C32A94">
            <w:pPr>
              <w:spacing w:line="276" w:lineRule="auto"/>
              <w:rPr>
                <w:sz w:val="24"/>
                <w:szCs w:val="24"/>
              </w:rPr>
            </w:pPr>
            <w:r w:rsidRPr="00C32A94">
              <w:rPr>
                <w:sz w:val="24"/>
                <w:szCs w:val="24"/>
              </w:rPr>
              <w:t>Licencje lotnicze</w:t>
            </w:r>
          </w:p>
        </w:tc>
        <w:tc>
          <w:tcPr>
            <w:tcW w:w="4558" w:type="dxa"/>
          </w:tcPr>
          <w:p w14:paraId="48290F34" w14:textId="77777777" w:rsidR="00BF0D37" w:rsidRPr="00C32A94" w:rsidRDefault="00BF0D37" w:rsidP="00C32A94">
            <w:pPr>
              <w:spacing w:line="276" w:lineRule="auto"/>
              <w:rPr>
                <w:sz w:val="24"/>
                <w:szCs w:val="24"/>
              </w:rPr>
            </w:pPr>
            <w:r w:rsidRPr="00C32A94">
              <w:rPr>
                <w:sz w:val="24"/>
                <w:szCs w:val="24"/>
              </w:rPr>
              <w:t>Urząd Lotnictwa Cywilnego</w:t>
            </w:r>
          </w:p>
        </w:tc>
      </w:tr>
      <w:tr w:rsidR="00BF0D37" w:rsidRPr="00C32A94" w14:paraId="4AA37673" w14:textId="77777777" w:rsidTr="00BF0D37">
        <w:tc>
          <w:tcPr>
            <w:tcW w:w="4558" w:type="dxa"/>
          </w:tcPr>
          <w:p w14:paraId="2DF69416" w14:textId="77777777" w:rsidR="00BF0D37" w:rsidRPr="00C32A94" w:rsidRDefault="00BF0D37" w:rsidP="00C32A94">
            <w:pPr>
              <w:spacing w:line="276" w:lineRule="auto"/>
              <w:rPr>
                <w:sz w:val="24"/>
                <w:szCs w:val="24"/>
              </w:rPr>
            </w:pPr>
            <w:r w:rsidRPr="00C32A94">
              <w:rPr>
                <w:sz w:val="24"/>
                <w:szCs w:val="24"/>
              </w:rPr>
              <w:t>Kwalifikacje w sektorze bankowym i</w:t>
            </w:r>
          </w:p>
          <w:p w14:paraId="679BDBE4" w14:textId="77777777" w:rsidR="00BF0D37" w:rsidRPr="00C32A94" w:rsidRDefault="00BF0D37" w:rsidP="00C32A94">
            <w:pPr>
              <w:spacing w:line="276" w:lineRule="auto"/>
              <w:rPr>
                <w:sz w:val="24"/>
                <w:szCs w:val="24"/>
              </w:rPr>
            </w:pPr>
            <w:r w:rsidRPr="00C32A94">
              <w:rPr>
                <w:sz w:val="24"/>
                <w:szCs w:val="24"/>
              </w:rPr>
              <w:t>finansowym</w:t>
            </w:r>
          </w:p>
        </w:tc>
        <w:tc>
          <w:tcPr>
            <w:tcW w:w="4558" w:type="dxa"/>
          </w:tcPr>
          <w:p w14:paraId="614FBA1B" w14:textId="77777777" w:rsidR="00BF0D37" w:rsidRPr="00C32A94" w:rsidRDefault="00BF0D37" w:rsidP="00C32A94">
            <w:pPr>
              <w:spacing w:line="276" w:lineRule="auto"/>
              <w:rPr>
                <w:sz w:val="24"/>
                <w:szCs w:val="24"/>
              </w:rPr>
            </w:pPr>
            <w:r w:rsidRPr="00C32A94">
              <w:rPr>
                <w:sz w:val="24"/>
                <w:szCs w:val="24"/>
              </w:rPr>
              <w:t>Warszawski Instytut Bankowości</w:t>
            </w:r>
          </w:p>
        </w:tc>
      </w:tr>
      <w:tr w:rsidR="00BF0D37" w:rsidRPr="00C32A94" w14:paraId="42A23130" w14:textId="77777777" w:rsidTr="00BF0D37">
        <w:tc>
          <w:tcPr>
            <w:tcW w:w="4558" w:type="dxa"/>
          </w:tcPr>
          <w:p w14:paraId="7C03EF0B" w14:textId="77777777" w:rsidR="00BF0D37" w:rsidRPr="00C32A94" w:rsidRDefault="00BF0D37" w:rsidP="00C32A94">
            <w:pPr>
              <w:spacing w:line="276" w:lineRule="auto"/>
              <w:rPr>
                <w:sz w:val="24"/>
                <w:szCs w:val="24"/>
              </w:rPr>
            </w:pPr>
            <w:r w:rsidRPr="00C32A94">
              <w:rPr>
                <w:sz w:val="24"/>
                <w:szCs w:val="24"/>
              </w:rPr>
              <w:t>Uprawnienia budowlane</w:t>
            </w:r>
          </w:p>
        </w:tc>
        <w:tc>
          <w:tcPr>
            <w:tcW w:w="4558" w:type="dxa"/>
          </w:tcPr>
          <w:p w14:paraId="3DF66DF6" w14:textId="77777777" w:rsidR="00BF0D37" w:rsidRPr="00C32A94" w:rsidRDefault="00BF0D37" w:rsidP="00C32A94">
            <w:pPr>
              <w:spacing w:line="276" w:lineRule="auto"/>
              <w:rPr>
                <w:sz w:val="24"/>
                <w:szCs w:val="24"/>
              </w:rPr>
            </w:pPr>
            <w:r w:rsidRPr="00C32A94">
              <w:rPr>
                <w:sz w:val="24"/>
                <w:szCs w:val="24"/>
              </w:rPr>
              <w:t>Okręgowa Komisja Kwalifikacyjna Polskiej Izby Inżynierów</w:t>
            </w:r>
          </w:p>
          <w:p w14:paraId="31E53EAD" w14:textId="77777777" w:rsidR="00BF0D37" w:rsidRPr="00C32A94" w:rsidRDefault="00BF0D37" w:rsidP="00C32A94">
            <w:pPr>
              <w:spacing w:line="276" w:lineRule="auto"/>
              <w:rPr>
                <w:sz w:val="24"/>
                <w:szCs w:val="24"/>
              </w:rPr>
            </w:pPr>
            <w:r w:rsidRPr="00C32A94">
              <w:rPr>
                <w:sz w:val="24"/>
                <w:szCs w:val="24"/>
              </w:rPr>
              <w:lastRenderedPageBreak/>
              <w:t>Budownictwa</w:t>
            </w:r>
          </w:p>
        </w:tc>
      </w:tr>
      <w:tr w:rsidR="00BF0D37" w:rsidRPr="00C32A94" w14:paraId="29EB40A0" w14:textId="77777777" w:rsidTr="00BF0D37">
        <w:tc>
          <w:tcPr>
            <w:tcW w:w="4558" w:type="dxa"/>
          </w:tcPr>
          <w:p w14:paraId="6345DD12" w14:textId="77777777" w:rsidR="00BF0D37" w:rsidRPr="00C32A94" w:rsidRDefault="001A105F" w:rsidP="00C32A94">
            <w:pPr>
              <w:spacing w:line="276" w:lineRule="auto"/>
              <w:rPr>
                <w:sz w:val="24"/>
                <w:szCs w:val="24"/>
              </w:rPr>
            </w:pPr>
            <w:r w:rsidRPr="00C32A94">
              <w:rPr>
                <w:sz w:val="24"/>
                <w:szCs w:val="24"/>
              </w:rPr>
              <w:lastRenderedPageBreak/>
              <w:t>Uprawnienia budowlane w telekomunikacji</w:t>
            </w:r>
          </w:p>
        </w:tc>
        <w:tc>
          <w:tcPr>
            <w:tcW w:w="4558" w:type="dxa"/>
          </w:tcPr>
          <w:p w14:paraId="0A3EE531" w14:textId="77777777" w:rsidR="00BF0D37" w:rsidRPr="00C32A94" w:rsidRDefault="001A105F" w:rsidP="00C32A94">
            <w:pPr>
              <w:spacing w:line="276" w:lineRule="auto"/>
              <w:rPr>
                <w:sz w:val="24"/>
                <w:szCs w:val="24"/>
              </w:rPr>
            </w:pPr>
            <w:r w:rsidRPr="00C32A94">
              <w:rPr>
                <w:sz w:val="24"/>
                <w:szCs w:val="24"/>
              </w:rPr>
              <w:t>Stowarzyszenie Budowniczych Telekomunikacji</w:t>
            </w:r>
          </w:p>
        </w:tc>
      </w:tr>
      <w:tr w:rsidR="00BF0D37" w:rsidRPr="00C32A94" w14:paraId="30AC0CC0" w14:textId="77777777" w:rsidTr="00BF0D37">
        <w:tc>
          <w:tcPr>
            <w:tcW w:w="4558" w:type="dxa"/>
          </w:tcPr>
          <w:p w14:paraId="411AF9F7" w14:textId="77777777" w:rsidR="00BF0D37" w:rsidRPr="00C32A94" w:rsidRDefault="001A105F" w:rsidP="00C32A94">
            <w:pPr>
              <w:spacing w:line="276" w:lineRule="auto"/>
              <w:rPr>
                <w:sz w:val="24"/>
                <w:szCs w:val="24"/>
              </w:rPr>
            </w:pPr>
            <w:r w:rsidRPr="00C32A94">
              <w:rPr>
                <w:sz w:val="24"/>
                <w:szCs w:val="24"/>
              </w:rPr>
              <w:t>Specjalizacje lekarskie</w:t>
            </w:r>
          </w:p>
        </w:tc>
        <w:tc>
          <w:tcPr>
            <w:tcW w:w="4558" w:type="dxa"/>
          </w:tcPr>
          <w:p w14:paraId="42F44947" w14:textId="77777777" w:rsidR="00BF0D37" w:rsidRPr="00C32A94" w:rsidRDefault="001A105F" w:rsidP="00C32A94">
            <w:pPr>
              <w:spacing w:line="276" w:lineRule="auto"/>
              <w:rPr>
                <w:sz w:val="24"/>
                <w:szCs w:val="24"/>
              </w:rPr>
            </w:pPr>
            <w:r w:rsidRPr="00C32A94">
              <w:rPr>
                <w:sz w:val="24"/>
                <w:szCs w:val="24"/>
              </w:rPr>
              <w:t>Centrum Egzaminów Medycznych</w:t>
            </w:r>
          </w:p>
        </w:tc>
      </w:tr>
      <w:tr w:rsidR="00BF0D37" w:rsidRPr="00C32A94" w14:paraId="2C5C2424" w14:textId="77777777" w:rsidTr="00BF0D37">
        <w:tc>
          <w:tcPr>
            <w:tcW w:w="4558" w:type="dxa"/>
          </w:tcPr>
          <w:p w14:paraId="5371E110" w14:textId="77777777" w:rsidR="00BF0D37" w:rsidRPr="00C32A94" w:rsidRDefault="001A105F" w:rsidP="00C32A94">
            <w:pPr>
              <w:spacing w:line="276" w:lineRule="auto"/>
              <w:rPr>
                <w:sz w:val="24"/>
                <w:szCs w:val="24"/>
              </w:rPr>
            </w:pPr>
            <w:r w:rsidRPr="00C32A94">
              <w:rPr>
                <w:sz w:val="24"/>
                <w:szCs w:val="24"/>
              </w:rPr>
              <w:t>Dyplomowany księgowy</w:t>
            </w:r>
          </w:p>
        </w:tc>
        <w:tc>
          <w:tcPr>
            <w:tcW w:w="4558" w:type="dxa"/>
          </w:tcPr>
          <w:p w14:paraId="52D40F4F" w14:textId="74BA531F" w:rsidR="00BF0D37" w:rsidRPr="00C32A94" w:rsidRDefault="001A105F" w:rsidP="00C32A94">
            <w:pPr>
              <w:spacing w:line="276" w:lineRule="auto"/>
              <w:rPr>
                <w:sz w:val="24"/>
                <w:szCs w:val="24"/>
              </w:rPr>
            </w:pPr>
            <w:r w:rsidRPr="00C32A94">
              <w:rPr>
                <w:sz w:val="24"/>
                <w:szCs w:val="24"/>
              </w:rPr>
              <w:t xml:space="preserve">Stowarzyszenie Księgowych w Polsce (Egzaminy przeprowadzają Oddziały Okręgowe Stowarzyszenia Księgowych </w:t>
            </w:r>
            <w:r w:rsidR="00266463">
              <w:rPr>
                <w:sz w:val="24"/>
                <w:szCs w:val="24"/>
              </w:rPr>
              <w:br/>
            </w:r>
            <w:r w:rsidRPr="00C32A94">
              <w:rPr>
                <w:sz w:val="24"/>
                <w:szCs w:val="24"/>
              </w:rPr>
              <w:t>w Polsce)</w:t>
            </w:r>
          </w:p>
        </w:tc>
      </w:tr>
      <w:tr w:rsidR="00BF0D37" w:rsidRPr="00C32A94" w14:paraId="0CDE3EEC" w14:textId="77777777" w:rsidTr="00BF0D37">
        <w:tc>
          <w:tcPr>
            <w:tcW w:w="4558" w:type="dxa"/>
          </w:tcPr>
          <w:p w14:paraId="65E335C5" w14:textId="77777777" w:rsidR="00BF0D37" w:rsidRPr="00C32A94" w:rsidRDefault="001A105F" w:rsidP="00C32A94">
            <w:pPr>
              <w:spacing w:line="276" w:lineRule="auto"/>
              <w:rPr>
                <w:sz w:val="24"/>
                <w:szCs w:val="24"/>
              </w:rPr>
            </w:pPr>
            <w:r w:rsidRPr="00C32A94">
              <w:rPr>
                <w:sz w:val="24"/>
                <w:szCs w:val="24"/>
              </w:rPr>
              <w:t>Trener Organizacji Pozarządowych</w:t>
            </w:r>
          </w:p>
        </w:tc>
        <w:tc>
          <w:tcPr>
            <w:tcW w:w="4558" w:type="dxa"/>
          </w:tcPr>
          <w:p w14:paraId="5892A559" w14:textId="77777777" w:rsidR="00BF0D37" w:rsidRPr="00C32A94" w:rsidRDefault="001A105F" w:rsidP="00C32A94">
            <w:pPr>
              <w:spacing w:line="276" w:lineRule="auto"/>
              <w:rPr>
                <w:sz w:val="24"/>
                <w:szCs w:val="24"/>
              </w:rPr>
            </w:pPr>
            <w:r w:rsidRPr="00C32A94">
              <w:rPr>
                <w:sz w:val="24"/>
                <w:szCs w:val="24"/>
              </w:rPr>
              <w:t>Stowarzyszenie Trenerów Organizacji Pozarządowych</w:t>
            </w:r>
          </w:p>
        </w:tc>
      </w:tr>
      <w:tr w:rsidR="00BF0D37" w:rsidRPr="00C32A94" w14:paraId="250AA1F6" w14:textId="77777777" w:rsidTr="00BF0D37">
        <w:tc>
          <w:tcPr>
            <w:tcW w:w="4558" w:type="dxa"/>
          </w:tcPr>
          <w:p w14:paraId="45209350" w14:textId="77777777" w:rsidR="00BF0D37" w:rsidRPr="00C32A94" w:rsidRDefault="001A105F" w:rsidP="00C32A94">
            <w:pPr>
              <w:spacing w:line="276" w:lineRule="auto"/>
              <w:rPr>
                <w:sz w:val="24"/>
                <w:szCs w:val="24"/>
              </w:rPr>
            </w:pPr>
            <w:r w:rsidRPr="00C32A94">
              <w:rPr>
                <w:sz w:val="24"/>
                <w:szCs w:val="24"/>
              </w:rPr>
              <w:t>Prawo jazdy (wszystkie kategorie)</w:t>
            </w:r>
          </w:p>
        </w:tc>
        <w:tc>
          <w:tcPr>
            <w:tcW w:w="4558" w:type="dxa"/>
          </w:tcPr>
          <w:p w14:paraId="0DC04B04" w14:textId="77777777" w:rsidR="00BF0D37" w:rsidRPr="00C32A94" w:rsidRDefault="001A105F" w:rsidP="00C32A94">
            <w:pPr>
              <w:spacing w:line="276" w:lineRule="auto"/>
              <w:rPr>
                <w:sz w:val="24"/>
                <w:szCs w:val="24"/>
              </w:rPr>
            </w:pPr>
            <w:r w:rsidRPr="00C32A94">
              <w:rPr>
                <w:sz w:val="24"/>
                <w:szCs w:val="24"/>
              </w:rPr>
              <w:t>Starosta powiatu/Prezydent miasta (Egzaminy przeprowadza Wojewódzki Ośrodek Ruchu Drogowego)</w:t>
            </w:r>
          </w:p>
        </w:tc>
      </w:tr>
      <w:tr w:rsidR="00BF0D37" w:rsidRPr="00C32A94" w14:paraId="7DB4A47C" w14:textId="77777777" w:rsidTr="00BF0D37">
        <w:tc>
          <w:tcPr>
            <w:tcW w:w="4558" w:type="dxa"/>
          </w:tcPr>
          <w:p w14:paraId="23F4151D" w14:textId="77777777" w:rsidR="00BF0D37" w:rsidRPr="00C32A94" w:rsidRDefault="001A105F" w:rsidP="00C32A94">
            <w:pPr>
              <w:spacing w:line="276" w:lineRule="auto"/>
              <w:rPr>
                <w:sz w:val="24"/>
                <w:szCs w:val="24"/>
              </w:rPr>
            </w:pPr>
            <w:r w:rsidRPr="00C32A94">
              <w:rPr>
                <w:sz w:val="24"/>
                <w:szCs w:val="24"/>
              </w:rPr>
              <w:t>Obsługa i konserwacja urządzeń technicznych</w:t>
            </w:r>
          </w:p>
        </w:tc>
        <w:tc>
          <w:tcPr>
            <w:tcW w:w="4558" w:type="dxa"/>
          </w:tcPr>
          <w:p w14:paraId="65DABC98" w14:textId="77777777" w:rsidR="001A105F" w:rsidRPr="00C32A94" w:rsidRDefault="001A105F" w:rsidP="00C32A94">
            <w:pPr>
              <w:spacing w:line="276" w:lineRule="auto"/>
              <w:rPr>
                <w:sz w:val="24"/>
                <w:szCs w:val="24"/>
              </w:rPr>
            </w:pPr>
            <w:r w:rsidRPr="00C32A94">
              <w:rPr>
                <w:sz w:val="24"/>
                <w:szCs w:val="24"/>
              </w:rPr>
              <w:t>Urząd Dozoru Technicznego</w:t>
            </w:r>
          </w:p>
          <w:p w14:paraId="138202DD" w14:textId="77777777" w:rsidR="00BF0D37" w:rsidRPr="00C32A94" w:rsidRDefault="001A105F" w:rsidP="00C32A94">
            <w:pPr>
              <w:spacing w:line="276" w:lineRule="auto"/>
              <w:rPr>
                <w:sz w:val="24"/>
                <w:szCs w:val="24"/>
              </w:rPr>
            </w:pPr>
            <w:r w:rsidRPr="00C32A94">
              <w:rPr>
                <w:sz w:val="24"/>
                <w:szCs w:val="24"/>
              </w:rPr>
              <w:t>Transportowy Dozór Techniczny</w:t>
            </w:r>
          </w:p>
        </w:tc>
      </w:tr>
      <w:tr w:rsidR="00BF0D37" w:rsidRPr="00C32A94" w14:paraId="6DFCB152" w14:textId="77777777" w:rsidTr="00BF0D37">
        <w:tc>
          <w:tcPr>
            <w:tcW w:w="4558" w:type="dxa"/>
          </w:tcPr>
          <w:p w14:paraId="16171ED6" w14:textId="77777777" w:rsidR="00BF0D37" w:rsidRPr="00C32A94" w:rsidRDefault="001A105F" w:rsidP="00C32A94">
            <w:pPr>
              <w:spacing w:line="276" w:lineRule="auto"/>
              <w:rPr>
                <w:sz w:val="24"/>
                <w:szCs w:val="24"/>
              </w:rPr>
            </w:pPr>
            <w:r w:rsidRPr="00C32A94">
              <w:rPr>
                <w:sz w:val="24"/>
                <w:szCs w:val="24"/>
              </w:rPr>
              <w:t>Instalator mikro- i małych instalacji OZE</w:t>
            </w:r>
          </w:p>
        </w:tc>
        <w:tc>
          <w:tcPr>
            <w:tcW w:w="4558" w:type="dxa"/>
          </w:tcPr>
          <w:p w14:paraId="1006BFE7" w14:textId="77777777" w:rsidR="00BF0D37" w:rsidRPr="00C32A94" w:rsidRDefault="001A105F" w:rsidP="00C32A94">
            <w:pPr>
              <w:spacing w:line="276" w:lineRule="auto"/>
              <w:rPr>
                <w:sz w:val="24"/>
                <w:szCs w:val="24"/>
              </w:rPr>
            </w:pPr>
            <w:r w:rsidRPr="00C32A94">
              <w:rPr>
                <w:sz w:val="24"/>
                <w:szCs w:val="24"/>
              </w:rPr>
              <w:t>Urząd Dozoru Technicznego</w:t>
            </w:r>
          </w:p>
        </w:tc>
      </w:tr>
      <w:tr w:rsidR="00BF0D37" w:rsidRPr="00C32A94" w14:paraId="4D14B121" w14:textId="77777777" w:rsidTr="00BF0D37">
        <w:tc>
          <w:tcPr>
            <w:tcW w:w="4558" w:type="dxa"/>
          </w:tcPr>
          <w:p w14:paraId="122B7DAB" w14:textId="77777777" w:rsidR="00BF0D37" w:rsidRPr="00C32A94" w:rsidRDefault="001A105F" w:rsidP="00C32A94">
            <w:pPr>
              <w:spacing w:line="276" w:lineRule="auto"/>
              <w:rPr>
                <w:sz w:val="24"/>
                <w:szCs w:val="24"/>
              </w:rPr>
            </w:pPr>
            <w:r w:rsidRPr="00C32A94">
              <w:rPr>
                <w:sz w:val="24"/>
                <w:szCs w:val="24"/>
              </w:rPr>
              <w:t>Eksploatacja urządzeń, instalacji i sieci energetycznych</w:t>
            </w:r>
          </w:p>
        </w:tc>
        <w:tc>
          <w:tcPr>
            <w:tcW w:w="4558" w:type="dxa"/>
          </w:tcPr>
          <w:p w14:paraId="2980CBBC" w14:textId="77777777" w:rsidR="00BF0D37" w:rsidRPr="00C32A94" w:rsidRDefault="001A105F" w:rsidP="00C32A94">
            <w:pPr>
              <w:spacing w:line="276" w:lineRule="auto"/>
              <w:rPr>
                <w:sz w:val="24"/>
                <w:szCs w:val="24"/>
              </w:rPr>
            </w:pPr>
            <w:r w:rsidRPr="00C32A94">
              <w:rPr>
                <w:sz w:val="24"/>
                <w:szCs w:val="24"/>
              </w:rPr>
              <w:t>Urząd Regulacji Energetyki</w:t>
            </w:r>
          </w:p>
        </w:tc>
      </w:tr>
      <w:tr w:rsidR="00BF0D37" w:rsidRPr="00C32A94" w14:paraId="58814242" w14:textId="77777777" w:rsidTr="00BF0D37">
        <w:tc>
          <w:tcPr>
            <w:tcW w:w="4558" w:type="dxa"/>
          </w:tcPr>
          <w:p w14:paraId="2DDC23EB" w14:textId="77777777" w:rsidR="00BF0D37" w:rsidRPr="00C32A94" w:rsidRDefault="001A105F" w:rsidP="00C32A94">
            <w:pPr>
              <w:spacing w:line="276" w:lineRule="auto"/>
              <w:rPr>
                <w:sz w:val="24"/>
                <w:szCs w:val="24"/>
              </w:rPr>
            </w:pPr>
            <w:r w:rsidRPr="00C32A94">
              <w:rPr>
                <w:sz w:val="24"/>
                <w:szCs w:val="24"/>
              </w:rPr>
              <w:t>Spawacz</w:t>
            </w:r>
          </w:p>
        </w:tc>
        <w:tc>
          <w:tcPr>
            <w:tcW w:w="4558" w:type="dxa"/>
          </w:tcPr>
          <w:p w14:paraId="715ABB8B" w14:textId="77777777" w:rsidR="001A105F" w:rsidRPr="00C32A94" w:rsidRDefault="001A105F" w:rsidP="00C32A94">
            <w:pPr>
              <w:spacing w:line="276" w:lineRule="auto"/>
              <w:rPr>
                <w:sz w:val="24"/>
                <w:szCs w:val="24"/>
              </w:rPr>
            </w:pPr>
            <w:r w:rsidRPr="00C32A94">
              <w:rPr>
                <w:sz w:val="24"/>
                <w:szCs w:val="24"/>
              </w:rPr>
              <w:t>Instytut Spawalnictwa</w:t>
            </w:r>
          </w:p>
          <w:p w14:paraId="40D9C725" w14:textId="77777777" w:rsidR="001A105F" w:rsidRPr="00C32A94" w:rsidRDefault="001A105F" w:rsidP="00C32A94">
            <w:pPr>
              <w:spacing w:line="276" w:lineRule="auto"/>
              <w:rPr>
                <w:sz w:val="24"/>
                <w:szCs w:val="24"/>
              </w:rPr>
            </w:pPr>
            <w:r w:rsidRPr="00C32A94">
              <w:rPr>
                <w:sz w:val="24"/>
                <w:szCs w:val="24"/>
              </w:rPr>
              <w:t>Urząd Dozoru Technicznego,</w:t>
            </w:r>
          </w:p>
          <w:p w14:paraId="7DB9B5D2" w14:textId="77777777" w:rsidR="00BF0D37" w:rsidRPr="00C32A94" w:rsidRDefault="001A105F" w:rsidP="00C32A94">
            <w:pPr>
              <w:spacing w:line="276" w:lineRule="auto"/>
              <w:rPr>
                <w:sz w:val="24"/>
                <w:szCs w:val="24"/>
              </w:rPr>
            </w:pPr>
            <w:r w:rsidRPr="00C32A94">
              <w:rPr>
                <w:sz w:val="24"/>
                <w:szCs w:val="24"/>
              </w:rPr>
              <w:t>Polski Rejestr Statków</w:t>
            </w:r>
          </w:p>
        </w:tc>
      </w:tr>
      <w:tr w:rsidR="00BF0D37" w:rsidRPr="00C32A94" w14:paraId="525872EF" w14:textId="77777777" w:rsidTr="00BF0D37">
        <w:tc>
          <w:tcPr>
            <w:tcW w:w="4558" w:type="dxa"/>
          </w:tcPr>
          <w:p w14:paraId="71D7B950" w14:textId="77777777" w:rsidR="00BF0D37" w:rsidRPr="00C32A94" w:rsidRDefault="001A105F" w:rsidP="00C32A94">
            <w:pPr>
              <w:spacing w:line="276" w:lineRule="auto"/>
              <w:rPr>
                <w:sz w:val="24"/>
                <w:szCs w:val="24"/>
              </w:rPr>
            </w:pPr>
            <w:r w:rsidRPr="00C32A94">
              <w:rPr>
                <w:sz w:val="24"/>
                <w:szCs w:val="24"/>
              </w:rPr>
              <w:t>Rzecznik patentowy</w:t>
            </w:r>
          </w:p>
        </w:tc>
        <w:tc>
          <w:tcPr>
            <w:tcW w:w="4558" w:type="dxa"/>
          </w:tcPr>
          <w:p w14:paraId="7BED1C02" w14:textId="77777777" w:rsidR="00BF0D37" w:rsidRPr="00C32A94" w:rsidRDefault="001A105F" w:rsidP="00C32A94">
            <w:pPr>
              <w:spacing w:line="276" w:lineRule="auto"/>
              <w:rPr>
                <w:sz w:val="24"/>
                <w:szCs w:val="24"/>
              </w:rPr>
            </w:pPr>
            <w:r w:rsidRPr="00C32A94">
              <w:rPr>
                <w:sz w:val="24"/>
                <w:szCs w:val="24"/>
              </w:rPr>
              <w:t>Samorząd Rzeczników Patentowych</w:t>
            </w:r>
          </w:p>
        </w:tc>
      </w:tr>
      <w:tr w:rsidR="00BF0D37" w:rsidRPr="00C32A94" w14:paraId="4AF8E1EB" w14:textId="77777777" w:rsidTr="00BF0D37">
        <w:tc>
          <w:tcPr>
            <w:tcW w:w="4558" w:type="dxa"/>
          </w:tcPr>
          <w:p w14:paraId="263E1E8E" w14:textId="77777777" w:rsidR="00BF0D37" w:rsidRPr="00C32A94" w:rsidRDefault="001A105F" w:rsidP="00C32A94">
            <w:pPr>
              <w:spacing w:line="276" w:lineRule="auto"/>
              <w:rPr>
                <w:sz w:val="24"/>
                <w:szCs w:val="24"/>
              </w:rPr>
            </w:pPr>
            <w:r w:rsidRPr="00C32A94">
              <w:rPr>
                <w:sz w:val="24"/>
                <w:szCs w:val="24"/>
              </w:rPr>
              <w:t>Adwokat</w:t>
            </w:r>
          </w:p>
        </w:tc>
        <w:tc>
          <w:tcPr>
            <w:tcW w:w="4558" w:type="dxa"/>
          </w:tcPr>
          <w:p w14:paraId="3826FE5C" w14:textId="77777777" w:rsidR="00BF0D37" w:rsidRPr="00C32A94" w:rsidRDefault="001A105F" w:rsidP="00C32A94">
            <w:pPr>
              <w:spacing w:line="276" w:lineRule="auto"/>
              <w:rPr>
                <w:sz w:val="24"/>
                <w:szCs w:val="24"/>
              </w:rPr>
            </w:pPr>
            <w:r w:rsidRPr="00C32A94">
              <w:rPr>
                <w:sz w:val="24"/>
                <w:szCs w:val="24"/>
              </w:rPr>
              <w:t>Samorząd Adwokacki</w:t>
            </w:r>
          </w:p>
        </w:tc>
      </w:tr>
      <w:tr w:rsidR="00BF0D37" w:rsidRPr="00C32A94" w14:paraId="66486E09" w14:textId="77777777" w:rsidTr="00BF0D37">
        <w:tc>
          <w:tcPr>
            <w:tcW w:w="4558" w:type="dxa"/>
          </w:tcPr>
          <w:p w14:paraId="48FFCDAF" w14:textId="77777777" w:rsidR="00BF0D37" w:rsidRPr="00C32A94" w:rsidRDefault="001A105F" w:rsidP="00C32A94">
            <w:pPr>
              <w:spacing w:line="276" w:lineRule="auto"/>
              <w:rPr>
                <w:sz w:val="24"/>
                <w:szCs w:val="24"/>
              </w:rPr>
            </w:pPr>
            <w:r w:rsidRPr="00C32A94">
              <w:rPr>
                <w:sz w:val="24"/>
                <w:szCs w:val="24"/>
              </w:rPr>
              <w:t>Marynarz</w:t>
            </w:r>
          </w:p>
        </w:tc>
        <w:tc>
          <w:tcPr>
            <w:tcW w:w="4558" w:type="dxa"/>
          </w:tcPr>
          <w:p w14:paraId="1882A032" w14:textId="77777777" w:rsidR="00BF0D37" w:rsidRPr="00C32A94" w:rsidRDefault="001A105F" w:rsidP="00C32A94">
            <w:pPr>
              <w:spacing w:line="276" w:lineRule="auto"/>
              <w:rPr>
                <w:sz w:val="24"/>
                <w:szCs w:val="24"/>
              </w:rPr>
            </w:pPr>
            <w:r w:rsidRPr="00C32A94">
              <w:rPr>
                <w:sz w:val="24"/>
                <w:szCs w:val="24"/>
              </w:rPr>
              <w:t>Urząd Morski</w:t>
            </w:r>
          </w:p>
        </w:tc>
      </w:tr>
      <w:tr w:rsidR="00BF0D37" w:rsidRPr="00C32A94" w14:paraId="3185B0A7" w14:textId="77777777" w:rsidTr="00BF0D37">
        <w:tc>
          <w:tcPr>
            <w:tcW w:w="4558" w:type="dxa"/>
          </w:tcPr>
          <w:p w14:paraId="03B2413D" w14:textId="77777777" w:rsidR="00BF0D37" w:rsidRPr="00C32A94" w:rsidRDefault="001A105F" w:rsidP="00C32A94">
            <w:pPr>
              <w:spacing w:line="276" w:lineRule="auto"/>
              <w:rPr>
                <w:sz w:val="24"/>
                <w:szCs w:val="24"/>
              </w:rPr>
            </w:pPr>
            <w:r w:rsidRPr="00C32A94">
              <w:rPr>
                <w:sz w:val="24"/>
                <w:szCs w:val="24"/>
              </w:rPr>
              <w:t>Inspektor dozoru jądrowego</w:t>
            </w:r>
          </w:p>
        </w:tc>
        <w:tc>
          <w:tcPr>
            <w:tcW w:w="4558" w:type="dxa"/>
          </w:tcPr>
          <w:p w14:paraId="687D7F33" w14:textId="77777777" w:rsidR="00BF0D37" w:rsidRPr="00C32A94" w:rsidRDefault="001A105F" w:rsidP="00C32A94">
            <w:pPr>
              <w:spacing w:line="276" w:lineRule="auto"/>
              <w:rPr>
                <w:sz w:val="24"/>
                <w:szCs w:val="24"/>
              </w:rPr>
            </w:pPr>
            <w:r w:rsidRPr="00C32A94">
              <w:rPr>
                <w:sz w:val="24"/>
                <w:szCs w:val="24"/>
              </w:rPr>
              <w:t>Państwowa Agencja Atomistyki</w:t>
            </w:r>
          </w:p>
        </w:tc>
      </w:tr>
      <w:tr w:rsidR="00BF0D37" w:rsidRPr="00C32A94" w14:paraId="3D24BBE0" w14:textId="77777777" w:rsidTr="00BF0D37">
        <w:tc>
          <w:tcPr>
            <w:tcW w:w="4558" w:type="dxa"/>
          </w:tcPr>
          <w:p w14:paraId="70D6CA6F" w14:textId="77777777" w:rsidR="00BF0D37" w:rsidRPr="00C32A94" w:rsidRDefault="001A105F" w:rsidP="00C32A94">
            <w:pPr>
              <w:spacing w:line="276" w:lineRule="auto"/>
              <w:rPr>
                <w:sz w:val="24"/>
                <w:szCs w:val="24"/>
              </w:rPr>
            </w:pPr>
            <w:r w:rsidRPr="00C32A94">
              <w:rPr>
                <w:sz w:val="24"/>
                <w:szCs w:val="24"/>
              </w:rPr>
              <w:t>Biegły rewident</w:t>
            </w:r>
          </w:p>
        </w:tc>
        <w:tc>
          <w:tcPr>
            <w:tcW w:w="4558" w:type="dxa"/>
          </w:tcPr>
          <w:p w14:paraId="7B21075F" w14:textId="77777777" w:rsidR="00BF0D37" w:rsidRPr="00C32A94" w:rsidRDefault="001A105F" w:rsidP="00C32A94">
            <w:pPr>
              <w:spacing w:line="276" w:lineRule="auto"/>
              <w:rPr>
                <w:sz w:val="24"/>
                <w:szCs w:val="24"/>
              </w:rPr>
            </w:pPr>
            <w:r w:rsidRPr="00C32A94">
              <w:rPr>
                <w:sz w:val="24"/>
                <w:szCs w:val="24"/>
              </w:rPr>
              <w:t>Krajowa Izba Biegłych Rewidentów</w:t>
            </w:r>
          </w:p>
        </w:tc>
      </w:tr>
      <w:tr w:rsidR="00BF0D37" w:rsidRPr="00C32A94" w14:paraId="58EE0407" w14:textId="77777777" w:rsidTr="00BF0D37">
        <w:tc>
          <w:tcPr>
            <w:tcW w:w="4558" w:type="dxa"/>
          </w:tcPr>
          <w:p w14:paraId="45485DA9" w14:textId="77777777" w:rsidR="00BF0D37" w:rsidRPr="00C32A94" w:rsidRDefault="001A105F" w:rsidP="00C32A94">
            <w:pPr>
              <w:spacing w:line="276" w:lineRule="auto"/>
              <w:rPr>
                <w:sz w:val="24"/>
                <w:szCs w:val="24"/>
              </w:rPr>
            </w:pPr>
            <w:r w:rsidRPr="00C32A94">
              <w:rPr>
                <w:sz w:val="24"/>
                <w:szCs w:val="24"/>
              </w:rPr>
              <w:t>Logistyk</w:t>
            </w:r>
          </w:p>
        </w:tc>
        <w:tc>
          <w:tcPr>
            <w:tcW w:w="4558" w:type="dxa"/>
          </w:tcPr>
          <w:p w14:paraId="043DFBB5" w14:textId="411FF7C6" w:rsidR="00BF0D37" w:rsidRPr="00C32A94" w:rsidRDefault="001A105F" w:rsidP="00C32A94">
            <w:pPr>
              <w:spacing w:line="276" w:lineRule="auto"/>
              <w:rPr>
                <w:sz w:val="24"/>
                <w:szCs w:val="24"/>
              </w:rPr>
            </w:pPr>
            <w:r w:rsidRPr="00C32A94">
              <w:rPr>
                <w:sz w:val="24"/>
                <w:szCs w:val="24"/>
              </w:rPr>
              <w:t xml:space="preserve">Krajowa Organizacja Certyfikującą Europejskiego Towarzystwa Logistycznego (Egzaminy przeprowadza Instytut Logistyki </w:t>
            </w:r>
            <w:r w:rsidR="00C32A94">
              <w:rPr>
                <w:sz w:val="24"/>
                <w:szCs w:val="24"/>
              </w:rPr>
              <w:br/>
            </w:r>
            <w:r w:rsidRPr="00C32A94">
              <w:rPr>
                <w:sz w:val="24"/>
                <w:szCs w:val="24"/>
              </w:rPr>
              <w:t>i Magazynowania)</w:t>
            </w:r>
          </w:p>
        </w:tc>
      </w:tr>
      <w:tr w:rsidR="00BF0D37" w:rsidRPr="00C32A94" w14:paraId="097E0EBA" w14:textId="77777777" w:rsidTr="00BF0D37">
        <w:tc>
          <w:tcPr>
            <w:tcW w:w="4558" w:type="dxa"/>
          </w:tcPr>
          <w:p w14:paraId="3E1D6001" w14:textId="77777777" w:rsidR="00BF0D37" w:rsidRPr="00C32A94" w:rsidRDefault="001A105F" w:rsidP="00C32A94">
            <w:pPr>
              <w:spacing w:line="276" w:lineRule="auto"/>
              <w:rPr>
                <w:sz w:val="24"/>
                <w:szCs w:val="24"/>
              </w:rPr>
            </w:pPr>
            <w:r w:rsidRPr="00C32A94">
              <w:rPr>
                <w:sz w:val="24"/>
                <w:szCs w:val="24"/>
              </w:rPr>
              <w:t>Operator wózka widłowego</w:t>
            </w:r>
          </w:p>
        </w:tc>
        <w:tc>
          <w:tcPr>
            <w:tcW w:w="4558" w:type="dxa"/>
          </w:tcPr>
          <w:p w14:paraId="07F8C994" w14:textId="77777777" w:rsidR="001A105F" w:rsidRPr="00C32A94" w:rsidRDefault="001A105F" w:rsidP="00C32A94">
            <w:pPr>
              <w:spacing w:line="276" w:lineRule="auto"/>
              <w:rPr>
                <w:sz w:val="24"/>
                <w:szCs w:val="24"/>
              </w:rPr>
            </w:pPr>
            <w:r w:rsidRPr="00C32A94">
              <w:rPr>
                <w:sz w:val="24"/>
                <w:szCs w:val="24"/>
              </w:rPr>
              <w:t>Urząd Dozoru Technicznego lub</w:t>
            </w:r>
          </w:p>
          <w:p w14:paraId="6E59E39E" w14:textId="0271323D" w:rsidR="00BF0D37" w:rsidRPr="00C32A94" w:rsidRDefault="001A105F" w:rsidP="00C32A94">
            <w:pPr>
              <w:spacing w:line="276" w:lineRule="auto"/>
              <w:rPr>
                <w:sz w:val="24"/>
                <w:szCs w:val="24"/>
              </w:rPr>
            </w:pPr>
            <w:r w:rsidRPr="00C32A94">
              <w:rPr>
                <w:sz w:val="24"/>
                <w:szCs w:val="24"/>
              </w:rPr>
              <w:t xml:space="preserve">Instytut Mechanizacji Budownictwa </w:t>
            </w:r>
            <w:r w:rsidR="00C32A94">
              <w:rPr>
                <w:sz w:val="24"/>
                <w:szCs w:val="24"/>
              </w:rPr>
              <w:br/>
            </w:r>
            <w:r w:rsidRPr="00C32A94">
              <w:rPr>
                <w:sz w:val="24"/>
                <w:szCs w:val="24"/>
              </w:rPr>
              <w:t>i Górnictwa Skalnego</w:t>
            </w:r>
          </w:p>
        </w:tc>
      </w:tr>
      <w:tr w:rsidR="00BF0D37" w:rsidRPr="00C32A94" w14:paraId="2065314B" w14:textId="77777777" w:rsidTr="00BF0D37">
        <w:tc>
          <w:tcPr>
            <w:tcW w:w="4558" w:type="dxa"/>
          </w:tcPr>
          <w:p w14:paraId="44079F75" w14:textId="77777777" w:rsidR="00BF0D37" w:rsidRPr="00C32A94" w:rsidRDefault="001A105F" w:rsidP="00C32A94">
            <w:pPr>
              <w:spacing w:line="276" w:lineRule="auto"/>
              <w:rPr>
                <w:sz w:val="24"/>
                <w:szCs w:val="24"/>
              </w:rPr>
            </w:pPr>
            <w:r w:rsidRPr="00C32A94">
              <w:rPr>
                <w:sz w:val="24"/>
                <w:szCs w:val="24"/>
              </w:rPr>
              <w:t>Agent ubezpieczeń</w:t>
            </w:r>
          </w:p>
        </w:tc>
        <w:tc>
          <w:tcPr>
            <w:tcW w:w="4558" w:type="dxa"/>
          </w:tcPr>
          <w:p w14:paraId="737D1395" w14:textId="77777777" w:rsidR="00BF0D37" w:rsidRPr="00C32A94" w:rsidRDefault="001A105F" w:rsidP="00C32A94">
            <w:pPr>
              <w:spacing w:line="276" w:lineRule="auto"/>
              <w:rPr>
                <w:sz w:val="24"/>
                <w:szCs w:val="24"/>
              </w:rPr>
            </w:pPr>
            <w:r w:rsidRPr="00C32A94">
              <w:rPr>
                <w:sz w:val="24"/>
                <w:szCs w:val="24"/>
              </w:rPr>
              <w:t>Komisja Nadzoru Finansowego (Egzaminy przeprowadza Zakład Ubezpieczeń)</w:t>
            </w:r>
          </w:p>
        </w:tc>
      </w:tr>
      <w:tr w:rsidR="00BF0D37" w:rsidRPr="00C32A94" w14:paraId="25E53AFB" w14:textId="77777777" w:rsidTr="00BF0D37">
        <w:tc>
          <w:tcPr>
            <w:tcW w:w="4558" w:type="dxa"/>
          </w:tcPr>
          <w:p w14:paraId="6520CEF4" w14:textId="77777777" w:rsidR="00BF0D37" w:rsidRPr="00C32A94" w:rsidRDefault="001A105F" w:rsidP="00C32A94">
            <w:pPr>
              <w:spacing w:line="276" w:lineRule="auto"/>
              <w:rPr>
                <w:sz w:val="24"/>
                <w:szCs w:val="24"/>
              </w:rPr>
            </w:pPr>
            <w:r w:rsidRPr="00C32A94">
              <w:rPr>
                <w:sz w:val="24"/>
                <w:szCs w:val="24"/>
              </w:rPr>
              <w:t>Uprawnienie tankowania gazu LPG na stacjach paliw</w:t>
            </w:r>
          </w:p>
        </w:tc>
        <w:tc>
          <w:tcPr>
            <w:tcW w:w="4558" w:type="dxa"/>
          </w:tcPr>
          <w:p w14:paraId="36B05623" w14:textId="77777777" w:rsidR="00BF0D37" w:rsidRPr="00C32A94" w:rsidRDefault="001A105F" w:rsidP="00C32A94">
            <w:pPr>
              <w:spacing w:line="276" w:lineRule="auto"/>
              <w:rPr>
                <w:sz w:val="24"/>
                <w:szCs w:val="24"/>
              </w:rPr>
            </w:pPr>
            <w:r w:rsidRPr="00C32A94">
              <w:rPr>
                <w:sz w:val="24"/>
                <w:szCs w:val="24"/>
              </w:rPr>
              <w:t>Transportowy Dozór Techniczny</w:t>
            </w:r>
          </w:p>
        </w:tc>
      </w:tr>
      <w:tr w:rsidR="00BF0D37" w:rsidRPr="00C32A94" w14:paraId="009D91C2" w14:textId="77777777" w:rsidTr="00BF0D37">
        <w:tc>
          <w:tcPr>
            <w:tcW w:w="4558" w:type="dxa"/>
          </w:tcPr>
          <w:p w14:paraId="661486D9" w14:textId="77777777" w:rsidR="00BF0D37" w:rsidRPr="00C32A94" w:rsidRDefault="001A105F" w:rsidP="00C32A94">
            <w:pPr>
              <w:spacing w:line="276" w:lineRule="auto"/>
              <w:rPr>
                <w:sz w:val="24"/>
                <w:szCs w:val="24"/>
              </w:rPr>
            </w:pPr>
            <w:r w:rsidRPr="00C32A94">
              <w:rPr>
                <w:sz w:val="24"/>
                <w:szCs w:val="24"/>
              </w:rPr>
              <w:t>Tłumacz przysięgły</w:t>
            </w:r>
          </w:p>
        </w:tc>
        <w:tc>
          <w:tcPr>
            <w:tcW w:w="4558" w:type="dxa"/>
          </w:tcPr>
          <w:p w14:paraId="3C86209A" w14:textId="77777777" w:rsidR="00BF0D37" w:rsidRPr="00C32A94" w:rsidRDefault="001A105F" w:rsidP="00C32A94">
            <w:pPr>
              <w:spacing w:line="276" w:lineRule="auto"/>
              <w:rPr>
                <w:sz w:val="24"/>
                <w:szCs w:val="24"/>
              </w:rPr>
            </w:pPr>
            <w:r w:rsidRPr="00C32A94">
              <w:rPr>
                <w:sz w:val="24"/>
                <w:szCs w:val="24"/>
              </w:rPr>
              <w:t>Minister Sprawiedliwości (Egzaminy przeprowadza Państwowa Komisja Egzaminacyjna)</w:t>
            </w:r>
          </w:p>
        </w:tc>
      </w:tr>
      <w:tr w:rsidR="00BF0D37" w:rsidRPr="00C32A94" w14:paraId="677DAEBC" w14:textId="77777777" w:rsidTr="00BF0D37">
        <w:tc>
          <w:tcPr>
            <w:tcW w:w="4558" w:type="dxa"/>
          </w:tcPr>
          <w:p w14:paraId="37ED82D7" w14:textId="77777777" w:rsidR="00BF0D37" w:rsidRPr="00C32A94" w:rsidRDefault="001A105F" w:rsidP="00C32A94">
            <w:pPr>
              <w:spacing w:line="276" w:lineRule="auto"/>
              <w:rPr>
                <w:sz w:val="24"/>
                <w:szCs w:val="24"/>
              </w:rPr>
            </w:pPr>
            <w:r w:rsidRPr="00C32A94">
              <w:rPr>
                <w:sz w:val="24"/>
                <w:szCs w:val="24"/>
              </w:rPr>
              <w:t>Barman</w:t>
            </w:r>
          </w:p>
        </w:tc>
        <w:tc>
          <w:tcPr>
            <w:tcW w:w="4558" w:type="dxa"/>
          </w:tcPr>
          <w:p w14:paraId="2DC130E6" w14:textId="77777777" w:rsidR="00BF0D37" w:rsidRPr="00C32A94" w:rsidRDefault="001A105F" w:rsidP="00C32A94">
            <w:pPr>
              <w:spacing w:line="276" w:lineRule="auto"/>
              <w:rPr>
                <w:sz w:val="24"/>
                <w:szCs w:val="24"/>
              </w:rPr>
            </w:pPr>
            <w:r w:rsidRPr="00C32A94">
              <w:rPr>
                <w:sz w:val="24"/>
                <w:szCs w:val="24"/>
              </w:rPr>
              <w:t>Stowarzyszenie Polskich Barmanów</w:t>
            </w:r>
          </w:p>
        </w:tc>
      </w:tr>
      <w:tr w:rsidR="00BF0D37" w:rsidRPr="00C32A94" w14:paraId="07BDE816" w14:textId="77777777" w:rsidTr="00BF0D37">
        <w:tc>
          <w:tcPr>
            <w:tcW w:w="4558" w:type="dxa"/>
          </w:tcPr>
          <w:p w14:paraId="5BA55190" w14:textId="77777777" w:rsidR="00BF0D37" w:rsidRPr="00C32A94" w:rsidRDefault="001A105F" w:rsidP="00C32A94">
            <w:pPr>
              <w:spacing w:line="276" w:lineRule="auto"/>
              <w:rPr>
                <w:sz w:val="24"/>
                <w:szCs w:val="24"/>
              </w:rPr>
            </w:pPr>
            <w:r w:rsidRPr="00C32A94">
              <w:rPr>
                <w:sz w:val="24"/>
                <w:szCs w:val="24"/>
              </w:rPr>
              <w:lastRenderedPageBreak/>
              <w:t>Operator żurawi wieżowych</w:t>
            </w:r>
          </w:p>
        </w:tc>
        <w:tc>
          <w:tcPr>
            <w:tcW w:w="4558" w:type="dxa"/>
          </w:tcPr>
          <w:p w14:paraId="7036F766" w14:textId="77777777" w:rsidR="00BF0D37" w:rsidRPr="00C32A94" w:rsidRDefault="001A105F" w:rsidP="00C32A94">
            <w:pPr>
              <w:spacing w:line="276" w:lineRule="auto"/>
              <w:rPr>
                <w:sz w:val="24"/>
                <w:szCs w:val="24"/>
              </w:rPr>
            </w:pPr>
            <w:r w:rsidRPr="00C32A94">
              <w:rPr>
                <w:sz w:val="24"/>
                <w:szCs w:val="24"/>
              </w:rPr>
              <w:t>Urząd Dozoru Technicznego</w:t>
            </w:r>
          </w:p>
        </w:tc>
      </w:tr>
      <w:tr w:rsidR="00BF0D37" w:rsidRPr="00C32A94" w14:paraId="20CD7E8B" w14:textId="77777777" w:rsidTr="00BF0D37">
        <w:tc>
          <w:tcPr>
            <w:tcW w:w="4558" w:type="dxa"/>
          </w:tcPr>
          <w:p w14:paraId="1B7D5A5A" w14:textId="77777777" w:rsidR="00BF0D37" w:rsidRPr="00C32A94" w:rsidRDefault="001A105F" w:rsidP="00C32A94">
            <w:pPr>
              <w:spacing w:line="276" w:lineRule="auto"/>
              <w:rPr>
                <w:sz w:val="24"/>
                <w:szCs w:val="24"/>
              </w:rPr>
            </w:pPr>
            <w:r w:rsidRPr="00C32A94">
              <w:rPr>
                <w:sz w:val="24"/>
                <w:szCs w:val="24"/>
              </w:rPr>
              <w:t>Operator urządzeń transportu bliskiego – podesty ruchome przejezdne</w:t>
            </w:r>
          </w:p>
        </w:tc>
        <w:tc>
          <w:tcPr>
            <w:tcW w:w="4558" w:type="dxa"/>
          </w:tcPr>
          <w:p w14:paraId="32FFF7AD" w14:textId="77777777" w:rsidR="00BF0D37" w:rsidRPr="00C32A94" w:rsidRDefault="001A105F" w:rsidP="00C32A94">
            <w:pPr>
              <w:spacing w:line="276" w:lineRule="auto"/>
              <w:rPr>
                <w:sz w:val="24"/>
                <w:szCs w:val="24"/>
              </w:rPr>
            </w:pPr>
            <w:r w:rsidRPr="00C32A94">
              <w:rPr>
                <w:sz w:val="24"/>
                <w:szCs w:val="24"/>
              </w:rPr>
              <w:t>Urząd Dozoru Technicznego</w:t>
            </w:r>
          </w:p>
        </w:tc>
      </w:tr>
      <w:tr w:rsidR="00BF0D37" w:rsidRPr="00C32A94" w14:paraId="210D1B86" w14:textId="77777777" w:rsidTr="00BF0D37">
        <w:tc>
          <w:tcPr>
            <w:tcW w:w="4558" w:type="dxa"/>
          </w:tcPr>
          <w:p w14:paraId="067C540B" w14:textId="77777777" w:rsidR="00BF0D37" w:rsidRPr="00C32A94" w:rsidRDefault="001A105F" w:rsidP="00C32A94">
            <w:pPr>
              <w:spacing w:line="276" w:lineRule="auto"/>
              <w:rPr>
                <w:sz w:val="24"/>
                <w:szCs w:val="24"/>
              </w:rPr>
            </w:pPr>
            <w:r w:rsidRPr="00C32A94">
              <w:rPr>
                <w:sz w:val="24"/>
                <w:szCs w:val="24"/>
              </w:rPr>
              <w:t>Uprawnienie do wykonywania zawodu Siostry PCK</w:t>
            </w:r>
          </w:p>
        </w:tc>
        <w:tc>
          <w:tcPr>
            <w:tcW w:w="4558" w:type="dxa"/>
          </w:tcPr>
          <w:p w14:paraId="6AB0F0A7" w14:textId="77777777" w:rsidR="00BF0D37" w:rsidRPr="00C32A94" w:rsidRDefault="001A105F" w:rsidP="00C32A94">
            <w:pPr>
              <w:spacing w:line="276" w:lineRule="auto"/>
              <w:rPr>
                <w:sz w:val="24"/>
                <w:szCs w:val="24"/>
              </w:rPr>
            </w:pPr>
            <w:r w:rsidRPr="00C32A94">
              <w:rPr>
                <w:sz w:val="24"/>
                <w:szCs w:val="24"/>
              </w:rPr>
              <w:t>Polski Czerwony Krzyż</w:t>
            </w:r>
          </w:p>
        </w:tc>
      </w:tr>
      <w:tr w:rsidR="00BF0D37" w:rsidRPr="00C32A94" w14:paraId="484C2BF2" w14:textId="77777777" w:rsidTr="00BF0D37">
        <w:tc>
          <w:tcPr>
            <w:tcW w:w="4558" w:type="dxa"/>
          </w:tcPr>
          <w:p w14:paraId="0EE5A9E4" w14:textId="77777777" w:rsidR="00BF0D37" w:rsidRPr="00C32A94" w:rsidRDefault="001A105F" w:rsidP="00C32A94">
            <w:pPr>
              <w:spacing w:line="276" w:lineRule="auto"/>
              <w:rPr>
                <w:sz w:val="24"/>
                <w:szCs w:val="24"/>
              </w:rPr>
            </w:pPr>
            <w:r w:rsidRPr="00C32A94">
              <w:rPr>
                <w:sz w:val="24"/>
                <w:szCs w:val="24"/>
              </w:rPr>
              <w:t>Elektryk</w:t>
            </w:r>
          </w:p>
        </w:tc>
        <w:tc>
          <w:tcPr>
            <w:tcW w:w="4558" w:type="dxa"/>
          </w:tcPr>
          <w:p w14:paraId="1BB34AE0" w14:textId="77777777" w:rsidR="00BF0D37" w:rsidRPr="00C32A94" w:rsidRDefault="001A105F" w:rsidP="00C32A94">
            <w:pPr>
              <w:spacing w:line="276" w:lineRule="auto"/>
              <w:rPr>
                <w:sz w:val="24"/>
                <w:szCs w:val="24"/>
              </w:rPr>
            </w:pPr>
            <w:r w:rsidRPr="00C32A94">
              <w:rPr>
                <w:sz w:val="24"/>
                <w:szCs w:val="24"/>
              </w:rPr>
              <w:t>Urzędu Regulacji Energetyki</w:t>
            </w:r>
          </w:p>
        </w:tc>
      </w:tr>
      <w:tr w:rsidR="001A105F" w:rsidRPr="00C32A94" w14:paraId="5BF79BA5" w14:textId="77777777" w:rsidTr="00BF0D37">
        <w:tc>
          <w:tcPr>
            <w:tcW w:w="4558" w:type="dxa"/>
          </w:tcPr>
          <w:p w14:paraId="2D3EC213" w14:textId="77777777" w:rsidR="001A105F" w:rsidRPr="00C32A94" w:rsidRDefault="001A105F" w:rsidP="00C32A94">
            <w:pPr>
              <w:spacing w:line="276" w:lineRule="auto"/>
              <w:rPr>
                <w:sz w:val="24"/>
                <w:szCs w:val="24"/>
              </w:rPr>
            </w:pPr>
            <w:r w:rsidRPr="00C32A94">
              <w:rPr>
                <w:sz w:val="24"/>
                <w:szCs w:val="24"/>
              </w:rPr>
              <w:t>Palacz kotłów CO</w:t>
            </w:r>
          </w:p>
        </w:tc>
        <w:tc>
          <w:tcPr>
            <w:tcW w:w="4558" w:type="dxa"/>
          </w:tcPr>
          <w:p w14:paraId="5BA8209A" w14:textId="77777777" w:rsidR="001A105F" w:rsidRPr="00C32A94" w:rsidRDefault="001A105F" w:rsidP="00C32A94">
            <w:pPr>
              <w:spacing w:line="276" w:lineRule="auto"/>
              <w:rPr>
                <w:sz w:val="24"/>
                <w:szCs w:val="24"/>
              </w:rPr>
            </w:pPr>
            <w:r w:rsidRPr="00C32A94">
              <w:rPr>
                <w:sz w:val="24"/>
                <w:szCs w:val="24"/>
              </w:rPr>
              <w:t>Urzędu Regulacji Energetyki</w:t>
            </w:r>
          </w:p>
        </w:tc>
      </w:tr>
    </w:tbl>
    <w:p w14:paraId="451AF1C4" w14:textId="77777777" w:rsidR="00BF0D37" w:rsidRPr="00C32A94" w:rsidRDefault="00BF0D37" w:rsidP="00C32A94">
      <w:pPr>
        <w:spacing w:after="0" w:line="276" w:lineRule="auto"/>
        <w:ind w:left="11"/>
        <w:rPr>
          <w:sz w:val="24"/>
          <w:szCs w:val="24"/>
        </w:rPr>
      </w:pPr>
    </w:p>
    <w:p w14:paraId="35B9CA77" w14:textId="77777777" w:rsidR="00680F97" w:rsidRPr="00C32A94" w:rsidRDefault="00680F97" w:rsidP="00C32A94">
      <w:pPr>
        <w:spacing w:after="0" w:line="276" w:lineRule="auto"/>
        <w:ind w:left="11"/>
        <w:jc w:val="both"/>
        <w:rPr>
          <w:sz w:val="24"/>
          <w:szCs w:val="24"/>
        </w:rPr>
      </w:pPr>
    </w:p>
    <w:p w14:paraId="3398FE0A" w14:textId="77777777" w:rsidR="00680F97" w:rsidRPr="00C32A94" w:rsidRDefault="001A105F" w:rsidP="00C32A94">
      <w:pPr>
        <w:spacing w:after="0" w:line="276" w:lineRule="auto"/>
        <w:ind w:left="11"/>
        <w:jc w:val="both"/>
        <w:rPr>
          <w:sz w:val="24"/>
          <w:szCs w:val="24"/>
        </w:rPr>
      </w:pPr>
      <w:r w:rsidRPr="00C32A94">
        <w:rPr>
          <w:sz w:val="24"/>
          <w:szCs w:val="24"/>
        </w:rPr>
        <w:t xml:space="preserve">Informacje nt. instytucji certyfikujących osoby, akredytowanych przez Polskie Centrum Akredytacji, można znaleźć na stronie internetowej </w:t>
      </w:r>
      <w:r w:rsidRPr="00C32A94">
        <w:rPr>
          <w:b/>
          <w:sz w:val="24"/>
          <w:szCs w:val="24"/>
          <w:u w:val="single"/>
        </w:rPr>
        <w:t>www.pca.gov.pl</w:t>
      </w:r>
      <w:r w:rsidRPr="00C32A94">
        <w:rPr>
          <w:sz w:val="24"/>
          <w:szCs w:val="24"/>
        </w:rPr>
        <w:t xml:space="preserve"> (zakładka: akredytowane podmioty/jednostki certyfikujące osoby). Wykaz akredytowanych jednostek certyfikujących znajduje się również na stronie Rady Głównej Instytutów Badawczych (zakładka: Laboratoria Akredytowane/Wykaz akredytowanych jednostek certyfikujących).</w:t>
      </w:r>
    </w:p>
    <w:p w14:paraId="072E2DC8" w14:textId="77777777" w:rsidR="00A872BA" w:rsidRPr="00C32A94" w:rsidRDefault="00A872BA" w:rsidP="00266463">
      <w:pPr>
        <w:spacing w:after="0" w:line="276" w:lineRule="auto"/>
        <w:jc w:val="both"/>
        <w:rPr>
          <w:sz w:val="24"/>
          <w:szCs w:val="24"/>
        </w:rPr>
      </w:pPr>
    </w:p>
    <w:p w14:paraId="119F0D74" w14:textId="77777777" w:rsidR="00BC3CF9" w:rsidRPr="00C32A94" w:rsidRDefault="00BC3CF9" w:rsidP="00C32A94">
      <w:pPr>
        <w:pStyle w:val="Akapitzlist"/>
        <w:numPr>
          <w:ilvl w:val="0"/>
          <w:numId w:val="10"/>
        </w:numPr>
        <w:spacing w:after="0" w:line="276" w:lineRule="auto"/>
        <w:ind w:left="284" w:hanging="284"/>
        <w:rPr>
          <w:sz w:val="24"/>
          <w:szCs w:val="24"/>
        </w:rPr>
      </w:pPr>
      <w:r w:rsidRPr="00C32A94">
        <w:rPr>
          <w:b/>
          <w:sz w:val="24"/>
          <w:szCs w:val="24"/>
        </w:rPr>
        <w:t>Kompetencje</w:t>
      </w:r>
      <w:r w:rsidRPr="00C32A94">
        <w:rPr>
          <w:sz w:val="24"/>
          <w:szCs w:val="24"/>
        </w:rPr>
        <w:t xml:space="preserve"> to wyodrębniony zestaw efektów uczenia się / kształcenia. Opis kompetencji zawiera jasno określone warunki, które powinien spełniać uczestnik projektu ubiegający się o nabycie kompetencji, tj. wyczerpującą informację o efektach uczenia się dla danej kompetencji oraz kryteria i metody ich weryfikacji. Wykazywać należy wyłącznie kompetencje osiągnięte w wyniku interwencji Europejskiego Funduszu Społecznego. </w:t>
      </w:r>
    </w:p>
    <w:p w14:paraId="1DD3CCAC" w14:textId="77777777" w:rsidR="00BC3CF9" w:rsidRPr="00C32A94" w:rsidRDefault="00BC3CF9" w:rsidP="00C32A94">
      <w:pPr>
        <w:spacing w:after="0" w:line="276" w:lineRule="auto"/>
        <w:ind w:left="284"/>
        <w:rPr>
          <w:sz w:val="24"/>
          <w:szCs w:val="24"/>
        </w:rPr>
      </w:pPr>
      <w:r w:rsidRPr="00C32A94">
        <w:rPr>
          <w:sz w:val="24"/>
          <w:szCs w:val="24"/>
        </w:rPr>
        <w:t xml:space="preserve">Fakt nabycia kompetencji odbywa się w oparciu o jednolite kryteria wypracowane na poziomie krajowym w ramach następujących etapów: </w:t>
      </w:r>
    </w:p>
    <w:p w14:paraId="615F986E" w14:textId="77777777" w:rsidR="00BC3CF9" w:rsidRPr="00C32A94" w:rsidRDefault="00BC3CF9" w:rsidP="00C32A94">
      <w:pPr>
        <w:spacing w:after="0" w:line="276" w:lineRule="auto"/>
        <w:ind w:left="11"/>
        <w:rPr>
          <w:sz w:val="24"/>
          <w:szCs w:val="24"/>
        </w:rPr>
      </w:pPr>
      <w:r w:rsidRPr="00C32A94">
        <w:rPr>
          <w:b/>
          <w:sz w:val="24"/>
          <w:szCs w:val="24"/>
        </w:rPr>
        <w:t>a)</w:t>
      </w:r>
      <w:r w:rsidRPr="00C32A94">
        <w:rPr>
          <w:sz w:val="24"/>
          <w:szCs w:val="24"/>
        </w:rPr>
        <w:t xml:space="preserve"> </w:t>
      </w:r>
      <w:r w:rsidRPr="00C32A94">
        <w:rPr>
          <w:b/>
          <w:sz w:val="24"/>
          <w:szCs w:val="24"/>
        </w:rPr>
        <w:t>ETAP I – Zakres</w:t>
      </w:r>
      <w:r w:rsidRPr="00C32A94">
        <w:rPr>
          <w:sz w:val="24"/>
          <w:szCs w:val="24"/>
        </w:rPr>
        <w:t xml:space="preserve"> – zdefiniowanie w ramach wniosku o dofinansowanie grupy docelowej do objęcia wsparciem oraz wybranie obszaru interwencji EFS, który będzie poddany ocenie, </w:t>
      </w:r>
    </w:p>
    <w:p w14:paraId="2B67ABC6" w14:textId="4BA0F054" w:rsidR="00BC3CF9" w:rsidRPr="00C32A94" w:rsidRDefault="00BC3CF9" w:rsidP="00C32A94">
      <w:pPr>
        <w:spacing w:after="0" w:line="276" w:lineRule="auto"/>
        <w:ind w:left="11"/>
        <w:rPr>
          <w:sz w:val="24"/>
          <w:szCs w:val="24"/>
        </w:rPr>
      </w:pPr>
      <w:r w:rsidRPr="00C32A94">
        <w:rPr>
          <w:b/>
          <w:sz w:val="24"/>
          <w:szCs w:val="24"/>
        </w:rPr>
        <w:t>b)</w:t>
      </w:r>
      <w:r w:rsidRPr="00C32A94">
        <w:rPr>
          <w:sz w:val="24"/>
          <w:szCs w:val="24"/>
        </w:rPr>
        <w:t xml:space="preserve"> </w:t>
      </w:r>
      <w:r w:rsidRPr="00C32A94">
        <w:rPr>
          <w:b/>
          <w:sz w:val="24"/>
          <w:szCs w:val="24"/>
        </w:rPr>
        <w:t>ETAP II – Wzorzec</w:t>
      </w:r>
      <w:r w:rsidRPr="00C32A94">
        <w:rPr>
          <w:sz w:val="24"/>
          <w:szCs w:val="24"/>
        </w:rPr>
        <w:t xml:space="preserve"> – zdefiniowanie we wniosku o dofinansowanie standardu wymagań, </w:t>
      </w:r>
      <w:r w:rsidR="00C32A94">
        <w:rPr>
          <w:sz w:val="24"/>
          <w:szCs w:val="24"/>
        </w:rPr>
        <w:br/>
      </w:r>
      <w:r w:rsidRPr="00C32A94">
        <w:rPr>
          <w:sz w:val="24"/>
          <w:szCs w:val="24"/>
        </w:rPr>
        <w:t xml:space="preserve">tj. efektów uczenia się, które osiągną uczestnicy </w:t>
      </w:r>
    </w:p>
    <w:p w14:paraId="43358F6A" w14:textId="77777777" w:rsidR="00BC3CF9" w:rsidRPr="00C32A94" w:rsidRDefault="00BC3CF9" w:rsidP="00C32A94">
      <w:pPr>
        <w:spacing w:after="0" w:line="276" w:lineRule="auto"/>
        <w:ind w:left="11"/>
        <w:rPr>
          <w:sz w:val="24"/>
          <w:szCs w:val="24"/>
        </w:rPr>
      </w:pPr>
      <w:r w:rsidRPr="00C32A94">
        <w:rPr>
          <w:sz w:val="24"/>
          <w:szCs w:val="24"/>
        </w:rPr>
        <w:t xml:space="preserve">w wyniku przeprowadzonych działań projektowych, </w:t>
      </w:r>
    </w:p>
    <w:p w14:paraId="78CBB018" w14:textId="77777777" w:rsidR="00BC3CF9" w:rsidRPr="00C32A94" w:rsidRDefault="00BC3CF9" w:rsidP="00C32A94">
      <w:pPr>
        <w:spacing w:after="0" w:line="276" w:lineRule="auto"/>
        <w:ind w:left="11"/>
        <w:rPr>
          <w:sz w:val="24"/>
          <w:szCs w:val="24"/>
        </w:rPr>
      </w:pPr>
      <w:r w:rsidRPr="00C32A94">
        <w:rPr>
          <w:b/>
          <w:sz w:val="24"/>
          <w:szCs w:val="24"/>
        </w:rPr>
        <w:t>c)</w:t>
      </w:r>
      <w:r w:rsidRPr="00C32A94">
        <w:rPr>
          <w:sz w:val="24"/>
          <w:szCs w:val="24"/>
        </w:rPr>
        <w:t xml:space="preserve"> </w:t>
      </w:r>
      <w:r w:rsidRPr="00C32A94">
        <w:rPr>
          <w:b/>
          <w:sz w:val="24"/>
          <w:szCs w:val="24"/>
        </w:rPr>
        <w:t>ETAP III – Ocena</w:t>
      </w:r>
      <w:r w:rsidRPr="00C32A94">
        <w:rPr>
          <w:sz w:val="24"/>
          <w:szCs w:val="24"/>
        </w:rPr>
        <w:t xml:space="preserve"> – przeprowadzenie weryfikacji na podstawie opracowanych kryteriów oceny po zakończeniu wsparcia udzielanego danej osobie, </w:t>
      </w:r>
    </w:p>
    <w:p w14:paraId="6D5D11A8" w14:textId="783099C3" w:rsidR="00BC3CF9" w:rsidRPr="00C32A94" w:rsidRDefault="00BC3CF9" w:rsidP="00C32A94">
      <w:pPr>
        <w:spacing w:after="0" w:line="276" w:lineRule="auto"/>
        <w:ind w:left="11"/>
        <w:rPr>
          <w:sz w:val="24"/>
          <w:szCs w:val="24"/>
        </w:rPr>
      </w:pPr>
      <w:r w:rsidRPr="00C32A94">
        <w:rPr>
          <w:b/>
          <w:sz w:val="24"/>
          <w:szCs w:val="24"/>
        </w:rPr>
        <w:t>d)</w:t>
      </w:r>
      <w:r w:rsidRPr="00C32A94">
        <w:rPr>
          <w:sz w:val="24"/>
          <w:szCs w:val="24"/>
        </w:rPr>
        <w:t xml:space="preserve"> </w:t>
      </w:r>
      <w:r w:rsidRPr="00C32A94">
        <w:rPr>
          <w:b/>
          <w:sz w:val="24"/>
          <w:szCs w:val="24"/>
        </w:rPr>
        <w:t>ETAP IV – Porównanie</w:t>
      </w:r>
      <w:r w:rsidRPr="00C32A94">
        <w:rPr>
          <w:sz w:val="24"/>
          <w:szCs w:val="24"/>
        </w:rPr>
        <w:t xml:space="preserve"> – porównanie uzyskanych wyników etapu III (ocena) z przyjętymi wymaganiami (określonymi na etapie II efektami uczenia się) po zakończeniu wsparcia udzielanego danej osobie. </w:t>
      </w:r>
    </w:p>
    <w:p w14:paraId="267B525E" w14:textId="77777777" w:rsidR="00BC3CF9" w:rsidRPr="00C32A94" w:rsidRDefault="00BC3CF9" w:rsidP="00C32A94">
      <w:pPr>
        <w:spacing w:after="0" w:line="276" w:lineRule="auto"/>
        <w:ind w:left="11"/>
        <w:jc w:val="both"/>
        <w:rPr>
          <w:sz w:val="24"/>
          <w:szCs w:val="24"/>
        </w:rPr>
      </w:pPr>
    </w:p>
    <w:p w14:paraId="6413AF32" w14:textId="77777777" w:rsidR="00BC3CF9" w:rsidRPr="00C32A94" w:rsidRDefault="00BC3CF9" w:rsidP="00C32A94">
      <w:pPr>
        <w:spacing w:after="0" w:line="276" w:lineRule="auto"/>
        <w:ind w:left="11"/>
        <w:rPr>
          <w:sz w:val="24"/>
          <w:szCs w:val="24"/>
        </w:rPr>
      </w:pPr>
      <w:r w:rsidRPr="00C32A94">
        <w:rPr>
          <w:b/>
          <w:sz w:val="24"/>
          <w:szCs w:val="24"/>
          <w:u w:val="single"/>
        </w:rPr>
        <w:t>Nabyte kompetencje muszą być potwierdzone odpowiednim</w:t>
      </w:r>
      <w:r w:rsidR="000C2B36" w:rsidRPr="00C32A94">
        <w:rPr>
          <w:b/>
          <w:sz w:val="24"/>
          <w:szCs w:val="24"/>
          <w:u w:val="single"/>
        </w:rPr>
        <w:t>i dokumentami</w:t>
      </w:r>
      <w:r w:rsidRPr="00C32A94">
        <w:rPr>
          <w:b/>
          <w:sz w:val="24"/>
          <w:szCs w:val="24"/>
          <w:u w:val="single"/>
        </w:rPr>
        <w:t xml:space="preserve"> </w:t>
      </w:r>
      <w:r w:rsidR="000C2B36" w:rsidRPr="00C32A94">
        <w:rPr>
          <w:sz w:val="24"/>
          <w:szCs w:val="24"/>
        </w:rPr>
        <w:t>i każdorazowo będą</w:t>
      </w:r>
      <w:r w:rsidRPr="00C32A94">
        <w:rPr>
          <w:sz w:val="24"/>
          <w:szCs w:val="24"/>
        </w:rPr>
        <w:t xml:space="preserve"> weryfikowane poprzez odpowiednie sprawdzenia prz</w:t>
      </w:r>
      <w:r w:rsidR="000C2B36" w:rsidRPr="00C32A94">
        <w:rPr>
          <w:sz w:val="24"/>
          <w:szCs w:val="24"/>
        </w:rPr>
        <w:t>yswojonej wiedzy i umiejętności</w:t>
      </w:r>
      <w:r w:rsidRPr="00C32A94">
        <w:rPr>
          <w:sz w:val="24"/>
          <w:szCs w:val="24"/>
        </w:rPr>
        <w:t xml:space="preserve">. Warunkiem nabycia kompetencji jest zrealizowanie wszystkich etapów nabycia kompetencji (zestaw efektów uczenia się). Wnioskodawca we wniosku o dofinansowanie </w:t>
      </w:r>
      <w:r w:rsidR="000C2B36" w:rsidRPr="00C32A94">
        <w:rPr>
          <w:sz w:val="24"/>
          <w:szCs w:val="24"/>
        </w:rPr>
        <w:t xml:space="preserve">projektu </w:t>
      </w:r>
      <w:r w:rsidRPr="00C32A94">
        <w:rPr>
          <w:sz w:val="24"/>
          <w:szCs w:val="24"/>
        </w:rPr>
        <w:t xml:space="preserve">musi opisać standard wymagań (efekty uczenia się, które osiągną uczestnicy szkolenia) i sposób weryfikacji nabycia kompetencji (egzamin zewnętrzny, test, rozmowa oceniająca, etc.). </w:t>
      </w:r>
    </w:p>
    <w:p w14:paraId="62350334" w14:textId="77777777" w:rsidR="000C2B36" w:rsidRPr="00C32A94" w:rsidRDefault="000C2B36" w:rsidP="00C32A94">
      <w:pPr>
        <w:spacing w:after="0" w:line="276" w:lineRule="auto"/>
        <w:ind w:left="11"/>
        <w:rPr>
          <w:b/>
          <w:sz w:val="24"/>
          <w:szCs w:val="24"/>
          <w:u w:val="single"/>
        </w:rPr>
      </w:pPr>
    </w:p>
    <w:p w14:paraId="26C8CD44" w14:textId="77777777" w:rsidR="000C2B36" w:rsidRPr="00C32A94" w:rsidRDefault="000C2B36" w:rsidP="00C32A94">
      <w:pPr>
        <w:spacing w:after="0" w:line="276" w:lineRule="auto"/>
        <w:ind w:left="11"/>
        <w:rPr>
          <w:b/>
          <w:sz w:val="24"/>
          <w:szCs w:val="24"/>
          <w:u w:val="single"/>
        </w:rPr>
      </w:pPr>
    </w:p>
    <w:p w14:paraId="12B77596" w14:textId="32557A71" w:rsidR="008B01D1" w:rsidRDefault="008B01D1" w:rsidP="00C32A94">
      <w:pPr>
        <w:spacing w:after="0" w:line="276" w:lineRule="auto"/>
      </w:pPr>
    </w:p>
    <w:sectPr w:rsidR="008B01D1" w:rsidSect="00563CEB">
      <w:headerReference w:type="even" r:id="rId10"/>
      <w:footerReference w:type="even" r:id="rId11"/>
      <w:footerReference w:type="default" r:id="rId12"/>
      <w:headerReference w:type="first" r:id="rId13"/>
      <w:pgSz w:w="11906" w:h="16838"/>
      <w:pgMar w:top="868" w:right="1364" w:bottom="1748" w:left="141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FF47F" w14:textId="77777777" w:rsidR="00EB567D" w:rsidRDefault="00EB567D">
      <w:pPr>
        <w:spacing w:after="0" w:line="240" w:lineRule="auto"/>
      </w:pPr>
      <w:r>
        <w:separator/>
      </w:r>
    </w:p>
  </w:endnote>
  <w:endnote w:type="continuationSeparator" w:id="0">
    <w:p w14:paraId="39273812" w14:textId="77777777" w:rsidR="00EB567D" w:rsidRDefault="00EB5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AFF" w:usb1="C000247B" w:usb2="00000009" w:usb3="00000000" w:csb0="000001FF" w:csb1="00000000"/>
  </w:font>
  <w:font w:name="Trade Gothic LT Com Bold">
    <w:altName w:val="Arial"/>
    <w:panose1 w:val="00000000000000000000"/>
    <w:charset w:val="00"/>
    <w:family w:val="swiss"/>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DB162" w14:textId="77777777" w:rsidR="008B01D1" w:rsidRDefault="009F27CD">
    <w:pPr>
      <w:spacing w:after="227"/>
      <w:ind w:right="51"/>
      <w:jc w:val="center"/>
    </w:pPr>
    <w:r>
      <w:fldChar w:fldCharType="begin"/>
    </w:r>
    <w:r>
      <w:instrText xml:space="preserve"> PAGE   \* MERGEFORMAT </w:instrText>
    </w:r>
    <w:r>
      <w:fldChar w:fldCharType="separate"/>
    </w:r>
    <w:r>
      <w:t>2</w:t>
    </w:r>
    <w:r>
      <w:fldChar w:fldCharType="end"/>
    </w:r>
    <w:r>
      <w:t xml:space="preserve"> </w:t>
    </w:r>
  </w:p>
  <w:p w14:paraId="15EAC908" w14:textId="77777777" w:rsidR="008B01D1" w:rsidRDefault="009F27CD">
    <w:pPr>
      <w:spacing w:after="0"/>
      <w:ind w:right="352"/>
      <w:jc w:val="righ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B4E2C" w14:textId="3FBF1166" w:rsidR="008B01D1" w:rsidRDefault="009F27CD">
    <w:pPr>
      <w:spacing w:after="227"/>
      <w:ind w:right="51"/>
      <w:jc w:val="center"/>
    </w:pPr>
    <w:r>
      <w:fldChar w:fldCharType="begin"/>
    </w:r>
    <w:r>
      <w:instrText xml:space="preserve"> PAGE   \* MERGEFORMAT </w:instrText>
    </w:r>
    <w:r>
      <w:fldChar w:fldCharType="separate"/>
    </w:r>
    <w:r w:rsidR="00A141F3">
      <w:rPr>
        <w:noProof/>
      </w:rPr>
      <w:t>2</w:t>
    </w:r>
    <w:r>
      <w:fldChar w:fldCharType="end"/>
    </w:r>
    <w:r>
      <w:t xml:space="preserve"> </w:t>
    </w:r>
  </w:p>
  <w:p w14:paraId="78129FA9" w14:textId="77777777" w:rsidR="008B01D1" w:rsidRDefault="009F27CD">
    <w:pPr>
      <w:spacing w:after="0"/>
      <w:ind w:right="352"/>
      <w:jc w:val="righ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78D21" w14:textId="77777777" w:rsidR="00EB567D" w:rsidRDefault="00EB567D">
      <w:pPr>
        <w:spacing w:after="0" w:line="240" w:lineRule="auto"/>
      </w:pPr>
      <w:r>
        <w:separator/>
      </w:r>
    </w:p>
  </w:footnote>
  <w:footnote w:type="continuationSeparator" w:id="0">
    <w:p w14:paraId="0A7E48D3" w14:textId="77777777" w:rsidR="00EB567D" w:rsidRDefault="00EB567D">
      <w:pPr>
        <w:spacing w:after="0" w:line="240" w:lineRule="auto"/>
      </w:pPr>
      <w:r>
        <w:continuationSeparator/>
      </w:r>
    </w:p>
  </w:footnote>
  <w:footnote w:id="1">
    <w:p w14:paraId="223FFD1D" w14:textId="77777777" w:rsidR="00D21B5B" w:rsidRDefault="00D21B5B">
      <w:pPr>
        <w:pStyle w:val="Tekstprzypisudolnego"/>
      </w:pPr>
      <w:r>
        <w:rPr>
          <w:rStyle w:val="Odwoanieprzypisudolnego"/>
        </w:rPr>
        <w:footnoteRef/>
      </w:r>
      <w:r>
        <w:t xml:space="preserve"> </w:t>
      </w:r>
      <w:r>
        <w:rPr>
          <w:sz w:val="16"/>
          <w:szCs w:val="16"/>
        </w:rPr>
        <w:t xml:space="preserve">Polska Rama Kwalifikacji – opis ośmiu wyodrębnionych w Polsce poziomów kwalifikacji odpowiadających odpowiednim poziomom europejskich ram kwalifikacji. Kwalifikacje, które zostaną wpisane do Zintegrowanego Rejestru Kwalifikacji będą miały przypisany odpowiedni poziom Polskiej Ramy Kwalifikacji. </w:t>
      </w:r>
      <w:r>
        <w:t xml:space="preserve"> </w:t>
      </w:r>
    </w:p>
  </w:footnote>
  <w:footnote w:id="2">
    <w:p w14:paraId="0BDE17C8" w14:textId="77777777" w:rsidR="00A872BA" w:rsidRDefault="00A872BA">
      <w:pPr>
        <w:pStyle w:val="Tekstprzypisudolnego"/>
      </w:pPr>
      <w:r>
        <w:rPr>
          <w:rStyle w:val="Odwoanieprzypisudolnego"/>
        </w:rPr>
        <w:footnoteRef/>
      </w:r>
      <w:r>
        <w:t xml:space="preserve"> </w:t>
      </w:r>
      <w:r>
        <w:rPr>
          <w:sz w:val="16"/>
          <w:szCs w:val="16"/>
        </w:rPr>
        <w:t xml:space="preserve">Zawód regulowany - zawód, którego wykonywanie dozwolone jest tylko po spełnieniu wymogów określonych przepisami prawnymi (np. zdanie egzaminu, ukończenie wymaganej praktyki zawodowej, uzyskanie wpisu na listę, ukończenie właściwego kształcenia czy szkolenia). </w:t>
      </w:r>
      <w:r>
        <w:t xml:space="preserve"> </w:t>
      </w:r>
    </w:p>
  </w:footnote>
  <w:footnote w:id="3">
    <w:p w14:paraId="624309C1" w14:textId="77777777" w:rsidR="00A872BA" w:rsidRDefault="00A872BA">
      <w:pPr>
        <w:pStyle w:val="Tekstprzypisudolnego"/>
      </w:pPr>
      <w:r>
        <w:rPr>
          <w:rStyle w:val="Odwoanieprzypisudolnego"/>
        </w:rPr>
        <w:footnoteRef/>
      </w:r>
      <w:r>
        <w:t xml:space="preserve"> </w:t>
      </w:r>
      <w:r>
        <w:rPr>
          <w:sz w:val="16"/>
          <w:szCs w:val="16"/>
        </w:rPr>
        <w:t xml:space="preserve">Uprawnienia stanowiskowe – uprawnienia poświadczone formalnym dokumentem/certyfikatem, które stanowią podstawę do wykonywania danego zawodu, np. operator koparki, wózka widłowego. </w:t>
      </w:r>
      <w:r>
        <w:t xml:space="preserve"> </w:t>
      </w:r>
    </w:p>
  </w:footnote>
  <w:footnote w:id="4">
    <w:p w14:paraId="39C2EC0A" w14:textId="2BB9D6B3" w:rsidR="008D1A0D" w:rsidRDefault="008D1A0D">
      <w:pPr>
        <w:pStyle w:val="Tekstprzypisudolnego"/>
      </w:pPr>
      <w:r>
        <w:rPr>
          <w:rStyle w:val="Odwoanieprzypisudolnego"/>
        </w:rPr>
        <w:footnoteRef/>
      </w:r>
      <w:r>
        <w:t xml:space="preserve"> </w:t>
      </w:r>
      <w:r w:rsidR="004266F7" w:rsidRPr="00B701C9">
        <w:rPr>
          <w:sz w:val="16"/>
          <w:szCs w:val="16"/>
        </w:rPr>
        <w:t>l</w:t>
      </w:r>
      <w:r w:rsidRPr="00B701C9">
        <w:rPr>
          <w:sz w:val="16"/>
          <w:szCs w:val="16"/>
        </w:rPr>
        <w:t>ub odpowiednie Rozporządzenie, które będzie obowiązywało na dzień rozpoczęcia realizacji działań w projekcie.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EE56C" w14:textId="77777777" w:rsidR="008B01D1" w:rsidRDefault="009F27CD">
    <w:pPr>
      <w:spacing w:after="0" w:line="277" w:lineRule="auto"/>
      <w:ind w:left="2679" w:right="53" w:hanging="14"/>
      <w:jc w:val="right"/>
    </w:pPr>
    <w:r>
      <w:rPr>
        <w:b/>
        <w:i/>
        <w:sz w:val="20"/>
      </w:rPr>
      <w:t xml:space="preserve">Załącznik nr 10 </w:t>
    </w:r>
    <w:r>
      <w:rPr>
        <w:i/>
        <w:sz w:val="20"/>
      </w:rPr>
      <w:t xml:space="preserve">do </w:t>
    </w:r>
    <w:r>
      <w:rPr>
        <w:i/>
        <w:sz w:val="20"/>
        <w:u w:val="single" w:color="000000"/>
      </w:rPr>
      <w:t>REGULAMINU KONKURSU</w:t>
    </w:r>
    <w:r>
      <w:rPr>
        <w:i/>
        <w:sz w:val="20"/>
      </w:rPr>
      <w:t xml:space="preserve"> dotyczącego projektów złożonych  w ramach: Osi IX Wysoka jakość edukacji 9.2.1 Wsparcie kształcenia zawodowego w ramach RPO WO 2014-2020 Nabór I  Wersja 1, październik 2015r.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9834C" w14:textId="6A21C07A" w:rsidR="00A141F3" w:rsidRPr="00A141F3" w:rsidRDefault="00D156CB" w:rsidP="00A141F3">
    <w:pPr>
      <w:autoSpaceDE w:val="0"/>
      <w:autoSpaceDN w:val="0"/>
      <w:spacing w:after="0" w:line="240" w:lineRule="auto"/>
      <w:jc w:val="right"/>
      <w:rPr>
        <w:rFonts w:cs="Times New Roman"/>
        <w:b/>
        <w:i/>
        <w:iCs/>
        <w:color w:val="auto"/>
        <w:sz w:val="24"/>
        <w:szCs w:val="24"/>
        <w:lang w:eastAsia="en-US"/>
      </w:rPr>
    </w:pPr>
    <w:r w:rsidRPr="00A141F3">
      <w:rPr>
        <w:rFonts w:cs="Times New Roman"/>
        <w:b/>
        <w:bCs/>
        <w:i/>
        <w:iCs/>
        <w:color w:val="auto"/>
        <w:sz w:val="24"/>
        <w:szCs w:val="24"/>
        <w:lang w:eastAsia="en-US"/>
      </w:rPr>
      <w:t xml:space="preserve">Załącznik nr </w:t>
    </w:r>
    <w:r w:rsidR="00A141F3" w:rsidRPr="00A141F3">
      <w:rPr>
        <w:rFonts w:cs="Times New Roman"/>
        <w:b/>
        <w:bCs/>
        <w:i/>
        <w:iCs/>
        <w:color w:val="auto"/>
        <w:sz w:val="24"/>
        <w:szCs w:val="24"/>
        <w:lang w:eastAsia="en-US"/>
      </w:rPr>
      <w:t>15 do umowy</w:t>
    </w:r>
    <w:r w:rsidR="001B6E7B" w:rsidRPr="00A141F3">
      <w:rPr>
        <w:rFonts w:cs="Times New Roman"/>
        <w:b/>
        <w:bCs/>
        <w:i/>
        <w:iCs/>
        <w:color w:val="auto"/>
        <w:sz w:val="24"/>
        <w:szCs w:val="24"/>
        <w:lang w:eastAsia="en-US"/>
      </w:rPr>
      <w:t xml:space="preserve">       </w:t>
    </w:r>
  </w:p>
  <w:p w14:paraId="09CECDDC" w14:textId="5AF8AC36" w:rsidR="00F612F8" w:rsidRPr="00F612F8" w:rsidRDefault="00F612F8" w:rsidP="00F612F8">
    <w:pPr>
      <w:autoSpaceDE w:val="0"/>
      <w:autoSpaceDN w:val="0"/>
      <w:spacing w:after="0" w:line="240" w:lineRule="auto"/>
      <w:jc w:val="right"/>
      <w:rPr>
        <w:rFonts w:cs="Times New Roman"/>
        <w:b/>
        <w:i/>
        <w:iCs/>
        <w:color w:val="auto"/>
        <w:sz w:val="20"/>
        <w:szCs w:val="20"/>
        <w:lang w:eastAsia="en-US"/>
      </w:rPr>
    </w:pPr>
  </w:p>
  <w:p w14:paraId="5DBC1CD4" w14:textId="77777777" w:rsidR="00F612F8" w:rsidRDefault="00F612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556B5"/>
    <w:multiLevelType w:val="hybridMultilevel"/>
    <w:tmpl w:val="65A86B42"/>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FC7557"/>
    <w:multiLevelType w:val="hybridMultilevel"/>
    <w:tmpl w:val="AB266F9E"/>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1F6AF2"/>
    <w:multiLevelType w:val="hybridMultilevel"/>
    <w:tmpl w:val="11D8D36E"/>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0F6AFD"/>
    <w:multiLevelType w:val="hybridMultilevel"/>
    <w:tmpl w:val="C7DE45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7D90DAC"/>
    <w:multiLevelType w:val="hybridMultilevel"/>
    <w:tmpl w:val="735ACB14"/>
    <w:lvl w:ilvl="0" w:tplc="04150001">
      <w:start w:val="1"/>
      <w:numFmt w:val="bullet"/>
      <w:lvlText w:val=""/>
      <w:lvlJc w:val="left"/>
      <w:pPr>
        <w:ind w:left="731" w:hanging="360"/>
      </w:pPr>
      <w:rPr>
        <w:rFonts w:ascii="Symbol" w:hAnsi="Symbol"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5" w15:restartNumberingAfterBreak="0">
    <w:nsid w:val="1FCD25FB"/>
    <w:multiLevelType w:val="hybridMultilevel"/>
    <w:tmpl w:val="80B4ED92"/>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04944BA"/>
    <w:multiLevelType w:val="hybridMultilevel"/>
    <w:tmpl w:val="AC688BEE"/>
    <w:lvl w:ilvl="0" w:tplc="06B47A92">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7" w15:restartNumberingAfterBreak="0">
    <w:nsid w:val="23CA3737"/>
    <w:multiLevelType w:val="hybridMultilevel"/>
    <w:tmpl w:val="F8CA048E"/>
    <w:lvl w:ilvl="0" w:tplc="33A24AE4">
      <w:start w:val="1"/>
      <w:numFmt w:val="bullet"/>
      <w:lvlText w:val="•"/>
      <w:lvlJc w:val="left"/>
      <w:pPr>
        <w:ind w:left="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7401224">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71028EE">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ABEDAB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E587554">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CBE773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394B81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1EE6D5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08CAC3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2E471412"/>
    <w:multiLevelType w:val="hybridMultilevel"/>
    <w:tmpl w:val="31ACEA96"/>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51E6FDA"/>
    <w:multiLevelType w:val="hybridMultilevel"/>
    <w:tmpl w:val="998618DE"/>
    <w:lvl w:ilvl="0" w:tplc="04150001">
      <w:start w:val="1"/>
      <w:numFmt w:val="bullet"/>
      <w:lvlText w:val=""/>
      <w:lvlJc w:val="left"/>
      <w:pPr>
        <w:ind w:left="1091" w:hanging="360"/>
      </w:pPr>
      <w:rPr>
        <w:rFonts w:ascii="Symbol" w:hAnsi="Symbol" w:hint="default"/>
      </w:rPr>
    </w:lvl>
    <w:lvl w:ilvl="1" w:tplc="04150003" w:tentative="1">
      <w:start w:val="1"/>
      <w:numFmt w:val="bullet"/>
      <w:lvlText w:val="o"/>
      <w:lvlJc w:val="left"/>
      <w:pPr>
        <w:ind w:left="1811" w:hanging="360"/>
      </w:pPr>
      <w:rPr>
        <w:rFonts w:ascii="Courier New" w:hAnsi="Courier New" w:cs="Courier New" w:hint="default"/>
      </w:rPr>
    </w:lvl>
    <w:lvl w:ilvl="2" w:tplc="04150005" w:tentative="1">
      <w:start w:val="1"/>
      <w:numFmt w:val="bullet"/>
      <w:lvlText w:val=""/>
      <w:lvlJc w:val="left"/>
      <w:pPr>
        <w:ind w:left="2531" w:hanging="360"/>
      </w:pPr>
      <w:rPr>
        <w:rFonts w:ascii="Wingdings" w:hAnsi="Wingdings" w:hint="default"/>
      </w:rPr>
    </w:lvl>
    <w:lvl w:ilvl="3" w:tplc="04150001" w:tentative="1">
      <w:start w:val="1"/>
      <w:numFmt w:val="bullet"/>
      <w:lvlText w:val=""/>
      <w:lvlJc w:val="left"/>
      <w:pPr>
        <w:ind w:left="3251" w:hanging="360"/>
      </w:pPr>
      <w:rPr>
        <w:rFonts w:ascii="Symbol" w:hAnsi="Symbol" w:hint="default"/>
      </w:rPr>
    </w:lvl>
    <w:lvl w:ilvl="4" w:tplc="04150003" w:tentative="1">
      <w:start w:val="1"/>
      <w:numFmt w:val="bullet"/>
      <w:lvlText w:val="o"/>
      <w:lvlJc w:val="left"/>
      <w:pPr>
        <w:ind w:left="3971" w:hanging="360"/>
      </w:pPr>
      <w:rPr>
        <w:rFonts w:ascii="Courier New" w:hAnsi="Courier New" w:cs="Courier New" w:hint="default"/>
      </w:rPr>
    </w:lvl>
    <w:lvl w:ilvl="5" w:tplc="04150005" w:tentative="1">
      <w:start w:val="1"/>
      <w:numFmt w:val="bullet"/>
      <w:lvlText w:val=""/>
      <w:lvlJc w:val="left"/>
      <w:pPr>
        <w:ind w:left="4691" w:hanging="360"/>
      </w:pPr>
      <w:rPr>
        <w:rFonts w:ascii="Wingdings" w:hAnsi="Wingdings" w:hint="default"/>
      </w:rPr>
    </w:lvl>
    <w:lvl w:ilvl="6" w:tplc="04150001" w:tentative="1">
      <w:start w:val="1"/>
      <w:numFmt w:val="bullet"/>
      <w:lvlText w:val=""/>
      <w:lvlJc w:val="left"/>
      <w:pPr>
        <w:ind w:left="5411" w:hanging="360"/>
      </w:pPr>
      <w:rPr>
        <w:rFonts w:ascii="Symbol" w:hAnsi="Symbol" w:hint="default"/>
      </w:rPr>
    </w:lvl>
    <w:lvl w:ilvl="7" w:tplc="04150003" w:tentative="1">
      <w:start w:val="1"/>
      <w:numFmt w:val="bullet"/>
      <w:lvlText w:val="o"/>
      <w:lvlJc w:val="left"/>
      <w:pPr>
        <w:ind w:left="6131" w:hanging="360"/>
      </w:pPr>
      <w:rPr>
        <w:rFonts w:ascii="Courier New" w:hAnsi="Courier New" w:cs="Courier New" w:hint="default"/>
      </w:rPr>
    </w:lvl>
    <w:lvl w:ilvl="8" w:tplc="04150005" w:tentative="1">
      <w:start w:val="1"/>
      <w:numFmt w:val="bullet"/>
      <w:lvlText w:val=""/>
      <w:lvlJc w:val="left"/>
      <w:pPr>
        <w:ind w:left="6851" w:hanging="360"/>
      </w:pPr>
      <w:rPr>
        <w:rFonts w:ascii="Wingdings" w:hAnsi="Wingdings" w:hint="default"/>
      </w:rPr>
    </w:lvl>
  </w:abstractNum>
  <w:abstractNum w:abstractNumId="10" w15:restartNumberingAfterBreak="0">
    <w:nsid w:val="37FF67C7"/>
    <w:multiLevelType w:val="hybridMultilevel"/>
    <w:tmpl w:val="268A037E"/>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B0F7D1C"/>
    <w:multiLevelType w:val="hybridMultilevel"/>
    <w:tmpl w:val="F03CB44C"/>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425715C"/>
    <w:multiLevelType w:val="hybridMultilevel"/>
    <w:tmpl w:val="5D2251F4"/>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A1832B3"/>
    <w:multiLevelType w:val="hybridMultilevel"/>
    <w:tmpl w:val="524C938A"/>
    <w:lvl w:ilvl="0" w:tplc="9CBA33B0">
      <w:start w:val="1"/>
      <w:numFmt w:val="bullet"/>
      <w:lvlText w:val="•"/>
      <w:lvlJc w:val="left"/>
      <w:pPr>
        <w:ind w:left="1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ECE38CC">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8423A44">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BF09488">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2CEC934">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E2058F8">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27A928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790462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E7EC234">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4B774772"/>
    <w:multiLevelType w:val="hybridMultilevel"/>
    <w:tmpl w:val="5E344FDA"/>
    <w:lvl w:ilvl="0" w:tplc="C5200A52">
      <w:start w:val="1"/>
      <w:numFmt w:val="bullet"/>
      <w:lvlText w:val="•"/>
      <w:lvlJc w:val="left"/>
      <w:pPr>
        <w:ind w:left="1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7C88EFE">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6FEF06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A66E4D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4043F14">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1B2BF0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60C7222">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2B0ED52">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5BE00D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4BF3630E"/>
    <w:multiLevelType w:val="hybridMultilevel"/>
    <w:tmpl w:val="DE06228C"/>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FEA07F1"/>
    <w:multiLevelType w:val="hybridMultilevel"/>
    <w:tmpl w:val="D2F45528"/>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3B33273"/>
    <w:multiLevelType w:val="hybridMultilevel"/>
    <w:tmpl w:val="3E64DDD8"/>
    <w:lvl w:ilvl="0" w:tplc="514C50F6">
      <w:start w:val="1"/>
      <w:numFmt w:val="bullet"/>
      <w:lvlText w:val="•"/>
      <w:lvlJc w:val="left"/>
      <w:pPr>
        <w:ind w:left="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B9A5A8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6E6CE9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9481C26">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3A2724A">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62661E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F5CB2C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AB437C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2209C8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53CF7F09"/>
    <w:multiLevelType w:val="hybridMultilevel"/>
    <w:tmpl w:val="BE6810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C86BB7"/>
    <w:multiLevelType w:val="hybridMultilevel"/>
    <w:tmpl w:val="06BEE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6DA0E2F"/>
    <w:multiLevelType w:val="hybridMultilevel"/>
    <w:tmpl w:val="06983B26"/>
    <w:lvl w:ilvl="0" w:tplc="0415000B">
      <w:start w:val="1"/>
      <w:numFmt w:val="bullet"/>
      <w:lvlText w:val=""/>
      <w:lvlJc w:val="left"/>
      <w:pPr>
        <w:ind w:left="731" w:hanging="360"/>
      </w:pPr>
      <w:rPr>
        <w:rFonts w:ascii="Wingdings" w:hAnsi="Wingdings"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21" w15:restartNumberingAfterBreak="0">
    <w:nsid w:val="69AB0581"/>
    <w:multiLevelType w:val="hybridMultilevel"/>
    <w:tmpl w:val="925C4278"/>
    <w:lvl w:ilvl="0" w:tplc="04150003">
      <w:start w:val="1"/>
      <w:numFmt w:val="bullet"/>
      <w:lvlText w:val="o"/>
      <w:lvlJc w:val="left"/>
      <w:pPr>
        <w:ind w:left="1451" w:hanging="360"/>
      </w:pPr>
      <w:rPr>
        <w:rFonts w:ascii="Courier New" w:hAnsi="Courier New" w:cs="Courier New" w:hint="default"/>
      </w:rPr>
    </w:lvl>
    <w:lvl w:ilvl="1" w:tplc="04150003" w:tentative="1">
      <w:start w:val="1"/>
      <w:numFmt w:val="bullet"/>
      <w:lvlText w:val="o"/>
      <w:lvlJc w:val="left"/>
      <w:pPr>
        <w:ind w:left="2171" w:hanging="360"/>
      </w:pPr>
      <w:rPr>
        <w:rFonts w:ascii="Courier New" w:hAnsi="Courier New" w:cs="Courier New" w:hint="default"/>
      </w:rPr>
    </w:lvl>
    <w:lvl w:ilvl="2" w:tplc="04150005" w:tentative="1">
      <w:start w:val="1"/>
      <w:numFmt w:val="bullet"/>
      <w:lvlText w:val=""/>
      <w:lvlJc w:val="left"/>
      <w:pPr>
        <w:ind w:left="2891" w:hanging="360"/>
      </w:pPr>
      <w:rPr>
        <w:rFonts w:ascii="Wingdings" w:hAnsi="Wingdings" w:hint="default"/>
      </w:rPr>
    </w:lvl>
    <w:lvl w:ilvl="3" w:tplc="04150001" w:tentative="1">
      <w:start w:val="1"/>
      <w:numFmt w:val="bullet"/>
      <w:lvlText w:val=""/>
      <w:lvlJc w:val="left"/>
      <w:pPr>
        <w:ind w:left="3611" w:hanging="360"/>
      </w:pPr>
      <w:rPr>
        <w:rFonts w:ascii="Symbol" w:hAnsi="Symbol" w:hint="default"/>
      </w:rPr>
    </w:lvl>
    <w:lvl w:ilvl="4" w:tplc="04150003" w:tentative="1">
      <w:start w:val="1"/>
      <w:numFmt w:val="bullet"/>
      <w:lvlText w:val="o"/>
      <w:lvlJc w:val="left"/>
      <w:pPr>
        <w:ind w:left="4331" w:hanging="360"/>
      </w:pPr>
      <w:rPr>
        <w:rFonts w:ascii="Courier New" w:hAnsi="Courier New" w:cs="Courier New" w:hint="default"/>
      </w:rPr>
    </w:lvl>
    <w:lvl w:ilvl="5" w:tplc="04150005" w:tentative="1">
      <w:start w:val="1"/>
      <w:numFmt w:val="bullet"/>
      <w:lvlText w:val=""/>
      <w:lvlJc w:val="left"/>
      <w:pPr>
        <w:ind w:left="5051" w:hanging="360"/>
      </w:pPr>
      <w:rPr>
        <w:rFonts w:ascii="Wingdings" w:hAnsi="Wingdings" w:hint="default"/>
      </w:rPr>
    </w:lvl>
    <w:lvl w:ilvl="6" w:tplc="04150001" w:tentative="1">
      <w:start w:val="1"/>
      <w:numFmt w:val="bullet"/>
      <w:lvlText w:val=""/>
      <w:lvlJc w:val="left"/>
      <w:pPr>
        <w:ind w:left="5771" w:hanging="360"/>
      </w:pPr>
      <w:rPr>
        <w:rFonts w:ascii="Symbol" w:hAnsi="Symbol" w:hint="default"/>
      </w:rPr>
    </w:lvl>
    <w:lvl w:ilvl="7" w:tplc="04150003" w:tentative="1">
      <w:start w:val="1"/>
      <w:numFmt w:val="bullet"/>
      <w:lvlText w:val="o"/>
      <w:lvlJc w:val="left"/>
      <w:pPr>
        <w:ind w:left="6491" w:hanging="360"/>
      </w:pPr>
      <w:rPr>
        <w:rFonts w:ascii="Courier New" w:hAnsi="Courier New" w:cs="Courier New" w:hint="default"/>
      </w:rPr>
    </w:lvl>
    <w:lvl w:ilvl="8" w:tplc="04150005" w:tentative="1">
      <w:start w:val="1"/>
      <w:numFmt w:val="bullet"/>
      <w:lvlText w:val=""/>
      <w:lvlJc w:val="left"/>
      <w:pPr>
        <w:ind w:left="7211" w:hanging="360"/>
      </w:pPr>
      <w:rPr>
        <w:rFonts w:ascii="Wingdings" w:hAnsi="Wingdings" w:hint="default"/>
      </w:rPr>
    </w:lvl>
  </w:abstractNum>
  <w:abstractNum w:abstractNumId="22" w15:restartNumberingAfterBreak="0">
    <w:nsid w:val="6C77631B"/>
    <w:multiLevelType w:val="hybridMultilevel"/>
    <w:tmpl w:val="A7620B36"/>
    <w:lvl w:ilvl="0" w:tplc="596AB052">
      <w:start w:val="1"/>
      <w:numFmt w:val="bullet"/>
      <w:lvlText w:val="•"/>
      <w:lvlJc w:val="left"/>
      <w:pPr>
        <w:ind w:left="1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8F6063A">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A20424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2A80682">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94A7F3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7448AB6">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A68A708">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CD8089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3A8BD4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6DF525DF"/>
    <w:multiLevelType w:val="hybridMultilevel"/>
    <w:tmpl w:val="2EB66E08"/>
    <w:lvl w:ilvl="0" w:tplc="829AE166">
      <w:start w:val="1"/>
      <w:numFmt w:val="bullet"/>
      <w:lvlText w:val="•"/>
      <w:lvlJc w:val="left"/>
      <w:pPr>
        <w:ind w:left="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90EE4DA">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4A646A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A5A0996">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DC2BE26">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406D90E">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218211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046D40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DA20D4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70651AE3"/>
    <w:multiLevelType w:val="hybridMultilevel"/>
    <w:tmpl w:val="593E3A90"/>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12E3DFC"/>
    <w:multiLevelType w:val="hybridMultilevel"/>
    <w:tmpl w:val="367C8C9C"/>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337569A"/>
    <w:multiLevelType w:val="hybridMultilevel"/>
    <w:tmpl w:val="BB288A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B537219"/>
    <w:multiLevelType w:val="hybridMultilevel"/>
    <w:tmpl w:val="DD6E8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B7875CC"/>
    <w:multiLevelType w:val="hybridMultilevel"/>
    <w:tmpl w:val="CBF892D2"/>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7"/>
  </w:num>
  <w:num w:numId="4">
    <w:abstractNumId w:val="14"/>
  </w:num>
  <w:num w:numId="5">
    <w:abstractNumId w:val="23"/>
  </w:num>
  <w:num w:numId="6">
    <w:abstractNumId w:val="17"/>
  </w:num>
  <w:num w:numId="7">
    <w:abstractNumId w:val="27"/>
  </w:num>
  <w:num w:numId="8">
    <w:abstractNumId w:val="3"/>
  </w:num>
  <w:num w:numId="9">
    <w:abstractNumId w:val="26"/>
  </w:num>
  <w:num w:numId="10">
    <w:abstractNumId w:val="18"/>
  </w:num>
  <w:num w:numId="11">
    <w:abstractNumId w:val="11"/>
  </w:num>
  <w:num w:numId="12">
    <w:abstractNumId w:val="25"/>
  </w:num>
  <w:num w:numId="13">
    <w:abstractNumId w:val="15"/>
  </w:num>
  <w:num w:numId="14">
    <w:abstractNumId w:val="8"/>
  </w:num>
  <w:num w:numId="15">
    <w:abstractNumId w:val="10"/>
  </w:num>
  <w:num w:numId="16">
    <w:abstractNumId w:val="16"/>
  </w:num>
  <w:num w:numId="17">
    <w:abstractNumId w:val="28"/>
  </w:num>
  <w:num w:numId="18">
    <w:abstractNumId w:val="0"/>
  </w:num>
  <w:num w:numId="19">
    <w:abstractNumId w:val="24"/>
  </w:num>
  <w:num w:numId="20">
    <w:abstractNumId w:val="1"/>
  </w:num>
  <w:num w:numId="21">
    <w:abstractNumId w:val="5"/>
  </w:num>
  <w:num w:numId="22">
    <w:abstractNumId w:val="2"/>
  </w:num>
  <w:num w:numId="23">
    <w:abstractNumId w:val="12"/>
  </w:num>
  <w:num w:numId="24">
    <w:abstractNumId w:val="4"/>
  </w:num>
  <w:num w:numId="25">
    <w:abstractNumId w:val="21"/>
  </w:num>
  <w:num w:numId="26">
    <w:abstractNumId w:val="6"/>
  </w:num>
  <w:num w:numId="27">
    <w:abstractNumId w:val="20"/>
  </w:num>
  <w:num w:numId="28">
    <w:abstractNumId w:val="9"/>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1D1"/>
    <w:rsid w:val="00025D9D"/>
    <w:rsid w:val="000300A5"/>
    <w:rsid w:val="000773E7"/>
    <w:rsid w:val="000A206B"/>
    <w:rsid w:val="000A7391"/>
    <w:rsid w:val="000B4215"/>
    <w:rsid w:val="000B69D2"/>
    <w:rsid w:val="000C2B36"/>
    <w:rsid w:val="001810D1"/>
    <w:rsid w:val="001A105F"/>
    <w:rsid w:val="001A5065"/>
    <w:rsid w:val="001B6E7B"/>
    <w:rsid w:val="001C3C67"/>
    <w:rsid w:val="001C4C51"/>
    <w:rsid w:val="001D20B4"/>
    <w:rsid w:val="00217EAB"/>
    <w:rsid w:val="00223CC1"/>
    <w:rsid w:val="0023489A"/>
    <w:rsid w:val="00261600"/>
    <w:rsid w:val="00266463"/>
    <w:rsid w:val="00281556"/>
    <w:rsid w:val="0028639B"/>
    <w:rsid w:val="002A5F3B"/>
    <w:rsid w:val="002D63CB"/>
    <w:rsid w:val="002E2F2E"/>
    <w:rsid w:val="00300A84"/>
    <w:rsid w:val="00362CE3"/>
    <w:rsid w:val="003769D0"/>
    <w:rsid w:val="003C6E99"/>
    <w:rsid w:val="004013E7"/>
    <w:rsid w:val="004266F7"/>
    <w:rsid w:val="00455A9D"/>
    <w:rsid w:val="00496AA5"/>
    <w:rsid w:val="004C53DE"/>
    <w:rsid w:val="004D23A8"/>
    <w:rsid w:val="004F1CD8"/>
    <w:rsid w:val="005109CF"/>
    <w:rsid w:val="005175FA"/>
    <w:rsid w:val="00532B41"/>
    <w:rsid w:val="00536C65"/>
    <w:rsid w:val="00551029"/>
    <w:rsid w:val="00563CEB"/>
    <w:rsid w:val="005E09EC"/>
    <w:rsid w:val="005F7539"/>
    <w:rsid w:val="00615FA4"/>
    <w:rsid w:val="00644076"/>
    <w:rsid w:val="00680F97"/>
    <w:rsid w:val="0069123A"/>
    <w:rsid w:val="006D5C4D"/>
    <w:rsid w:val="006E2F37"/>
    <w:rsid w:val="00764DE2"/>
    <w:rsid w:val="0078782D"/>
    <w:rsid w:val="00794E6A"/>
    <w:rsid w:val="00796ED6"/>
    <w:rsid w:val="0086569F"/>
    <w:rsid w:val="008B01D1"/>
    <w:rsid w:val="008C6FF8"/>
    <w:rsid w:val="008D1A0D"/>
    <w:rsid w:val="008D44EB"/>
    <w:rsid w:val="0090304B"/>
    <w:rsid w:val="00980CB8"/>
    <w:rsid w:val="00984139"/>
    <w:rsid w:val="009913ED"/>
    <w:rsid w:val="009C23E9"/>
    <w:rsid w:val="009C5352"/>
    <w:rsid w:val="009F27CD"/>
    <w:rsid w:val="00A00E13"/>
    <w:rsid w:val="00A141F3"/>
    <w:rsid w:val="00A2060F"/>
    <w:rsid w:val="00A523F5"/>
    <w:rsid w:val="00A64864"/>
    <w:rsid w:val="00A8514E"/>
    <w:rsid w:val="00A85625"/>
    <w:rsid w:val="00A872BA"/>
    <w:rsid w:val="00AD3966"/>
    <w:rsid w:val="00AD75CB"/>
    <w:rsid w:val="00B701C9"/>
    <w:rsid w:val="00B75808"/>
    <w:rsid w:val="00B759DF"/>
    <w:rsid w:val="00BC3CF9"/>
    <w:rsid w:val="00BE3C8B"/>
    <w:rsid w:val="00BE3FD7"/>
    <w:rsid w:val="00BF0D37"/>
    <w:rsid w:val="00BF1F63"/>
    <w:rsid w:val="00C12B29"/>
    <w:rsid w:val="00C32A94"/>
    <w:rsid w:val="00C37821"/>
    <w:rsid w:val="00C63AF1"/>
    <w:rsid w:val="00C7184A"/>
    <w:rsid w:val="00CC4F66"/>
    <w:rsid w:val="00CE786D"/>
    <w:rsid w:val="00CF5EC7"/>
    <w:rsid w:val="00D034C6"/>
    <w:rsid w:val="00D156CB"/>
    <w:rsid w:val="00D21B5B"/>
    <w:rsid w:val="00DB4BE7"/>
    <w:rsid w:val="00DD2A63"/>
    <w:rsid w:val="00DF0B9B"/>
    <w:rsid w:val="00E06097"/>
    <w:rsid w:val="00E4156B"/>
    <w:rsid w:val="00E46C49"/>
    <w:rsid w:val="00E66163"/>
    <w:rsid w:val="00EB567D"/>
    <w:rsid w:val="00ED4E4C"/>
    <w:rsid w:val="00F612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A9FF8"/>
  <w15:docId w15:val="{5C71CDD0-B298-4DB5-B7BC-ADC1E74D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line="250" w:lineRule="auto"/>
      <w:ind w:left="10" w:right="55" w:hanging="10"/>
      <w:jc w:val="center"/>
      <w:outlineLvl w:val="0"/>
    </w:pPr>
    <w:rPr>
      <w:rFonts w:ascii="Calibri" w:eastAsia="Calibri" w:hAnsi="Calibri" w:cs="Calibri"/>
      <w:b/>
      <w:color w:val="000000"/>
      <w:sz w:val="28"/>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ela-Siatka">
    <w:name w:val="Table Grid"/>
    <w:basedOn w:val="Standardowy"/>
    <w:uiPriority w:val="39"/>
    <w:rsid w:val="00AD7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75CB"/>
    <w:pPr>
      <w:autoSpaceDE w:val="0"/>
      <w:autoSpaceDN w:val="0"/>
      <w:adjustRightInd w:val="0"/>
      <w:spacing w:after="0" w:line="240" w:lineRule="auto"/>
    </w:pPr>
    <w:rPr>
      <w:rFonts w:ascii="Trade Gothic LT Com Bold" w:hAnsi="Trade Gothic LT Com Bold" w:cs="Trade Gothic LT Com Bold"/>
      <w:color w:val="000000"/>
      <w:sz w:val="24"/>
      <w:szCs w:val="24"/>
    </w:rPr>
  </w:style>
  <w:style w:type="paragraph" w:styleId="Nagwek">
    <w:name w:val="header"/>
    <w:basedOn w:val="Normalny"/>
    <w:link w:val="NagwekZnak"/>
    <w:uiPriority w:val="99"/>
    <w:unhideWhenUsed/>
    <w:rsid w:val="00AD75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75CB"/>
    <w:rPr>
      <w:rFonts w:ascii="Calibri" w:eastAsia="Calibri" w:hAnsi="Calibri" w:cs="Calibri"/>
      <w:color w:val="000000"/>
    </w:rPr>
  </w:style>
  <w:style w:type="paragraph" w:styleId="Stopka">
    <w:name w:val="footer"/>
    <w:basedOn w:val="Normalny"/>
    <w:link w:val="StopkaZnak"/>
    <w:uiPriority w:val="99"/>
    <w:unhideWhenUsed/>
    <w:rsid w:val="00AD75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75CB"/>
    <w:rPr>
      <w:rFonts w:ascii="Calibri" w:eastAsia="Calibri" w:hAnsi="Calibri" w:cs="Calibri"/>
      <w:color w:val="000000"/>
    </w:rPr>
  </w:style>
  <w:style w:type="paragraph" w:styleId="Akapitzlist">
    <w:name w:val="List Paragraph"/>
    <w:basedOn w:val="Normalny"/>
    <w:uiPriority w:val="34"/>
    <w:qFormat/>
    <w:rsid w:val="00ED4E4C"/>
    <w:pPr>
      <w:ind w:left="720"/>
      <w:contextualSpacing/>
    </w:pPr>
  </w:style>
  <w:style w:type="paragraph" w:styleId="Tekstdymka">
    <w:name w:val="Balloon Text"/>
    <w:basedOn w:val="Normalny"/>
    <w:link w:val="TekstdymkaZnak"/>
    <w:uiPriority w:val="99"/>
    <w:semiHidden/>
    <w:unhideWhenUsed/>
    <w:rsid w:val="000B421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4215"/>
    <w:rPr>
      <w:rFonts w:ascii="Segoe UI" w:eastAsia="Calibri" w:hAnsi="Segoe UI" w:cs="Segoe UI"/>
      <w:color w:val="000000"/>
      <w:sz w:val="18"/>
      <w:szCs w:val="18"/>
    </w:rPr>
  </w:style>
  <w:style w:type="paragraph" w:styleId="Tekstprzypisudolnego">
    <w:name w:val="footnote text"/>
    <w:basedOn w:val="Normalny"/>
    <w:link w:val="TekstprzypisudolnegoZnak"/>
    <w:uiPriority w:val="99"/>
    <w:semiHidden/>
    <w:unhideWhenUsed/>
    <w:rsid w:val="00D21B5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21B5B"/>
    <w:rPr>
      <w:rFonts w:ascii="Calibri" w:eastAsia="Calibri" w:hAnsi="Calibri" w:cs="Calibri"/>
      <w:color w:val="000000"/>
      <w:sz w:val="20"/>
      <w:szCs w:val="20"/>
    </w:rPr>
  </w:style>
  <w:style w:type="character" w:styleId="Odwoanieprzypisudolnego">
    <w:name w:val="footnote reference"/>
    <w:basedOn w:val="Domylnaczcionkaakapitu"/>
    <w:uiPriority w:val="99"/>
    <w:semiHidden/>
    <w:unhideWhenUsed/>
    <w:rsid w:val="00D21B5B"/>
    <w:rPr>
      <w:vertAlign w:val="superscript"/>
    </w:rPr>
  </w:style>
  <w:style w:type="character" w:styleId="Odwoaniedokomentarza">
    <w:name w:val="annotation reference"/>
    <w:basedOn w:val="Domylnaczcionkaakapitu"/>
    <w:uiPriority w:val="99"/>
    <w:semiHidden/>
    <w:unhideWhenUsed/>
    <w:rsid w:val="00CE786D"/>
    <w:rPr>
      <w:sz w:val="16"/>
      <w:szCs w:val="16"/>
    </w:rPr>
  </w:style>
  <w:style w:type="paragraph" w:styleId="Tekstkomentarza">
    <w:name w:val="annotation text"/>
    <w:basedOn w:val="Normalny"/>
    <w:link w:val="TekstkomentarzaZnak"/>
    <w:uiPriority w:val="99"/>
    <w:semiHidden/>
    <w:unhideWhenUsed/>
    <w:rsid w:val="00CE786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E786D"/>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CE786D"/>
    <w:rPr>
      <w:b/>
      <w:bCs/>
    </w:rPr>
  </w:style>
  <w:style w:type="character" w:customStyle="1" w:styleId="TematkomentarzaZnak">
    <w:name w:val="Temat komentarza Znak"/>
    <w:basedOn w:val="TekstkomentarzaZnak"/>
    <w:link w:val="Tematkomentarza"/>
    <w:uiPriority w:val="99"/>
    <w:semiHidden/>
    <w:rsid w:val="00CE786D"/>
    <w:rPr>
      <w:rFonts w:ascii="Calibri" w:eastAsia="Calibri" w:hAnsi="Calibri" w:cs="Calibri"/>
      <w:b/>
      <w:bCs/>
      <w:color w:val="000000"/>
      <w:sz w:val="20"/>
      <w:szCs w:val="20"/>
    </w:rPr>
  </w:style>
  <w:style w:type="character" w:styleId="Hipercze">
    <w:name w:val="Hyperlink"/>
    <w:basedOn w:val="Domylnaczcionkaakapitu"/>
    <w:uiPriority w:val="99"/>
    <w:unhideWhenUsed/>
    <w:rsid w:val="004D23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493163">
      <w:bodyDiv w:val="1"/>
      <w:marLeft w:val="0"/>
      <w:marRight w:val="0"/>
      <w:marTop w:val="0"/>
      <w:marBottom w:val="0"/>
      <w:divBdr>
        <w:top w:val="none" w:sz="0" w:space="0" w:color="auto"/>
        <w:left w:val="none" w:sz="0" w:space="0" w:color="auto"/>
        <w:bottom w:val="none" w:sz="0" w:space="0" w:color="auto"/>
        <w:right w:val="none" w:sz="0" w:space="0" w:color="auto"/>
      </w:divBdr>
      <w:divsChild>
        <w:div w:id="843281445">
          <w:marLeft w:val="0"/>
          <w:marRight w:val="0"/>
          <w:marTop w:val="0"/>
          <w:marBottom w:val="0"/>
          <w:divBdr>
            <w:top w:val="none" w:sz="0" w:space="0" w:color="auto"/>
            <w:left w:val="none" w:sz="0" w:space="0" w:color="auto"/>
            <w:bottom w:val="none" w:sz="0" w:space="0" w:color="auto"/>
            <w:right w:val="none" w:sz="0" w:space="0" w:color="auto"/>
          </w:divBdr>
        </w:div>
        <w:div w:id="1668285685">
          <w:marLeft w:val="0"/>
          <w:marRight w:val="0"/>
          <w:marTop w:val="0"/>
          <w:marBottom w:val="0"/>
          <w:divBdr>
            <w:top w:val="none" w:sz="0" w:space="0" w:color="auto"/>
            <w:left w:val="none" w:sz="0" w:space="0" w:color="auto"/>
            <w:bottom w:val="none" w:sz="0" w:space="0" w:color="auto"/>
            <w:right w:val="none" w:sz="0" w:space="0" w:color="auto"/>
          </w:divBdr>
        </w:div>
        <w:div w:id="9390655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8C59F-F2D9-4656-ADDB-1B29DBA4C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3871</Words>
  <Characters>23231</Characters>
  <Application>Microsoft Office Word</Application>
  <DocSecurity>4</DocSecurity>
  <Lines>193</Lines>
  <Paragraphs>54</Paragraphs>
  <ScaleCrop>false</ScaleCrop>
  <HeadingPairs>
    <vt:vector size="2" baseType="variant">
      <vt:variant>
        <vt:lpstr>Tytuł</vt:lpstr>
      </vt:variant>
      <vt:variant>
        <vt:i4>1</vt:i4>
      </vt:variant>
    </vt:vector>
  </HeadingPairs>
  <TitlesOfParts>
    <vt:vector size="1" baseType="lpstr">
      <vt:lpstr>Załącznik nr 2</vt:lpstr>
    </vt:vector>
  </TitlesOfParts>
  <Company>Microsoft</Company>
  <LinksUpToDate>false</LinksUpToDate>
  <CharactersWithSpaces>27048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creator>ppp</dc:creator>
  <cp:lastModifiedBy>a.mazoruk@wup.opole.local</cp:lastModifiedBy>
  <cp:revision>2</cp:revision>
  <cp:lastPrinted>2019-09-25T11:24:00Z</cp:lastPrinted>
  <dcterms:created xsi:type="dcterms:W3CDTF">2020-06-19T08:48:00Z</dcterms:created>
  <dcterms:modified xsi:type="dcterms:W3CDTF">2020-06-19T08:48:00Z</dcterms:modified>
</cp:coreProperties>
</file>