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CE049" w14:textId="77777777" w:rsidR="00A2591B" w:rsidRPr="00D5796D" w:rsidRDefault="00A2591B" w:rsidP="00A2591B">
      <w:pPr>
        <w:jc w:val="both"/>
        <w:rPr>
          <w:rFonts w:cstheme="minorHAnsi"/>
          <w:b/>
          <w:sz w:val="24"/>
          <w:szCs w:val="24"/>
        </w:rPr>
      </w:pPr>
      <w:r w:rsidRPr="00D5796D">
        <w:rPr>
          <w:rFonts w:cstheme="minorHAnsi"/>
          <w:b/>
          <w:sz w:val="24"/>
          <w:szCs w:val="24"/>
        </w:rPr>
        <w:t>PYTANIE 1:</w:t>
      </w:r>
    </w:p>
    <w:p w14:paraId="5725403D" w14:textId="77777777" w:rsidR="00A2591B" w:rsidRPr="00D5796D" w:rsidRDefault="00A2591B" w:rsidP="00A2591B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Czy jest ustalona wymagana frekwencja uczniów na zajęciach dodatkowych realizowanych </w:t>
      </w:r>
      <w:r w:rsidRPr="00D5796D">
        <w:rPr>
          <w:rFonts w:eastAsia="Times New Roman" w:cstheme="minorHAnsi"/>
          <w:b/>
          <w:sz w:val="24"/>
          <w:szCs w:val="24"/>
          <w:lang w:eastAsia="pl-PL"/>
        </w:rPr>
        <w:br/>
        <w:t xml:space="preserve">w ramach projektu unijnego? Jak wiadomo uczeń stanowi wskaźnik, który brany jest pod uwagę przy rozliczaniu projektu. Co będzie stanowiło o akceptacji takiego ucznia jako wskaźnik? Czy procent frekwencji jego udziału w zajęciach? Czy tylko deklaracja uczestnictwa? I osiągniecie przez niego wzrostu nabycia danych, założonych w projekcie kompetencji kluczowych/ właściwych postaw </w:t>
      </w:r>
      <w:proofErr w:type="spellStart"/>
      <w:r w:rsidRPr="00D5796D">
        <w:rPr>
          <w:rFonts w:eastAsia="Times New Roman" w:cstheme="minorHAnsi"/>
          <w:b/>
          <w:sz w:val="24"/>
          <w:szCs w:val="24"/>
          <w:lang w:eastAsia="pl-PL"/>
        </w:rPr>
        <w:t>itp</w:t>
      </w:r>
      <w:proofErr w:type="spellEnd"/>
      <w:r w:rsidRPr="00D5796D">
        <w:rPr>
          <w:rFonts w:eastAsia="Times New Roman" w:cstheme="minorHAnsi"/>
          <w:b/>
          <w:sz w:val="24"/>
          <w:szCs w:val="24"/>
          <w:lang w:eastAsia="pl-PL"/>
        </w:rPr>
        <w:t>? Czy IOK określa gdzieś te informacje? czy żaden dokument tego nie reguluje?</w:t>
      </w:r>
    </w:p>
    <w:p w14:paraId="4B1E3755" w14:textId="77777777" w:rsidR="00A2591B" w:rsidRPr="00D5796D" w:rsidRDefault="00A2591B" w:rsidP="00A2591B">
      <w:pPr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13D832E" w14:textId="77777777" w:rsidR="00A2591B" w:rsidRPr="00D5796D" w:rsidRDefault="00A2591B" w:rsidP="00A2591B">
      <w:pPr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0FDE6A9C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 xml:space="preserve">Limit dotyczący frekwencji uczniów na zajęciach dodatkowych ustala Projektodawca </w:t>
      </w:r>
      <w:r w:rsidRPr="00D5796D">
        <w:rPr>
          <w:rFonts w:cstheme="minorHAnsi"/>
          <w:color w:val="000000"/>
          <w:sz w:val="24"/>
          <w:szCs w:val="24"/>
        </w:rPr>
        <w:br/>
        <w:t>w opracowanym przez siebie Regulaminie rekrutacji.</w:t>
      </w:r>
    </w:p>
    <w:p w14:paraId="62AC8F8D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Co do zasady frekwencja w zajęciach nie powinna być niższa niż 70% -80% w stosunku do wszystkich planowanych w projekcie zajęć.</w:t>
      </w:r>
    </w:p>
    <w:p w14:paraId="110C0CDC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Ostateczna ocena założonych w projekcie wskaźników pod kątem ich racjonalności i celowości w stosunku do wymogów konkursowych - leży w gestii Komisji Oceny Projektów.</w:t>
      </w:r>
    </w:p>
    <w:p w14:paraId="16561856" w14:textId="77777777" w:rsidR="00A2591B" w:rsidRPr="00D5796D" w:rsidRDefault="00FA3294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Ponadto</w:t>
      </w:r>
      <w:r w:rsidR="00A2591B" w:rsidRPr="00D5796D">
        <w:rPr>
          <w:rFonts w:cstheme="minorHAnsi"/>
          <w:color w:val="000000"/>
          <w:sz w:val="24"/>
          <w:szCs w:val="24"/>
        </w:rPr>
        <w:t xml:space="preserve"> dokumentem wskazującym sposób ujmowania danych dotyczących wskaźników w projekcie jest "Lista wskaźników na poziomie projektu", stanowiąca Załącznik do regulaminu konkursu, opracowanego przez IOK. Zgodnie z powyższym dokumentem - liczba uczniów, objętych wsparciem projektowym w zakresie np. rozwijania kompetencji kluczowych stanowi wskaźnik produktu i dotyczy założeń w zakresie ilości uczestników projektu, w stronę których zostanie skierowane wsparcie.</w:t>
      </w:r>
    </w:p>
    <w:p w14:paraId="7FF0487F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Sposób przedstawienia informacji na temat nabycia kompetencji kluczowych po opuszczeniu programu - wskazano we wskaźnikach rezultatu, które badają postępy uczestników w tym zakresie.</w:t>
      </w:r>
    </w:p>
    <w:p w14:paraId="401A2540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Fakt nabycia kompetencji będzie weryfikowany w ramach następujących etapów:</w:t>
      </w:r>
    </w:p>
    <w:p w14:paraId="4613DE7E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a) ETAP I – Zakres – zdefiniowanie w ramach wniosku o dofinansowanie grupy docelowej do objęcia wsparciem oraz wybranie obszaru interwencji EFS, który będzie poddany ocenie,</w:t>
      </w:r>
    </w:p>
    <w:p w14:paraId="034B643D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b) ETAP II – Wzorzec – określony przed rozpoczęciem form wsparcia i zrealizowany w projekcie standard wymagań, tj. efektów uczenia się, które osiągną uczestnicy w wyniku przeprowadzonych działań projektowych. Sposób (miejsce) definiowania informacji wymaganych w etapie II powinien zostać określony przez instytucję organizującą konkurs/ przeprowadzającą nabór projektów</w:t>
      </w:r>
    </w:p>
    <w:p w14:paraId="7E51312D" w14:textId="77777777" w:rsidR="00A2591B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t>c) ETAP III – Ocena – przeprowadzenie weryfikacji na podstawie opracowanych kryteriów oceny po zakończeniu wsparcia udzielanego danej osobie,</w:t>
      </w:r>
    </w:p>
    <w:p w14:paraId="0BD89453" w14:textId="77777777" w:rsidR="006D3FA5" w:rsidRPr="00D5796D" w:rsidRDefault="00A2591B" w:rsidP="00A2591B">
      <w:pPr>
        <w:rPr>
          <w:rFonts w:cstheme="minorHAnsi"/>
          <w:color w:val="000000"/>
          <w:sz w:val="24"/>
          <w:szCs w:val="24"/>
        </w:rPr>
      </w:pPr>
      <w:r w:rsidRPr="00D5796D">
        <w:rPr>
          <w:rFonts w:cstheme="minorHAnsi"/>
          <w:color w:val="000000"/>
          <w:sz w:val="24"/>
          <w:szCs w:val="24"/>
        </w:rPr>
        <w:lastRenderedPageBreak/>
        <w:t>d) ETAP IV – Porównanie – porównanie uzyskanych wyników etapu III (ocena) z przyjętymi wymaganiami (określonymi na etapie II efektami uczenia się) po zakończeniu wsparcia udzielanego danej osobie.</w:t>
      </w:r>
    </w:p>
    <w:p w14:paraId="17BE98DE" w14:textId="77777777" w:rsidR="008824AA" w:rsidRDefault="008824AA" w:rsidP="004C3622">
      <w:pPr>
        <w:jc w:val="both"/>
        <w:rPr>
          <w:rFonts w:cstheme="minorHAnsi"/>
          <w:b/>
          <w:sz w:val="24"/>
          <w:szCs w:val="24"/>
        </w:rPr>
      </w:pPr>
    </w:p>
    <w:p w14:paraId="6EE6A61E" w14:textId="366681A4" w:rsidR="004C3622" w:rsidRPr="00647067" w:rsidRDefault="004C3622" w:rsidP="004C3622">
      <w:pPr>
        <w:jc w:val="both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2</w:t>
      </w:r>
      <w:r w:rsidRPr="00647067">
        <w:rPr>
          <w:rFonts w:cstheme="minorHAnsi"/>
          <w:b/>
          <w:sz w:val="24"/>
          <w:szCs w:val="24"/>
        </w:rPr>
        <w:t>:</w:t>
      </w:r>
    </w:p>
    <w:p w14:paraId="217FC383" w14:textId="77777777" w:rsidR="004C3622" w:rsidRPr="00D5796D" w:rsidRDefault="004C3622" w:rsidP="004C3622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824AA">
        <w:rPr>
          <w:rFonts w:eastAsia="Times New Roman" w:cstheme="minorHAnsi"/>
          <w:b/>
          <w:sz w:val="24"/>
          <w:szCs w:val="24"/>
          <w:lang w:eastAsia="pl-PL"/>
        </w:rPr>
        <w:t>Czy w ramach naboru dla poddziałania 9.1.</w:t>
      </w:r>
      <w:r w:rsidRPr="008824AA">
        <w:rPr>
          <w:rFonts w:eastAsia="Times New Roman" w:cstheme="minorHAnsi"/>
          <w:b/>
          <w:i/>
          <w:sz w:val="24"/>
          <w:szCs w:val="24"/>
          <w:lang w:eastAsia="pl-PL"/>
        </w:rPr>
        <w:t>1 Wsparcie kształcenia ogólnego</w:t>
      </w:r>
      <w:r w:rsidRPr="008824AA">
        <w:rPr>
          <w:rFonts w:eastAsia="Times New Roman" w:cstheme="minorHAnsi"/>
          <w:b/>
          <w:sz w:val="24"/>
          <w:szCs w:val="24"/>
          <w:lang w:eastAsia="pl-PL"/>
        </w:rPr>
        <w:t xml:space="preserve"> kwalifikowalny w projekcie będzie koszt zakupu pomocy dydaktycznych do rozwijania kompetencji kluczowych w zakresie języków obcych np. gry edukacyjne, książki i programy multimedialne?</w:t>
      </w:r>
    </w:p>
    <w:p w14:paraId="3D7C40BF" w14:textId="77777777" w:rsidR="004C3622" w:rsidRPr="00D5796D" w:rsidRDefault="004C3622" w:rsidP="004C3622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62CCB627" w14:textId="77777777" w:rsidR="004C3622" w:rsidRPr="008824AA" w:rsidRDefault="004C3622" w:rsidP="004C36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7067">
        <w:rPr>
          <w:rFonts w:eastAsia="Times New Roman" w:cstheme="minorHAnsi"/>
          <w:sz w:val="24"/>
          <w:szCs w:val="24"/>
          <w:lang w:eastAsia="pl-PL"/>
        </w:rPr>
        <w:t xml:space="preserve"> Kwalifikowalność wydatków powinna być zgodna z przepisami unijnymi i krajowymi, z uwzględnieniem </w:t>
      </w:r>
      <w:r w:rsidRPr="008824A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Wytycznych Ministra Rozwoju i Finansów w zakresie kwalifikowalności wydatków w ramach Europejskiego Funduszu Rozwoju Regionalnego, Europejskiego Funduszu Społecznego oraz Funduszu Spójności na lata 2014-2020 </w:t>
      </w:r>
      <w:r w:rsidRPr="008824AA">
        <w:rPr>
          <w:rFonts w:eastAsia="Times New Roman" w:cstheme="minorHAnsi"/>
          <w:sz w:val="24"/>
          <w:szCs w:val="24"/>
          <w:lang w:eastAsia="pl-PL"/>
        </w:rPr>
        <w:t>, jak i zasad określonych m.in. w Regulaminie konkursu. Wydatki ponoszone w projekcie muszą służyć jego realizacji oraz być odpowiednio uzasadnione.</w:t>
      </w:r>
    </w:p>
    <w:p w14:paraId="6274DD0B" w14:textId="77777777" w:rsidR="004C3622" w:rsidRPr="008824AA" w:rsidRDefault="004C3622" w:rsidP="004C36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W</w:t>
      </w:r>
      <w:r w:rsidR="001C63BF" w:rsidRPr="008824AA">
        <w:rPr>
          <w:rFonts w:eastAsia="Times New Roman" w:cstheme="minorHAnsi"/>
          <w:sz w:val="24"/>
          <w:szCs w:val="24"/>
          <w:lang w:eastAsia="pl-PL"/>
        </w:rPr>
        <w:t xml:space="preserve"> ramach</w:t>
      </w:r>
      <w:r w:rsidRPr="008824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C63BF" w:rsidRPr="008824AA">
        <w:rPr>
          <w:rFonts w:eastAsia="Times New Roman" w:cstheme="minorHAnsi"/>
          <w:sz w:val="24"/>
          <w:szCs w:val="24"/>
          <w:lang w:eastAsia="pl-PL"/>
        </w:rPr>
        <w:t>pod</w:t>
      </w:r>
      <w:r w:rsidRPr="008824AA">
        <w:rPr>
          <w:rFonts w:eastAsia="Times New Roman" w:cstheme="minorHAnsi"/>
          <w:sz w:val="24"/>
          <w:szCs w:val="24"/>
          <w:lang w:eastAsia="pl-PL"/>
        </w:rPr>
        <w:t xml:space="preserve">działaniu 9.1.1 </w:t>
      </w:r>
      <w:r w:rsidRPr="008824AA">
        <w:rPr>
          <w:rFonts w:eastAsia="Times New Roman" w:cstheme="minorHAnsi"/>
          <w:i/>
          <w:iCs/>
          <w:sz w:val="24"/>
          <w:szCs w:val="24"/>
          <w:lang w:eastAsia="pl-PL"/>
        </w:rPr>
        <w:t>Wsparcie kształcenia ogólnego</w:t>
      </w:r>
      <w:r w:rsidRPr="008824AA">
        <w:rPr>
          <w:rFonts w:eastAsia="Times New Roman" w:cstheme="minorHAnsi"/>
          <w:sz w:val="24"/>
          <w:szCs w:val="24"/>
          <w:lang w:eastAsia="pl-PL"/>
        </w:rPr>
        <w:t xml:space="preserve"> Regionalnego Programu Operacyjnego Województwa Opolskiego na lata 2014-2020 dla ogłoszonego w dniach 20-27 kwietnia 2018 r. naboru wniosków o dofinansowanie nie zostały przyjęte odrębne zasady finansowania</w:t>
      </w:r>
      <w:r w:rsidRPr="008824A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Pr="008824AA">
        <w:rPr>
          <w:rFonts w:eastAsia="Times New Roman" w:cstheme="minorHAnsi"/>
          <w:sz w:val="24"/>
          <w:szCs w:val="24"/>
          <w:lang w:eastAsia="pl-PL"/>
        </w:rPr>
        <w:t>W dokumentacji konkursowej nie wskazano również informacji o ograniczeniach, które wykluczałyby zakup pomocy dydaktycznych i narzędzi do kształtowania i rozwijania kompetencji kluczowych w zakresie języków obcych oraz umiejętności uniwersalnych niezbędnych na rynku pracy.</w:t>
      </w:r>
      <w:r w:rsidRPr="008824A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  </w:t>
      </w:r>
      <w:r w:rsidRPr="008824AA">
        <w:rPr>
          <w:rFonts w:eastAsia="Times New Roman" w:cstheme="minorHAnsi"/>
          <w:sz w:val="24"/>
          <w:szCs w:val="24"/>
          <w:lang w:eastAsia="pl-PL"/>
        </w:rPr>
        <w:t>Proszę jednak mieć na uwadze, że</w:t>
      </w:r>
      <w:r w:rsidRPr="008824A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ostatecznej oceny kwalifikowalności kosztów dokonuje </w:t>
      </w:r>
      <w:r w:rsidRPr="008824A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Komisja Oceny Projektów</w:t>
      </w:r>
      <w:r w:rsidRPr="008824A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 etapie oceny wniosku.</w:t>
      </w:r>
    </w:p>
    <w:p w14:paraId="3850D7E6" w14:textId="76DBE2E5" w:rsidR="004C3622" w:rsidRPr="008824AA" w:rsidRDefault="004C3622" w:rsidP="004C36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8824AA">
        <w:rPr>
          <w:rFonts w:eastAsia="Times New Roman" w:cstheme="minorHAnsi"/>
          <w:sz w:val="24"/>
          <w:szCs w:val="24"/>
          <w:lang w:eastAsia="pl-PL"/>
        </w:rPr>
        <w:t xml:space="preserve">Istotne, by zaprojektowane działania wpisywały się w typy projektów podlegających dofinansowaniu, wskazane w konkursie. </w:t>
      </w:r>
    </w:p>
    <w:p w14:paraId="05FB4BED" w14:textId="77777777" w:rsidR="008824AA" w:rsidRDefault="004C3622" w:rsidP="00C77771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 </w:t>
      </w:r>
    </w:p>
    <w:p w14:paraId="1077516C" w14:textId="149C7D52" w:rsidR="00C77771" w:rsidRPr="00647067" w:rsidRDefault="00C77771" w:rsidP="00C77771">
      <w:pPr>
        <w:jc w:val="both"/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3</w:t>
      </w:r>
      <w:r w:rsidRPr="00647067">
        <w:rPr>
          <w:rFonts w:cstheme="minorHAnsi"/>
          <w:b/>
          <w:sz w:val="24"/>
          <w:szCs w:val="24"/>
        </w:rPr>
        <w:t>:</w:t>
      </w:r>
    </w:p>
    <w:p w14:paraId="4C7B5EEC" w14:textId="77777777" w:rsidR="00C77771" w:rsidRPr="008824AA" w:rsidRDefault="00C77771" w:rsidP="00C77771">
      <w:pPr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>W jaki sposób beneficjent ma udokumentować, iż uczeń jest szczególnie uzdolniony?</w:t>
      </w:r>
    </w:p>
    <w:p w14:paraId="33F55089" w14:textId="77777777" w:rsidR="00A2591B" w:rsidRPr="008824AA" w:rsidRDefault="00C77771" w:rsidP="00C77771">
      <w:pPr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>Czy wystarczy, że uczeń ma średnią ocen powyżej 4,75 i kwalifikuje się do świadectwa</w:t>
      </w:r>
      <w:r w:rsidRPr="008824AA">
        <w:rPr>
          <w:rFonts w:cstheme="minorHAnsi"/>
          <w:b/>
          <w:sz w:val="24"/>
          <w:szCs w:val="24"/>
        </w:rPr>
        <w:br/>
        <w:t>z czerwonym paskiem? Czy jest laureatem konkurów tematycznych, olimpiad wiedzy?</w:t>
      </w:r>
    </w:p>
    <w:p w14:paraId="651F7893" w14:textId="77777777" w:rsidR="00C77771" w:rsidRPr="00D5796D" w:rsidRDefault="00C77771" w:rsidP="00C77771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03619352" w14:textId="77777777" w:rsidR="00C77771" w:rsidRPr="008824AA" w:rsidRDefault="00C77771" w:rsidP="00C77771">
      <w:pPr>
        <w:rPr>
          <w:rFonts w:cstheme="minorHAnsi"/>
          <w:sz w:val="24"/>
          <w:szCs w:val="24"/>
        </w:rPr>
      </w:pPr>
      <w:r w:rsidRPr="00647067">
        <w:rPr>
          <w:rFonts w:cstheme="minorHAnsi"/>
          <w:sz w:val="24"/>
          <w:szCs w:val="24"/>
        </w:rPr>
        <w:t xml:space="preserve">W procesie diagnozowania ucznia zdolnego istotną rolę odgrywają zarówno obserwacje wychowawców i nauczycieli pod kątem jego szczególnych uzdolnień jak i opinie rodziców, </w:t>
      </w:r>
      <w:r w:rsidRPr="00647067">
        <w:rPr>
          <w:rFonts w:cstheme="minorHAnsi"/>
          <w:sz w:val="24"/>
          <w:szCs w:val="24"/>
        </w:rPr>
        <w:br/>
        <w:t xml:space="preserve">z którymi systematyczna współpraca jest niezbędna w procesie rozwoju dziecka. Należy mieć na uwadze, że działania podejmowane w ramach projektu mogą być ukierunkowane również </w:t>
      </w:r>
      <w:r w:rsidRPr="00647067">
        <w:rPr>
          <w:rFonts w:cstheme="minorHAnsi"/>
          <w:sz w:val="24"/>
          <w:szCs w:val="24"/>
        </w:rPr>
        <w:lastRenderedPageBreak/>
        <w:t>na rozwój zdolności wykazywanych w obszara</w:t>
      </w:r>
      <w:r w:rsidRPr="008824AA">
        <w:rPr>
          <w:rFonts w:cstheme="minorHAnsi"/>
          <w:sz w:val="24"/>
          <w:szCs w:val="24"/>
        </w:rPr>
        <w:t>ch nie związanych z przedmiotami, podlegającymi klasyfikacji.</w:t>
      </w:r>
    </w:p>
    <w:p w14:paraId="515D6430" w14:textId="77777777" w:rsidR="00C77771" w:rsidRPr="008824AA" w:rsidRDefault="00C77771" w:rsidP="00C77771">
      <w:pPr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W ujęciu pedagogicznym uczeń szczególnie uzdolniony to taki, który osiąga celujące i bardzo dobre wyniki w nauce, bierze udział w konkursach i olimpiadach (warunek nie konieczny) przy założeniu, że za stworzenie odpowiednich warunków za rozwijanie przejawów aktywności, cech umysłu i intelektu, które dotyczą jego twórczości potencjalnej - odpowiada szkoła (pedagodzy, psychologowie, wychowawcy).</w:t>
      </w:r>
    </w:p>
    <w:p w14:paraId="06D97682" w14:textId="77777777" w:rsidR="00C77771" w:rsidRPr="008824AA" w:rsidRDefault="00C77771" w:rsidP="00C77771">
      <w:pPr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Działania, polegające na identyfikacji ucznia w zakresie szczególnych uzdolnień uczniów pod kątem podjęcia działań, zmierzających do ich optymalnego rozwoju - są przedstawiane w opracowanej przez przedstawicieli placówki oświatowej szczegółowej diagnozie, dotyczącej m.in. indywidualnych potrzeb rozwojowych i edukacyjnych uczniów. Wnioski z przeprowadzonej przez szkołę diagnozy powinny zostać ujęte w projekcie, który zakłada wsparcie w formie zajęć dla uczniów szczególnie uzdolnionych.</w:t>
      </w:r>
    </w:p>
    <w:p w14:paraId="5FA4105F" w14:textId="77777777" w:rsidR="00C77771" w:rsidRPr="008824AA" w:rsidRDefault="00C77771" w:rsidP="00C77771">
      <w:pPr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Ocena w zakresie celowości i trafności podjętych w projekcie działań pod kątem potrzeb uczniów szczególnie uzdolnionych - zostanie dokonana przez Komisję Oceny Projektów.</w:t>
      </w:r>
    </w:p>
    <w:p w14:paraId="341500BA" w14:textId="77777777" w:rsidR="00C77771" w:rsidRPr="008824AA" w:rsidRDefault="00C77771" w:rsidP="00C77771">
      <w:pPr>
        <w:rPr>
          <w:rFonts w:cstheme="minorHAnsi"/>
          <w:sz w:val="24"/>
          <w:szCs w:val="24"/>
        </w:rPr>
      </w:pPr>
    </w:p>
    <w:p w14:paraId="24C9AED9" w14:textId="46EDBD94" w:rsidR="00C77771" w:rsidRPr="00647067" w:rsidRDefault="00C77771" w:rsidP="00C77771">
      <w:pPr>
        <w:jc w:val="both"/>
        <w:rPr>
          <w:rFonts w:cstheme="minorHAnsi"/>
          <w:b/>
          <w:sz w:val="24"/>
          <w:szCs w:val="24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 </w:t>
      </w:r>
      <w:r w:rsidRPr="008824AA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4</w:t>
      </w:r>
      <w:r w:rsidRPr="00647067">
        <w:rPr>
          <w:rFonts w:cstheme="minorHAnsi"/>
          <w:b/>
          <w:sz w:val="24"/>
          <w:szCs w:val="24"/>
        </w:rPr>
        <w:t>:</w:t>
      </w:r>
    </w:p>
    <w:p w14:paraId="6845750D" w14:textId="77777777" w:rsidR="00C77771" w:rsidRPr="008824AA" w:rsidRDefault="00C77771" w:rsidP="00C77771">
      <w:pPr>
        <w:spacing w:line="276" w:lineRule="auto"/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 xml:space="preserve">Czy w ramach konkursu 9.1.1 można zaplanować w typie działania 3 c) „kształtowanie </w:t>
      </w:r>
      <w:r w:rsidRPr="008824AA">
        <w:rPr>
          <w:rFonts w:cstheme="minorHAnsi"/>
          <w:b/>
          <w:sz w:val="24"/>
          <w:szCs w:val="24"/>
        </w:rPr>
        <w:br/>
        <w:t>i rozwijanie kompetencji cyfrowych uczniów, wychowanków lub słuchaczy, w tym z uwzględnieniem bezpieczeństwa w cyberprzestrzeni i wynikających z tego tytułu zagrożeń” kwalifikowalne będą zajęcia z e-sportu?</w:t>
      </w:r>
    </w:p>
    <w:p w14:paraId="65A74D64" w14:textId="77777777" w:rsidR="00C77771" w:rsidRPr="00D5796D" w:rsidRDefault="00C77771" w:rsidP="00C77771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4C918BDC" w14:textId="77777777" w:rsidR="00C77771" w:rsidRPr="00647067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 xml:space="preserve">Kształtowanie i rozwijanie kompetencji cyfrowych uczniów, wychowanków lub słuchaczy, </w:t>
      </w:r>
      <w:r w:rsidRPr="00D5796D">
        <w:rPr>
          <w:rFonts w:cstheme="minorHAnsi"/>
          <w:sz w:val="24"/>
          <w:szCs w:val="24"/>
        </w:rPr>
        <w:br/>
      </w:r>
      <w:r w:rsidRPr="00647067">
        <w:rPr>
          <w:rFonts w:cstheme="minorHAnsi"/>
          <w:sz w:val="24"/>
          <w:szCs w:val="24"/>
        </w:rPr>
        <w:t xml:space="preserve">w tym z uwzględnieniem bezpieczeństwa w cyberprzestrzeni i wynikających z tego tytułu zagrożeń, możliwe do realizacji w ramach typu projektu 3c, powinno być realizowane poprzez: </w:t>
      </w:r>
    </w:p>
    <w:p w14:paraId="06AF65F8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647067">
        <w:rPr>
          <w:rFonts w:cstheme="minorHAnsi"/>
          <w:sz w:val="24"/>
          <w:szCs w:val="24"/>
        </w:rPr>
        <w:t>a)     realizację projektów edukacyjnych w szkołach lub placówkach systemu oświaty objętych wsparciem;</w:t>
      </w:r>
    </w:p>
    <w:p w14:paraId="11E795EA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b)     realizację dodatkowych zajęć dydaktyczno-wyrównawczych służących wyrównywaniu dysproporcji edukacyjnych w trakcie procesu kształcenia dla uczniów, wychowanków lub słuchaczy mających trudności w spełnianiu wymagań edukacyjnych, wynikających z podstawy programowej kształcenia ogólnego danego etapu edukacyjnego;</w:t>
      </w:r>
    </w:p>
    <w:p w14:paraId="7C6EFC09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c)     realizację różnych form rozwijających uzdolnienia uczniów, wychowanków lub słuchaczy;</w:t>
      </w:r>
    </w:p>
    <w:p w14:paraId="48C7D0CB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d)    wdrożenie nowych form i programów nauczania w szkołach lub placówkach systemu oświaty;</w:t>
      </w:r>
    </w:p>
    <w:p w14:paraId="34A1C866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lastRenderedPageBreak/>
        <w:t>e)     tworzenie i realizację zajęć o nowatorskich rozwiązaniach programowych, organizacyjnych lub metodycznych w szkołach lub placówkach systemu oświaty;</w:t>
      </w:r>
    </w:p>
    <w:p w14:paraId="3D91C3ED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f)      organizację kółek zainteresowań, warsztatów, laboratoriów dla uczniów, wychowanków lub słuchaczy;</w:t>
      </w:r>
    </w:p>
    <w:p w14:paraId="1C1630E5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g)     nawiązywanie współpracy z otoczeniem społeczno-gospodarczym szkoły lub placówki   systemu oświaty (w tym m. in.: przedsiębiorcami, zrzeszeniami przedsiębiorców) w celu osiągnięcia założonych celów edukacyjnych;</w:t>
      </w:r>
    </w:p>
    <w:p w14:paraId="1A5E73D8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h)     wykorzystanie narzędzi, metod lub form pracy wypracowanych w ramach projektów, w tym pozytywnie </w:t>
      </w:r>
      <w:proofErr w:type="spellStart"/>
      <w:r w:rsidRPr="008824AA">
        <w:rPr>
          <w:rFonts w:cstheme="minorHAnsi"/>
          <w:sz w:val="24"/>
          <w:szCs w:val="24"/>
        </w:rPr>
        <w:t>zwalidowanych</w:t>
      </w:r>
      <w:proofErr w:type="spellEnd"/>
      <w:r w:rsidRPr="008824AA">
        <w:rPr>
          <w:rFonts w:cstheme="minorHAnsi"/>
          <w:sz w:val="24"/>
          <w:szCs w:val="24"/>
        </w:rPr>
        <w:t xml:space="preserve"> produktów projektów innowacyjnych, zrealizowanych w latach 2007-2013 w ramach PO KL;</w:t>
      </w:r>
    </w:p>
    <w:p w14:paraId="348EF737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i)      doradztwo </w:t>
      </w:r>
      <w:proofErr w:type="spellStart"/>
      <w:r w:rsidRPr="008824AA">
        <w:rPr>
          <w:rFonts w:cstheme="minorHAnsi"/>
          <w:sz w:val="24"/>
          <w:szCs w:val="24"/>
        </w:rPr>
        <w:t>edukacyjno</w:t>
      </w:r>
      <w:proofErr w:type="spellEnd"/>
      <w:r w:rsidRPr="008824AA">
        <w:rPr>
          <w:rFonts w:cstheme="minorHAnsi"/>
          <w:sz w:val="24"/>
          <w:szCs w:val="24"/>
        </w:rPr>
        <w:t>–zawodowe dla uczniów, wychowanków lub słuchaczy, ze szczególnym uwzględnieniem uczniów ze specjalnymi potrzebami edukacyjnymi,</w:t>
      </w:r>
    </w:p>
    <w:p w14:paraId="6BAED956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j)      realizację zajęć organizowanych poza lekcjami lub poza szkołą.</w:t>
      </w:r>
    </w:p>
    <w:p w14:paraId="2DD4A8B6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W/w działania będą prowadzone z uwzględnieniem indywidualnych potrzeb rozwojowych </w:t>
      </w:r>
      <w:r w:rsidRPr="008824AA">
        <w:rPr>
          <w:rFonts w:cstheme="minorHAnsi"/>
          <w:sz w:val="24"/>
          <w:szCs w:val="24"/>
        </w:rPr>
        <w:br/>
        <w:t>i edukacyjnych oraz możliwości psychofizycznych uczniów, wychowanków lub słuchaczy objętych wsparciem.</w:t>
      </w:r>
    </w:p>
    <w:p w14:paraId="52591A52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Działania, polegające na kształtowaniu i rozwijaniu kompetencji cyfrowych uczniów - są przedstawiane w opracowanej przez przedstawicieli placówki oświatowej szczegółowej diagnozie potrzeb edukacyjnych. Wnioski z przeprowadzonej przez szkołę diagnozy powinny zostać ujęte w projekcie i na tej podstawie zakładane są najbardziej optymalne w tym zakresie formy wsparcia. Wnioskodawca przedstawia we wniosku o dofinansowanie projektu szczegółowe informacje na temat planowanych zajęć i wykorzystywanych pomocy dydaktycznych, wykazując jednocześnie w jakim stopniu mogą one wpłynąć na rozwój kompetencji cyfrowych uczniów.</w:t>
      </w:r>
    </w:p>
    <w:p w14:paraId="3F538B37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IOK na etapie ogłoszenia konkursu nie dokonuje oceny podejmowanych w projekcie zadań pod kątem ich trafności oraz zgodności z warunkami regulaminu konkursu. Ocena ta leży </w:t>
      </w:r>
      <w:r w:rsidRPr="008824AA">
        <w:rPr>
          <w:rFonts w:cstheme="minorHAnsi"/>
          <w:sz w:val="24"/>
          <w:szCs w:val="24"/>
        </w:rPr>
        <w:br/>
        <w:t>w gestii Komisji Oceny Projektów.</w:t>
      </w:r>
    </w:p>
    <w:p w14:paraId="03108524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</w:p>
    <w:p w14:paraId="2BD0667C" w14:textId="7695505B" w:rsidR="00C77771" w:rsidRPr="00647067" w:rsidRDefault="00C77771" w:rsidP="00C77771">
      <w:pPr>
        <w:jc w:val="both"/>
        <w:rPr>
          <w:rFonts w:cstheme="minorHAnsi"/>
          <w:b/>
          <w:sz w:val="24"/>
          <w:szCs w:val="24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 </w:t>
      </w:r>
      <w:r w:rsidRPr="008824AA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5</w:t>
      </w:r>
      <w:r w:rsidRPr="00647067">
        <w:rPr>
          <w:rFonts w:cstheme="minorHAnsi"/>
          <w:b/>
          <w:sz w:val="24"/>
          <w:szCs w:val="24"/>
        </w:rPr>
        <w:t>:</w:t>
      </w:r>
    </w:p>
    <w:p w14:paraId="74F8638F" w14:textId="77777777" w:rsidR="00C77771" w:rsidRPr="008824AA" w:rsidRDefault="00C77771" w:rsidP="00C777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>Czy o dofinansowanie może ubiegać się nauczyciel? Jeśli tak, to czy musi być zatrudniony w sektorze edukacji państwowej, czy może być pracownikiem sektora prywatnego?</w:t>
      </w:r>
    </w:p>
    <w:p w14:paraId="781064D9" w14:textId="77777777" w:rsidR="00C77771" w:rsidRPr="008824AA" w:rsidRDefault="00C77771" w:rsidP="00C77771">
      <w:pPr>
        <w:spacing w:line="276" w:lineRule="auto"/>
        <w:rPr>
          <w:rFonts w:cstheme="minorHAnsi"/>
          <w:sz w:val="24"/>
          <w:szCs w:val="24"/>
        </w:rPr>
      </w:pPr>
    </w:p>
    <w:p w14:paraId="27F9DB6F" w14:textId="77777777" w:rsidR="00C77771" w:rsidRPr="00D5796D" w:rsidRDefault="00C77771" w:rsidP="00C77771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3763FBE1" w14:textId="77777777" w:rsidR="00535815" w:rsidRPr="008824AA" w:rsidRDefault="00C77771" w:rsidP="00535815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 xml:space="preserve">O dofinansowanie w ramach konkursu mogą ubiegać się podmioty działające w obszarze edukacji ogólnej. </w:t>
      </w:r>
      <w:r w:rsidR="00535815" w:rsidRPr="008824AA">
        <w:rPr>
          <w:rFonts w:asciiTheme="minorHAnsi" w:hAnsiTheme="minorHAnsi" w:cstheme="minorHAnsi"/>
          <w:sz w:val="24"/>
          <w:szCs w:val="24"/>
        </w:rPr>
        <w:t>Poprzez podmioty działające w obszarze edukacji ogólnej rozumie się:</w:t>
      </w:r>
    </w:p>
    <w:p w14:paraId="11C2B651" w14:textId="77777777" w:rsidR="00535815" w:rsidRPr="008824AA" w:rsidRDefault="00535815" w:rsidP="00535815">
      <w:pPr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lastRenderedPageBreak/>
        <w:t xml:space="preserve">  podmioty działające na podstawie obowiązujących regulacji prawnych w zakresie edukacji i/lub</w:t>
      </w:r>
    </w:p>
    <w:p w14:paraId="75D8F127" w14:textId="77777777" w:rsidR="00535815" w:rsidRPr="008824AA" w:rsidRDefault="00535815" w:rsidP="00535815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>podmioty prowadzące działalność gospodarczą, której przeważający numer PKD odpowiada obszarowi edukacji i/lub</w:t>
      </w:r>
    </w:p>
    <w:p w14:paraId="1EA85A0F" w14:textId="77777777" w:rsidR="00535815" w:rsidRPr="008824AA" w:rsidRDefault="00535815" w:rsidP="00535815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>podmioty posiadające w statucie lub w innym dokumencie (np. w umowie spółki) stanowiącym podstawę jego funkcjonowania zapisy o prowadzeniu działalności w zakresie edukacji i/lub</w:t>
      </w:r>
    </w:p>
    <w:p w14:paraId="3B93B2B6" w14:textId="77777777" w:rsidR="00535815" w:rsidRPr="008824AA" w:rsidRDefault="00535815" w:rsidP="00535815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>podmioty, które w sprawozdaniu finansowym, sporządzonym na koniec roku obrachunkowego poprzedzającego rok złożenia wniosku o dofinansowanie, wykazują, iż przeważający przychód uzyskały z prowadzenia działalności w obszarze edukacji.</w:t>
      </w:r>
    </w:p>
    <w:p w14:paraId="2C3BD1FA" w14:textId="77777777" w:rsidR="00535815" w:rsidRPr="00D5796D" w:rsidRDefault="00535815" w:rsidP="00535815">
      <w:pPr>
        <w:jc w:val="both"/>
        <w:rPr>
          <w:rFonts w:cstheme="minorHAnsi"/>
          <w:sz w:val="24"/>
          <w:szCs w:val="24"/>
        </w:rPr>
      </w:pPr>
    </w:p>
    <w:p w14:paraId="0DF31FD7" w14:textId="77777777" w:rsidR="00535815" w:rsidRPr="00D5796D" w:rsidRDefault="00535815" w:rsidP="00535815">
      <w:pPr>
        <w:jc w:val="both"/>
        <w:rPr>
          <w:rFonts w:eastAsia="Calibri"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W przypadku przedsiębiorstw - wnioskodawca prowadzi działalność gospodarczą na terenie województwa opolskiego. </w:t>
      </w:r>
      <w:r w:rsidRPr="008824AA">
        <w:rPr>
          <w:rFonts w:eastAsia="Calibri" w:cstheme="minorHAnsi"/>
          <w:sz w:val="24"/>
          <w:szCs w:val="24"/>
        </w:rPr>
        <w:t>Oznacza</w:t>
      </w:r>
      <w:r w:rsidRPr="008824AA">
        <w:rPr>
          <w:rFonts w:eastAsia="Calibri" w:cstheme="minorHAnsi"/>
          <w:sz w:val="24"/>
          <w:szCs w:val="24"/>
          <w:vertAlign w:val="superscript"/>
        </w:rPr>
        <w:t xml:space="preserve"> </w:t>
      </w:r>
      <w:r w:rsidRPr="008824AA">
        <w:rPr>
          <w:rFonts w:eastAsia="Calibri" w:cstheme="minorHAnsi"/>
          <w:sz w:val="24"/>
          <w:szCs w:val="24"/>
        </w:rPr>
        <w:t xml:space="preserve">to, że na terenie województwa opolskiego Wnioskodawca posiada główną siedzibę lub oddział lub miejsce prowadzenia działalności. Weryfikacja nastąpi na podstawie przedstawionego przez Wnioskodawcę odpisu ze stosownego rejestru (ewidencji) – z zastrzeżeniem, że przedmiotowy wpis do rejestru (ewidencji) został dokonany najpóźniej na dzień podpisania umowy o dofinansowanie. </w:t>
      </w:r>
    </w:p>
    <w:p w14:paraId="4319418A" w14:textId="77777777" w:rsidR="00535815" w:rsidRPr="008824AA" w:rsidRDefault="00535815" w:rsidP="00535815">
      <w:pPr>
        <w:jc w:val="both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Forma prawna beneficjenta zgodnie z klasyfikacją form prawnych podmiotów gospodarki narodowej określonych w § 7 rozporządzenia Rady Ministrów z dnia 30 listopada 2015 r. w sprawie sposobu i metodologii prowadzenia i aktualizacji krajowego rejestru urzędowego podmiotów gospodarki narodowej, wzorów wniosków, ankiet i zaświadczeń (Dz. U. z 2015 r. poz. 2009</w:t>
      </w:r>
      <w:r w:rsidRPr="008824AA">
        <w:rPr>
          <w:rFonts w:cstheme="minorHAnsi"/>
          <w:sz w:val="24"/>
          <w:szCs w:val="24"/>
          <w:lang w:eastAsia="ar-SA"/>
        </w:rPr>
        <w:t xml:space="preserve"> z </w:t>
      </w:r>
      <w:proofErr w:type="spellStart"/>
      <w:r w:rsidRPr="008824AA">
        <w:rPr>
          <w:rFonts w:cstheme="minorHAnsi"/>
          <w:sz w:val="24"/>
          <w:szCs w:val="24"/>
          <w:lang w:eastAsia="ar-SA"/>
        </w:rPr>
        <w:t>późn</w:t>
      </w:r>
      <w:proofErr w:type="spellEnd"/>
      <w:r w:rsidRPr="008824AA">
        <w:rPr>
          <w:rFonts w:cstheme="minorHAnsi"/>
          <w:sz w:val="24"/>
          <w:szCs w:val="24"/>
          <w:lang w:eastAsia="ar-SA"/>
        </w:rPr>
        <w:t>. zm.</w:t>
      </w:r>
      <w:r w:rsidRPr="008824AA">
        <w:rPr>
          <w:rFonts w:cstheme="minorHAnsi"/>
          <w:sz w:val="24"/>
          <w:szCs w:val="24"/>
        </w:rPr>
        <w:t>).</w:t>
      </w:r>
    </w:p>
    <w:p w14:paraId="3AF41B15" w14:textId="77777777" w:rsidR="00535815" w:rsidRPr="008824AA" w:rsidRDefault="00535815" w:rsidP="00535815">
      <w:pPr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 xml:space="preserve">Każdy Partner podobnie jak Wnioskodawca musi być podmiotem uprawnionym do ubiegania się o dofinansowanie w ramach poddziałania 9.1.1 </w:t>
      </w:r>
      <w:r w:rsidRPr="008824AA">
        <w:rPr>
          <w:rFonts w:cstheme="minorHAnsi"/>
          <w:i/>
          <w:sz w:val="24"/>
          <w:szCs w:val="24"/>
        </w:rPr>
        <w:t>Wsparcie kształcenia ogólnego</w:t>
      </w:r>
      <w:r w:rsidRPr="008824AA">
        <w:rPr>
          <w:rFonts w:cstheme="minorHAnsi"/>
          <w:sz w:val="24"/>
          <w:szCs w:val="24"/>
        </w:rPr>
        <w:t>.</w:t>
      </w:r>
    </w:p>
    <w:p w14:paraId="41BFC733" w14:textId="77777777" w:rsidR="00535815" w:rsidRPr="008824AA" w:rsidRDefault="00535815" w:rsidP="00535815">
      <w:pPr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Działalność w obszarze edukacji ogólnej musi być prowadzona przez Wnioskodawcę oraz w przypadku projektu partnerskiego również przez partnerów projektów – przez okres nie krótszy niż 6 miesięcy przed dniem złożenia wniosku o dofinansowanie.</w:t>
      </w:r>
    </w:p>
    <w:p w14:paraId="7549CFCF" w14:textId="77777777" w:rsidR="00535815" w:rsidRPr="008824AA" w:rsidRDefault="00535815" w:rsidP="0053581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>W związku z trwającą reformą edukacji, a co za tym idzie zmianami dotyczącymi szkół gimnazjalnych w przypadku nowych projektów finansowanych w ramach priorytetu inwestycyjnego 10i skierowanych do szkół gimnazjalnych, które zostaną zlikwidowane w związku z reformą, wsparcie będzie skierowane jedynie do uczniów tych szkół.</w:t>
      </w:r>
    </w:p>
    <w:p w14:paraId="2BB621B3" w14:textId="77777777" w:rsidR="00535815" w:rsidRPr="008824AA" w:rsidRDefault="00535815" w:rsidP="008824AA">
      <w:pPr>
        <w:pStyle w:val="Tekstprzypisudolneg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537A048" w14:textId="5FC890C7" w:rsidR="00C77771" w:rsidRPr="00D5796D" w:rsidRDefault="00C77771" w:rsidP="00C77771">
      <w:pPr>
        <w:spacing w:line="276" w:lineRule="auto"/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>Nauczyciele kształcenia ogólnego</w:t>
      </w:r>
      <w:r w:rsidR="00535815" w:rsidRPr="00D5796D">
        <w:rPr>
          <w:rFonts w:cstheme="minorHAnsi"/>
          <w:sz w:val="24"/>
          <w:szCs w:val="24"/>
        </w:rPr>
        <w:t xml:space="preserve"> mogą st</w:t>
      </w:r>
      <w:r w:rsidR="00535815" w:rsidRPr="00A1509A">
        <w:rPr>
          <w:rFonts w:cstheme="minorHAnsi"/>
          <w:sz w:val="24"/>
          <w:szCs w:val="24"/>
        </w:rPr>
        <w:t>anowić grupę docelową projektu</w:t>
      </w:r>
      <w:r w:rsidR="00647067">
        <w:rPr>
          <w:rFonts w:cstheme="minorHAnsi"/>
          <w:sz w:val="24"/>
          <w:szCs w:val="24"/>
        </w:rPr>
        <w:t xml:space="preserve"> ale jako osoby fizyczne nie mogą ubiegać się o dofinansowanie.</w:t>
      </w:r>
    </w:p>
    <w:p w14:paraId="420C8BE0" w14:textId="77777777" w:rsidR="00C77771" w:rsidRPr="00647067" w:rsidRDefault="00C77771" w:rsidP="00C77771">
      <w:pPr>
        <w:spacing w:line="276" w:lineRule="auto"/>
        <w:rPr>
          <w:rFonts w:cstheme="minorHAnsi"/>
          <w:sz w:val="24"/>
          <w:szCs w:val="24"/>
        </w:rPr>
      </w:pPr>
    </w:p>
    <w:p w14:paraId="52806B6F" w14:textId="77777777" w:rsidR="008824AA" w:rsidRDefault="008824AA" w:rsidP="00C77771">
      <w:pPr>
        <w:spacing w:line="276" w:lineRule="auto"/>
        <w:rPr>
          <w:rFonts w:cstheme="minorHAnsi"/>
          <w:b/>
          <w:sz w:val="24"/>
          <w:szCs w:val="24"/>
        </w:rPr>
      </w:pPr>
    </w:p>
    <w:p w14:paraId="23A66774" w14:textId="77777777" w:rsidR="008824AA" w:rsidRDefault="008824AA" w:rsidP="00C77771">
      <w:pPr>
        <w:spacing w:line="276" w:lineRule="auto"/>
        <w:rPr>
          <w:rFonts w:cstheme="minorHAnsi"/>
          <w:b/>
          <w:sz w:val="24"/>
          <w:szCs w:val="24"/>
        </w:rPr>
      </w:pPr>
    </w:p>
    <w:p w14:paraId="41DB96B8" w14:textId="77777777" w:rsidR="008824AA" w:rsidRDefault="008824AA" w:rsidP="00C77771">
      <w:pPr>
        <w:spacing w:line="276" w:lineRule="auto"/>
        <w:rPr>
          <w:rFonts w:cstheme="minorHAnsi"/>
          <w:b/>
          <w:sz w:val="24"/>
          <w:szCs w:val="24"/>
        </w:rPr>
      </w:pPr>
    </w:p>
    <w:p w14:paraId="2031F8EC" w14:textId="77777777" w:rsidR="008824AA" w:rsidRDefault="008824AA" w:rsidP="00C77771">
      <w:pPr>
        <w:spacing w:line="276" w:lineRule="auto"/>
        <w:rPr>
          <w:rFonts w:cstheme="minorHAnsi"/>
          <w:b/>
          <w:sz w:val="24"/>
          <w:szCs w:val="24"/>
        </w:rPr>
      </w:pPr>
    </w:p>
    <w:p w14:paraId="765EE02C" w14:textId="2C671635" w:rsidR="00C77771" w:rsidRPr="00647067" w:rsidRDefault="00C77771" w:rsidP="00C77771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lastRenderedPageBreak/>
        <w:t xml:space="preserve">PYTANIE </w:t>
      </w:r>
      <w:r w:rsidR="00647067">
        <w:rPr>
          <w:rFonts w:cstheme="minorHAnsi"/>
          <w:b/>
          <w:sz w:val="24"/>
          <w:szCs w:val="24"/>
        </w:rPr>
        <w:t>6</w:t>
      </w:r>
      <w:r w:rsidRPr="00647067">
        <w:rPr>
          <w:rFonts w:cstheme="minorHAnsi"/>
          <w:b/>
          <w:sz w:val="24"/>
          <w:szCs w:val="24"/>
        </w:rPr>
        <w:t>:</w:t>
      </w:r>
    </w:p>
    <w:p w14:paraId="30CAE2FC" w14:textId="77777777" w:rsidR="00C77771" w:rsidRPr="008824AA" w:rsidRDefault="00C77771" w:rsidP="00C77771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>Czy poprzez "szkolenie" można również rozumieć formę dokształcania w postaci studiów podyplomowych?</w:t>
      </w:r>
    </w:p>
    <w:p w14:paraId="72729FB5" w14:textId="77777777" w:rsidR="00C77771" w:rsidRPr="00D5796D" w:rsidRDefault="00C77771" w:rsidP="00C77771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3265CB81" w14:textId="77777777" w:rsidR="00E57DE9" w:rsidRPr="00D5796D" w:rsidRDefault="00E57DE9" w:rsidP="00E57DE9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96D">
        <w:rPr>
          <w:rFonts w:eastAsia="Times New Roman" w:cstheme="minorHAnsi"/>
          <w:sz w:val="24"/>
          <w:szCs w:val="24"/>
          <w:lang w:eastAsia="pl-PL"/>
        </w:rPr>
        <w:t xml:space="preserve">Z załączonych do regulaminu konkursu </w:t>
      </w:r>
      <w:r w:rsidRPr="00D5796D">
        <w:rPr>
          <w:rFonts w:eastAsia="Times New Roman" w:cstheme="minorHAnsi"/>
          <w:i/>
          <w:sz w:val="24"/>
          <w:szCs w:val="24"/>
          <w:lang w:eastAsia="pl-PL"/>
        </w:rPr>
        <w:t>Standardów jakościowych i zasad realizacji wsparcia dla uczestników projektów w ramach poddziałania 9.1.1 Wsparcie kształcenia ogólnego oraz poddziałania 9.1.2 Wsparcie kształcenia ogólnego w Aglomeracji Opolskiej RPO WO 2014-2020</w:t>
      </w:r>
      <w:r w:rsidRPr="00D5796D">
        <w:rPr>
          <w:rFonts w:eastAsia="Times New Roman" w:cstheme="minorHAnsi"/>
          <w:sz w:val="24"/>
          <w:szCs w:val="24"/>
          <w:lang w:eastAsia="pl-PL"/>
        </w:rPr>
        <w:t xml:space="preserve"> wynika, że studia podyplomowe są wymienione jako forma wsparcia, możliwa do realizacji na podstawie przedstawionych w projekcie wniosków z przeprowadzonej przez placówkę oświatową diagnozy potrzeb edukacyjnych. </w:t>
      </w:r>
    </w:p>
    <w:p w14:paraId="063CEB4F" w14:textId="77777777" w:rsidR="00C77771" w:rsidRPr="00D5796D" w:rsidRDefault="00E57DE9" w:rsidP="00E57DE9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96D">
        <w:rPr>
          <w:rFonts w:eastAsia="Times New Roman" w:cstheme="minorHAnsi"/>
          <w:sz w:val="24"/>
          <w:szCs w:val="24"/>
          <w:lang w:eastAsia="pl-PL"/>
        </w:rPr>
        <w:t>Nauczyciele objęci wsparciem w ramach projektu w zakresie doskonalenia i podnoszenia umiejętności, kompetencji lub kwalifikacji zawodowych na zakończenie wsparcia muszą uzyskać potwierdzenie nabycia umiejętności, kompetencji lub kwalifikacji.</w:t>
      </w:r>
    </w:p>
    <w:p w14:paraId="531C9A80" w14:textId="77777777" w:rsidR="008824AA" w:rsidRDefault="008824AA" w:rsidP="00E57DE9">
      <w:pPr>
        <w:spacing w:line="276" w:lineRule="auto"/>
        <w:rPr>
          <w:rFonts w:cstheme="minorHAnsi"/>
          <w:b/>
          <w:sz w:val="24"/>
          <w:szCs w:val="24"/>
        </w:rPr>
      </w:pPr>
    </w:p>
    <w:p w14:paraId="6A1BE833" w14:textId="09CBC906" w:rsidR="00E57DE9" w:rsidRPr="00647067" w:rsidRDefault="00E57DE9" w:rsidP="00E57DE9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7</w:t>
      </w:r>
      <w:r w:rsidRPr="00647067">
        <w:rPr>
          <w:rFonts w:cstheme="minorHAnsi"/>
          <w:b/>
          <w:sz w:val="24"/>
          <w:szCs w:val="24"/>
        </w:rPr>
        <w:t>:</w:t>
      </w:r>
    </w:p>
    <w:p w14:paraId="4BA7D6B3" w14:textId="77777777" w:rsidR="00E57DE9" w:rsidRPr="00647067" w:rsidRDefault="00E57DE9" w:rsidP="00C77771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>Czy o dofinansowanie szkoleń może ubiegać się placówka prywatna czy szkoła państwowa?</w:t>
      </w:r>
    </w:p>
    <w:p w14:paraId="00E479A2" w14:textId="77777777" w:rsidR="00E57DE9" w:rsidRPr="00D5796D" w:rsidRDefault="00E57DE9" w:rsidP="00E57DE9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581ADED8" w14:textId="77777777" w:rsidR="00D5796D" w:rsidRPr="00D5796D" w:rsidRDefault="00D5796D" w:rsidP="00D5796D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D5796D">
        <w:rPr>
          <w:rFonts w:asciiTheme="minorHAnsi" w:hAnsiTheme="minorHAnsi" w:cstheme="minorHAnsi"/>
          <w:sz w:val="24"/>
          <w:szCs w:val="24"/>
        </w:rPr>
        <w:t>O dofinansowanie w ramach konkursu mogą ubiegać się podmioty działające w obszarze edukacji ogólnej. Poprzez podmioty działające w obszarze edukacji ogólnej rozumie się:</w:t>
      </w:r>
    </w:p>
    <w:p w14:paraId="19E3D7A5" w14:textId="77777777" w:rsidR="00D5796D" w:rsidRPr="00D5796D" w:rsidRDefault="00D5796D" w:rsidP="00D5796D">
      <w:pPr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 xml:space="preserve">  podmioty działające na podstawie obowiązujących regulacji prawnych w zakresie edukacji i/lub</w:t>
      </w:r>
    </w:p>
    <w:p w14:paraId="54D48558" w14:textId="77777777" w:rsidR="00D5796D" w:rsidRPr="00D5796D" w:rsidRDefault="00D5796D" w:rsidP="00D5796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D5796D">
        <w:rPr>
          <w:rFonts w:asciiTheme="minorHAnsi" w:hAnsiTheme="minorHAnsi" w:cstheme="minorHAnsi"/>
          <w:sz w:val="24"/>
          <w:szCs w:val="24"/>
        </w:rPr>
        <w:t>podmioty prowadzące działalność gospodarczą, której przeważający numer PKD odpowiada obszarowi edukacji i/lub</w:t>
      </w:r>
    </w:p>
    <w:p w14:paraId="780C67D8" w14:textId="77777777" w:rsidR="00D5796D" w:rsidRPr="00D5796D" w:rsidRDefault="00D5796D" w:rsidP="00D5796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D5796D">
        <w:rPr>
          <w:rFonts w:asciiTheme="minorHAnsi" w:hAnsiTheme="minorHAnsi" w:cstheme="minorHAnsi"/>
          <w:sz w:val="24"/>
          <w:szCs w:val="24"/>
        </w:rPr>
        <w:t>podmioty posiadające w statucie lub w innym dokumencie (np. w umowie spółki) stanowiącym podstawę jego funkcjonowania zapisy o prowadzeniu działalności w zakresie edukacji i/lub</w:t>
      </w:r>
    </w:p>
    <w:p w14:paraId="0EF8B25F" w14:textId="77777777" w:rsidR="00D5796D" w:rsidRPr="00D5796D" w:rsidRDefault="00D5796D" w:rsidP="00D5796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D5796D">
        <w:rPr>
          <w:rFonts w:asciiTheme="minorHAnsi" w:hAnsiTheme="minorHAnsi" w:cstheme="minorHAnsi"/>
          <w:sz w:val="24"/>
          <w:szCs w:val="24"/>
        </w:rPr>
        <w:t>podmioty, które w sprawozdaniu finansowym, sporządzonym na koniec roku obrachunkowego poprzedzającego rok złożenia wniosku o dofinansowanie, wykazują, iż przeważający przychód uzyskały z prowadzenia działalności w obszarze edukacji.</w:t>
      </w:r>
    </w:p>
    <w:p w14:paraId="75DFA560" w14:textId="77777777" w:rsidR="00D5796D" w:rsidRPr="00D5796D" w:rsidRDefault="00D5796D" w:rsidP="00D5796D">
      <w:pPr>
        <w:jc w:val="both"/>
        <w:rPr>
          <w:rFonts w:cstheme="minorHAnsi"/>
          <w:sz w:val="24"/>
          <w:szCs w:val="24"/>
        </w:rPr>
      </w:pPr>
    </w:p>
    <w:p w14:paraId="1FD83CED" w14:textId="77777777" w:rsidR="00D5796D" w:rsidRPr="00D5796D" w:rsidRDefault="00D5796D" w:rsidP="00D5796D">
      <w:pPr>
        <w:jc w:val="both"/>
        <w:rPr>
          <w:rFonts w:eastAsia="Calibri"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 xml:space="preserve">W przypadku przedsiębiorstw - wnioskodawca prowadzi działalność gospodarczą na terenie województwa opolskiego. </w:t>
      </w:r>
      <w:r w:rsidRPr="00D5796D">
        <w:rPr>
          <w:rFonts w:eastAsia="Calibri" w:cstheme="minorHAnsi"/>
          <w:sz w:val="24"/>
          <w:szCs w:val="24"/>
        </w:rPr>
        <w:t>Oznacza</w:t>
      </w:r>
      <w:r w:rsidRPr="00D5796D">
        <w:rPr>
          <w:rFonts w:eastAsia="Calibri" w:cstheme="minorHAnsi"/>
          <w:sz w:val="24"/>
          <w:szCs w:val="24"/>
          <w:vertAlign w:val="superscript"/>
        </w:rPr>
        <w:t xml:space="preserve"> </w:t>
      </w:r>
      <w:r w:rsidRPr="00D5796D">
        <w:rPr>
          <w:rFonts w:eastAsia="Calibri" w:cstheme="minorHAnsi"/>
          <w:sz w:val="24"/>
          <w:szCs w:val="24"/>
        </w:rPr>
        <w:t xml:space="preserve">to, że na terenie województwa opolskiego Wnioskodawca posiada główną siedzibę lub oddział lub miejsce prowadzenia działalności. Weryfikacja nastąpi na podstawie przedstawionego przez Wnioskodawcę odpisu ze stosownego rejestru (ewidencji) – z zastrzeżeniem, że przedmiotowy wpis do rejestru (ewidencji) został dokonany najpóźniej na dzień podpisania umowy o dofinansowanie. </w:t>
      </w:r>
    </w:p>
    <w:p w14:paraId="45A61D0D" w14:textId="77777777" w:rsidR="00D5796D" w:rsidRPr="00D5796D" w:rsidRDefault="00D5796D" w:rsidP="00D5796D">
      <w:pPr>
        <w:jc w:val="both"/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 xml:space="preserve">Forma prawna beneficjenta zgodnie z klasyfikacją form prawnych podmiotów gospodarki narodowej określonych w § 7 rozporządzenia Rady Ministrów z dnia 30 listopada 2015 r. w </w:t>
      </w:r>
      <w:r w:rsidRPr="00D5796D">
        <w:rPr>
          <w:rFonts w:cstheme="minorHAnsi"/>
          <w:sz w:val="24"/>
          <w:szCs w:val="24"/>
        </w:rPr>
        <w:lastRenderedPageBreak/>
        <w:t>sprawie sposobu i metodologii prowadzenia i aktualizacji krajowego rejestru urzędowego podmiotów gospodarki narodowej, wzorów wniosków, ankiet i zaświadczeń (Dz. U. z 2015 r. poz. 2009</w:t>
      </w:r>
      <w:r w:rsidRPr="00D5796D">
        <w:rPr>
          <w:rFonts w:cstheme="minorHAnsi"/>
          <w:sz w:val="24"/>
          <w:szCs w:val="24"/>
          <w:lang w:eastAsia="ar-SA"/>
        </w:rPr>
        <w:t xml:space="preserve"> z </w:t>
      </w:r>
      <w:proofErr w:type="spellStart"/>
      <w:r w:rsidRPr="00D5796D">
        <w:rPr>
          <w:rFonts w:cstheme="minorHAnsi"/>
          <w:sz w:val="24"/>
          <w:szCs w:val="24"/>
          <w:lang w:eastAsia="ar-SA"/>
        </w:rPr>
        <w:t>późn</w:t>
      </w:r>
      <w:proofErr w:type="spellEnd"/>
      <w:r w:rsidRPr="00D5796D">
        <w:rPr>
          <w:rFonts w:cstheme="minorHAnsi"/>
          <w:sz w:val="24"/>
          <w:szCs w:val="24"/>
          <w:lang w:eastAsia="ar-SA"/>
        </w:rPr>
        <w:t>. zm.</w:t>
      </w:r>
      <w:r w:rsidRPr="00D5796D">
        <w:rPr>
          <w:rFonts w:cstheme="minorHAnsi"/>
          <w:sz w:val="24"/>
          <w:szCs w:val="24"/>
        </w:rPr>
        <w:t>).</w:t>
      </w:r>
    </w:p>
    <w:p w14:paraId="10B5441B" w14:textId="77777777" w:rsidR="00D5796D" w:rsidRPr="00D5796D" w:rsidRDefault="00D5796D" w:rsidP="00D5796D">
      <w:pPr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 xml:space="preserve">Każdy Partner podobnie jak Wnioskodawca musi być podmiotem uprawnionym do ubiegania się o dofinansowanie w ramach poddziałania 9.1.1 </w:t>
      </w:r>
      <w:r w:rsidRPr="00D5796D">
        <w:rPr>
          <w:rFonts w:cstheme="minorHAnsi"/>
          <w:i/>
          <w:sz w:val="24"/>
          <w:szCs w:val="24"/>
        </w:rPr>
        <w:t>Wsparcie kształcenia ogólnego</w:t>
      </w:r>
      <w:r w:rsidRPr="00D5796D">
        <w:rPr>
          <w:rFonts w:cstheme="minorHAnsi"/>
          <w:sz w:val="24"/>
          <w:szCs w:val="24"/>
        </w:rPr>
        <w:t>.</w:t>
      </w:r>
    </w:p>
    <w:p w14:paraId="1502851F" w14:textId="77777777" w:rsidR="00D5796D" w:rsidRPr="00D5796D" w:rsidRDefault="00D5796D" w:rsidP="00D5796D">
      <w:pPr>
        <w:rPr>
          <w:rFonts w:cstheme="minorHAnsi"/>
          <w:sz w:val="24"/>
          <w:szCs w:val="24"/>
        </w:rPr>
      </w:pPr>
      <w:r w:rsidRPr="00D5796D">
        <w:rPr>
          <w:rFonts w:cstheme="minorHAnsi"/>
          <w:sz w:val="24"/>
          <w:szCs w:val="24"/>
        </w:rPr>
        <w:t>Działalność w obszarze edukacji ogólnej musi być prowadzona przez Wnioskodawcę oraz w przypadku projektu partnerskiego również przez partnerów projektów – przez okres nie krótszy niż 6 miesięcy przed dniem złożenia wniosku o dofinansowanie.</w:t>
      </w:r>
    </w:p>
    <w:p w14:paraId="1CB9AA6A" w14:textId="77777777" w:rsidR="00D5796D" w:rsidRPr="00D5796D" w:rsidRDefault="00D5796D" w:rsidP="00D5796D">
      <w:pPr>
        <w:spacing w:line="276" w:lineRule="auto"/>
        <w:rPr>
          <w:rFonts w:cstheme="minorHAnsi"/>
          <w:sz w:val="24"/>
          <w:szCs w:val="24"/>
        </w:rPr>
      </w:pPr>
      <w:r w:rsidRPr="008824AA">
        <w:rPr>
          <w:rFonts w:cstheme="minorHAnsi"/>
          <w:sz w:val="24"/>
          <w:szCs w:val="24"/>
        </w:rPr>
        <w:t>Beneficjentem może być jednostka posiadająca zdolność do samodzielnego podejmowania czynności prawnych. Szkoła nie posiada osobowości prawnej. W związku z tym, beneficjentem powi</w:t>
      </w:r>
      <w:r w:rsidRPr="00D5796D">
        <w:rPr>
          <w:rFonts w:cstheme="minorHAnsi"/>
          <w:sz w:val="24"/>
          <w:szCs w:val="24"/>
        </w:rPr>
        <w:t xml:space="preserve">nien być organ prowadzący szkołę </w:t>
      </w:r>
      <w:r w:rsidRPr="00A1509A">
        <w:rPr>
          <w:rFonts w:cstheme="minorHAnsi"/>
          <w:sz w:val="24"/>
          <w:szCs w:val="24"/>
        </w:rPr>
        <w:t>np.</w:t>
      </w:r>
      <w:r w:rsidRPr="008824AA">
        <w:rPr>
          <w:rFonts w:cstheme="minorHAnsi"/>
          <w:sz w:val="24"/>
          <w:szCs w:val="24"/>
        </w:rPr>
        <w:t xml:space="preserve"> gmina, przy czym oczywiście realizatorem projektu, a zatem podmiotem upoważnionym do ponoszenia wydatków może być szkoła. Dyrektor szkoły bądź inna osoba może występować jako pełnomocnik gminy na podstawie pełnomocnictwa i w zależności od zakresu tego pełnomocnictwa pełnomocnik będzie mógł podpisać umowę o dofinansowanie, ewentualne aneksy, wnioski o płatność i inne dokumenty. Niemniej jednak beneficjentem - a zatem także stroną umowy o dofinansowanie - będzie gmina jako jednostka samorządu terytori</w:t>
      </w:r>
      <w:r w:rsidRPr="00D5796D">
        <w:rPr>
          <w:rFonts w:cstheme="minorHAnsi"/>
          <w:sz w:val="24"/>
          <w:szCs w:val="24"/>
        </w:rPr>
        <w:t>alnego.</w:t>
      </w:r>
    </w:p>
    <w:p w14:paraId="0B600F8C" w14:textId="77777777" w:rsidR="008824AA" w:rsidRDefault="008824AA" w:rsidP="00031866">
      <w:pPr>
        <w:spacing w:line="276" w:lineRule="auto"/>
        <w:rPr>
          <w:rFonts w:cstheme="minorHAnsi"/>
          <w:b/>
          <w:sz w:val="24"/>
          <w:szCs w:val="24"/>
        </w:rPr>
      </w:pPr>
    </w:p>
    <w:p w14:paraId="50FA7F52" w14:textId="0CEDBED5" w:rsidR="00031866" w:rsidRPr="00D5796D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 xml:space="preserve">PYTANIE </w:t>
      </w:r>
      <w:r w:rsidR="00647067">
        <w:rPr>
          <w:rFonts w:cstheme="minorHAnsi"/>
          <w:b/>
          <w:sz w:val="24"/>
          <w:szCs w:val="24"/>
        </w:rPr>
        <w:t>8</w:t>
      </w:r>
      <w:r w:rsidRPr="00D5796D">
        <w:rPr>
          <w:rFonts w:cstheme="minorHAnsi"/>
          <w:b/>
          <w:sz w:val="24"/>
          <w:szCs w:val="24"/>
        </w:rPr>
        <w:t>:</w:t>
      </w:r>
    </w:p>
    <w:p w14:paraId="34F33F23" w14:textId="77777777" w:rsidR="00031866" w:rsidRPr="00647067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>Czy dopuszczalna jest opcja stworzenia 2 pracowni w ramach nowego projektu, w drugiej szkole /bazowej podstawówce/ mając na uwadze, że formalnie 2 budynki  to 1 szkoła podstawowa jako jednostka organizacyjna ?</w:t>
      </w:r>
    </w:p>
    <w:p w14:paraId="72C9ED17" w14:textId="77777777" w:rsidR="00031866" w:rsidRPr="00647067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>Piszemy wniosek dla szkoły podstawowej, która wchłonęła gimnazjum.</w:t>
      </w:r>
    </w:p>
    <w:p w14:paraId="47998138" w14:textId="77777777" w:rsidR="00031866" w:rsidRPr="008824AA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647067">
        <w:rPr>
          <w:rFonts w:cstheme="minorHAnsi"/>
          <w:b/>
          <w:sz w:val="24"/>
          <w:szCs w:val="24"/>
        </w:rPr>
        <w:t>Dawny budynek gimnazjum jest wyposażony w infrastrukturę i sprzęt IT natomiast drugi budynek zlokalizowany w innej wsi gdzie będą się uczyć klasy 1-4 /pierwotnie szkoły podstawowej/ nie ma wspomnianej infrastruktury i wg diagnozy jest to priorytet dla tej placówki.</w:t>
      </w:r>
    </w:p>
    <w:p w14:paraId="66FF108A" w14:textId="77777777" w:rsidR="00031866" w:rsidRPr="008824AA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>Te dwa budynki są oddalone od siebie o ok. 7 km /dwie różne wsie/</w:t>
      </w:r>
    </w:p>
    <w:p w14:paraId="622A7E1C" w14:textId="77777777" w:rsidR="00031866" w:rsidRPr="008824AA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  <w:r w:rsidRPr="008824AA">
        <w:rPr>
          <w:rFonts w:cstheme="minorHAnsi"/>
          <w:b/>
          <w:sz w:val="24"/>
          <w:szCs w:val="24"/>
        </w:rPr>
        <w:t xml:space="preserve">Formalnie w jednej szkole będą wtedy 2 pracownie TIK ale tylko w ten sposób - ze względu na położenie szkoły w dwóch budynkach, w dwóch wsiach- uczniowie z budynku w jednej </w:t>
      </w:r>
      <w:r w:rsidRPr="008824AA">
        <w:rPr>
          <w:rFonts w:cstheme="minorHAnsi"/>
          <w:b/>
          <w:sz w:val="24"/>
          <w:szCs w:val="24"/>
        </w:rPr>
        <w:br/>
        <w:t>i drugiej wsi będą mieli dostęp do zajęć z wykorzystaniem TIK.</w:t>
      </w:r>
    </w:p>
    <w:p w14:paraId="7F4128AD" w14:textId="77777777" w:rsidR="008824AA" w:rsidRDefault="008824AA" w:rsidP="00031866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DCDFEB9" w14:textId="77777777" w:rsidR="00031866" w:rsidRPr="00D5796D" w:rsidRDefault="00031866" w:rsidP="00031866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12B1F2AD" w14:textId="77777777" w:rsidR="00031866" w:rsidRPr="00647067" w:rsidRDefault="00031866" w:rsidP="000318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7067">
        <w:rPr>
          <w:rFonts w:eastAsia="Times New Roman" w:cstheme="minorHAnsi"/>
          <w:sz w:val="24"/>
          <w:szCs w:val="24"/>
          <w:lang w:eastAsia="pl-PL"/>
        </w:rPr>
        <w:t xml:space="preserve">Wnioskodawca ma możliwość zaplanowania w ramach 3. typu projektu </w:t>
      </w:r>
      <w:r w:rsidRPr="00647067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 xml:space="preserve">Korzystanie z nowoczesnych technologii informacyjno-komunikacyjnych (TIK) oraz rozwijanie kompetencji </w:t>
      </w:r>
      <w:r w:rsidRPr="00647067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lastRenderedPageBreak/>
        <w:t xml:space="preserve">informatycznych </w:t>
      </w:r>
      <w:r w:rsidRPr="00647067">
        <w:rPr>
          <w:rFonts w:eastAsia="Times New Roman" w:cstheme="minorHAnsi"/>
          <w:sz w:val="24"/>
          <w:szCs w:val="24"/>
          <w:lang w:eastAsia="pl-PL"/>
        </w:rPr>
        <w:t xml:space="preserve">działań, związanych z wyposażeniem szkół w pomoce dydaktyczne oraz narzędzia TIK niezbędne do realizacji programów nauczania w szkołach, w tym związanych </w:t>
      </w:r>
      <w:r w:rsidRPr="00647067">
        <w:rPr>
          <w:rFonts w:eastAsia="Times New Roman" w:cstheme="minorHAnsi"/>
          <w:sz w:val="24"/>
          <w:szCs w:val="24"/>
          <w:lang w:eastAsia="pl-PL"/>
        </w:rPr>
        <w:br/>
        <w:t>z zapewnieniem odpowiedniej infrastruktury sieciowo-usługowej.</w:t>
      </w:r>
    </w:p>
    <w:p w14:paraId="4FB786E0" w14:textId="77777777" w:rsidR="00031866" w:rsidRPr="008824AA" w:rsidRDefault="00031866" w:rsidP="000318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7067">
        <w:rPr>
          <w:rFonts w:eastAsia="Times New Roman" w:cstheme="minorHAnsi"/>
          <w:sz w:val="24"/>
          <w:szCs w:val="24"/>
          <w:lang w:eastAsia="pl-PL"/>
        </w:rPr>
        <w:t>Należy mieć na uwadze, że w zakresie 3. typu projektu wsparcie to jest możliwe w odniesieniu do szkół, w ramach których w wyniku szczegółowej diagnozy potrzeb edukacyjnych stwierdzono zasadność zakupu pomocy dydaktycznych oraz narzędzi TIK do realizacji działań wymienionych w lit. b) lub c). B</w:t>
      </w:r>
      <w:r w:rsidRPr="008824AA">
        <w:rPr>
          <w:rFonts w:eastAsia="Times New Roman" w:cstheme="minorHAnsi"/>
          <w:sz w:val="24"/>
          <w:szCs w:val="24"/>
          <w:lang w:eastAsia="pl-PL"/>
        </w:rPr>
        <w:t>eneficjent może zrezygnować ze stosowania się do tego wymogu pod warunkiem, że zapewni realizację działań wymienionych w lit. b) lub c) poza projektem.</w:t>
      </w:r>
    </w:p>
    <w:p w14:paraId="4EBE29C6" w14:textId="77777777" w:rsidR="00031866" w:rsidRPr="008824AA" w:rsidRDefault="00031866" w:rsidP="000318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 xml:space="preserve">Dodatkowo Wnioskodawca powinien zrealizować zadania projektowe zgodnie ze wskazanymi w Podrozdziale 3.4 pkt 9) </w:t>
      </w:r>
      <w:r w:rsidRPr="008824A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Wytycznych w zakresie realizacji przedsięwzięć z udziałem środków Europejskiego Funduszu Społecznego w obszarze edukacji na lata 2014-2020 </w:t>
      </w:r>
      <w:r w:rsidRPr="008824AA">
        <w:rPr>
          <w:rFonts w:eastAsia="Times New Roman" w:cstheme="minorHAnsi"/>
          <w:sz w:val="24"/>
          <w:szCs w:val="24"/>
          <w:lang w:eastAsia="pl-PL"/>
        </w:rPr>
        <w:t xml:space="preserve">warunkami </w:t>
      </w:r>
      <w:proofErr w:type="spellStart"/>
      <w:r w:rsidRPr="008824AA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8824AA">
        <w:rPr>
          <w:rFonts w:eastAsia="Times New Roman" w:cstheme="minorHAnsi"/>
          <w:sz w:val="24"/>
          <w:szCs w:val="24"/>
          <w:lang w:eastAsia="pl-PL"/>
        </w:rPr>
        <w:t>.:</w:t>
      </w:r>
    </w:p>
    <w:p w14:paraId="70556812" w14:textId="77777777" w:rsidR="00031866" w:rsidRPr="008824AA" w:rsidRDefault="00031866" w:rsidP="00031866">
      <w:pPr>
        <w:autoSpaceDE w:val="0"/>
        <w:autoSpaceDN w:val="0"/>
        <w:adjustRightInd w:val="0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d) maksymalna wartość wsparcia finansowego na zakup pomocy dydaktycznych i narzędzi TIK w szkole lub placówce systemu oświaty, objętej wsparciem wynosi:</w:t>
      </w:r>
    </w:p>
    <w:p w14:paraId="17865DE6" w14:textId="77777777" w:rsidR="00031866" w:rsidRPr="008824AA" w:rsidRDefault="00031866" w:rsidP="00031866">
      <w:pPr>
        <w:autoSpaceDE w:val="0"/>
        <w:autoSpaceDN w:val="0"/>
        <w:adjustRightInd w:val="0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  i) dla szkół lub placówek systemu oświaty do 300 uczniów lub słuchaczy –140 000 zł,</w:t>
      </w:r>
    </w:p>
    <w:p w14:paraId="18CCEEA3" w14:textId="77777777" w:rsidR="00031866" w:rsidRPr="008824AA" w:rsidRDefault="00031866" w:rsidP="000318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824AA">
        <w:rPr>
          <w:rFonts w:eastAsia="Times New Roman" w:cstheme="minorHAnsi"/>
          <w:sz w:val="24"/>
          <w:szCs w:val="24"/>
          <w:lang w:eastAsia="pl-PL"/>
        </w:rPr>
        <w:t>  ii) dla szkół lub placówek systemu oświaty od 301 uczniów lub słuchaczy –200 000 zł.</w:t>
      </w:r>
    </w:p>
    <w:p w14:paraId="08EBB1E5" w14:textId="77777777" w:rsidR="00D5796D" w:rsidRPr="008824AA" w:rsidRDefault="00031866" w:rsidP="00D5796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8824AA">
        <w:rPr>
          <w:rFonts w:asciiTheme="minorHAnsi" w:hAnsiTheme="minorHAnsi" w:cstheme="minorHAnsi"/>
          <w:sz w:val="24"/>
          <w:szCs w:val="24"/>
        </w:rPr>
        <w:t xml:space="preserve">W przypadku zaplanowania doposażenia placówki oświatowej, do której będą uczęszczały dzieci z klas 1-4 należy na etapie sporządzania diagnozy potrzeb, z której wnioski zostaną przedstawione w projekcie wziąć pod uwagę m.in. specyfikę zajęć z dziećmi młodszymi, jak również zakres programu nauczania oraz wynikające z niego potrzeby w tym zakresie. Fakt  posiadania wyposażonej wcześniej pracowni komputerowej przez drugą placówkę, oddaloną o 7 km nie ogranicza planów Wnioskodawcy, związanych z wyposażeniem budynku szkolnego, przeznaczonego na edukację dzieci z klas 1-4. </w:t>
      </w:r>
      <w:r w:rsidR="00D5796D" w:rsidRPr="008824AA">
        <w:rPr>
          <w:rFonts w:asciiTheme="minorHAnsi" w:hAnsiTheme="minorHAnsi" w:cstheme="minorHAnsi"/>
          <w:sz w:val="24"/>
          <w:szCs w:val="24"/>
        </w:rPr>
        <w:t>Niemniej jednak należy mieć na uwadze ewentualnie podjęte uchwały w sprawie dostosowania sieci szkół podstawowych i gimnazjów do nowego ustroju szkolnego. W związku z trwającą reformą edukacji, a co za tym idzie zmianami dotyczącymi szkół gimnazjalnych w przypadku nowych projektów finansowanych w ramach priorytetu inwestycyjnego 10i skierowanych do szkół gimnazjalnych, które zostaną zlikwidowane w związku z reformą, wsparcie będzie skierowane jedynie do uczniów tych szkół.</w:t>
      </w:r>
    </w:p>
    <w:p w14:paraId="05F5B129" w14:textId="77777777" w:rsidR="00031866" w:rsidRPr="00647067" w:rsidRDefault="00031866" w:rsidP="0003186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7067">
        <w:rPr>
          <w:rFonts w:eastAsia="Times New Roman" w:cstheme="minorHAnsi"/>
          <w:sz w:val="24"/>
          <w:szCs w:val="24"/>
          <w:u w:val="single"/>
          <w:lang w:eastAsia="pl-PL"/>
        </w:rPr>
        <w:t xml:space="preserve">W celu jak najbardziej optymalnego wykorzystania pomocy dydaktycznych oraz narzędzi TIK diagnoza powinna zakładać zasady użytkowania zakupionego sprzętu (np. pod kątem dopasowania do poziomu edukacyjnego uczniów, ilości użytkowników a także godzin, poświęconych na pracę z zakupionym w ramach projektu sprzętem). </w:t>
      </w:r>
    </w:p>
    <w:p w14:paraId="3D9A2EA9" w14:textId="77777777" w:rsidR="00031866" w:rsidRPr="00647067" w:rsidRDefault="00031866" w:rsidP="000318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47067">
        <w:rPr>
          <w:rFonts w:eastAsia="Times New Roman" w:cstheme="minorHAnsi"/>
          <w:sz w:val="24"/>
          <w:szCs w:val="24"/>
          <w:lang w:eastAsia="pl-PL"/>
        </w:rPr>
        <w:t> Ostateczna ocena trafności i celowości zaplanowanych w ramach projektu zadań zostanie dokonana przez Komisję Oceny Projektów.</w:t>
      </w:r>
    </w:p>
    <w:p w14:paraId="5EFCEF25" w14:textId="77777777" w:rsidR="00031866" w:rsidRPr="008824AA" w:rsidRDefault="00031866" w:rsidP="000318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1C2653F" w14:textId="77777777" w:rsidR="008824AA" w:rsidRDefault="008824AA" w:rsidP="00647067">
      <w:pPr>
        <w:spacing w:line="276" w:lineRule="auto"/>
        <w:rPr>
          <w:b/>
          <w:sz w:val="24"/>
          <w:szCs w:val="24"/>
        </w:rPr>
      </w:pPr>
    </w:p>
    <w:p w14:paraId="6E485A36" w14:textId="00D98FAB" w:rsidR="00647067" w:rsidRDefault="00647067" w:rsidP="00647067">
      <w:pPr>
        <w:spacing w:line="276" w:lineRule="auto"/>
        <w:rPr>
          <w:b/>
          <w:sz w:val="24"/>
          <w:szCs w:val="24"/>
        </w:rPr>
      </w:pPr>
      <w:r w:rsidRPr="00C77771">
        <w:rPr>
          <w:b/>
          <w:sz w:val="24"/>
          <w:szCs w:val="24"/>
        </w:rPr>
        <w:lastRenderedPageBreak/>
        <w:t xml:space="preserve">PYTANIE </w:t>
      </w:r>
      <w:r>
        <w:rPr>
          <w:b/>
          <w:sz w:val="24"/>
          <w:szCs w:val="24"/>
        </w:rPr>
        <w:t>9</w:t>
      </w:r>
      <w:r w:rsidRPr="00C77771">
        <w:rPr>
          <w:b/>
          <w:sz w:val="24"/>
          <w:szCs w:val="24"/>
        </w:rPr>
        <w:t>:</w:t>
      </w:r>
    </w:p>
    <w:p w14:paraId="68B9C087" w14:textId="77777777" w:rsidR="00647067" w:rsidRDefault="00647067" w:rsidP="00647067">
      <w:pPr>
        <w:spacing w:line="276" w:lineRule="auto"/>
        <w:rPr>
          <w:b/>
          <w:snapToGrid w:val="0"/>
          <w:sz w:val="24"/>
          <w:szCs w:val="24"/>
        </w:rPr>
      </w:pPr>
      <w:r w:rsidRPr="00A92E01">
        <w:rPr>
          <w:b/>
          <w:sz w:val="24"/>
          <w:szCs w:val="24"/>
        </w:rPr>
        <w:t xml:space="preserve">Proszę o wyjaśnienie zapisu w DK </w:t>
      </w:r>
      <w:r w:rsidRPr="00A92E01">
        <w:rPr>
          <w:b/>
          <w:snapToGrid w:val="0"/>
          <w:sz w:val="24"/>
          <w:szCs w:val="24"/>
        </w:rPr>
        <w:t>poddziałania 9.1.1 Wsparcie kształcenia ogólnego, działania 9.1 Rozwój edukacji, Osi IX Wysoka jakość edukacji, RPO WO 2014-2020 Nabór III, iż w odpowiedzi na konkurs beneficjent składa jeden wniosek. Czy to oznacza, iż instytucja, która składa jeden wniosek jako wnioskodawca może być równocześnie partnerem we wniosku składanym przez innego wnioskodawcę?</w:t>
      </w:r>
    </w:p>
    <w:p w14:paraId="391BDF13" w14:textId="77777777" w:rsidR="00647067" w:rsidRDefault="00647067" w:rsidP="00647067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71BA4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7D49A22F" w14:textId="77777777" w:rsidR="00647067" w:rsidRPr="00A92E01" w:rsidRDefault="00647067" w:rsidP="00647067">
      <w:pPr>
        <w:spacing w:line="276" w:lineRule="auto"/>
        <w:rPr>
          <w:b/>
          <w:sz w:val="24"/>
          <w:szCs w:val="24"/>
        </w:rPr>
      </w:pPr>
      <w:r>
        <w:t xml:space="preserve">Zgodnie z zapisami regulaminu konkursu - beneficjent może złożyć tylko jeden wniosek </w:t>
      </w:r>
      <w:r>
        <w:br/>
        <w:t>o dofinansowanie projektu, jednak nie ma żadnych przeszkód formalnych, żeby jednocześnie występował w innych wnioskach w charakterze partnera projektu.</w:t>
      </w:r>
    </w:p>
    <w:p w14:paraId="286F51E8" w14:textId="77777777" w:rsidR="00031866" w:rsidRPr="00D5796D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</w:p>
    <w:sectPr w:rsidR="00031866" w:rsidRPr="00D5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41A35"/>
    <w:multiLevelType w:val="hybridMultilevel"/>
    <w:tmpl w:val="E10E869A"/>
    <w:lvl w:ilvl="0" w:tplc="2FD2F9FC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3C0415D"/>
    <w:multiLevelType w:val="hybridMultilevel"/>
    <w:tmpl w:val="F91C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0C23"/>
    <w:multiLevelType w:val="hybridMultilevel"/>
    <w:tmpl w:val="8486A722"/>
    <w:lvl w:ilvl="0" w:tplc="783C1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0E"/>
    <w:rsid w:val="00031866"/>
    <w:rsid w:val="000A6F91"/>
    <w:rsid w:val="001C134F"/>
    <w:rsid w:val="001C63BF"/>
    <w:rsid w:val="00256D73"/>
    <w:rsid w:val="004C3622"/>
    <w:rsid w:val="00535815"/>
    <w:rsid w:val="00573A0E"/>
    <w:rsid w:val="00647067"/>
    <w:rsid w:val="006D3FA5"/>
    <w:rsid w:val="008660C2"/>
    <w:rsid w:val="008824AA"/>
    <w:rsid w:val="00A1509A"/>
    <w:rsid w:val="00A2591B"/>
    <w:rsid w:val="00A726CE"/>
    <w:rsid w:val="00AC2052"/>
    <w:rsid w:val="00C77771"/>
    <w:rsid w:val="00D5796D"/>
    <w:rsid w:val="00E57DE9"/>
    <w:rsid w:val="00ED278B"/>
    <w:rsid w:val="00F2250F"/>
    <w:rsid w:val="00F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820"/>
  <w15:chartTrackingRefBased/>
  <w15:docId w15:val="{8FC06C46-BA31-4267-ABE0-497D815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C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6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F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9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,f"/>
    <w:basedOn w:val="Normalny"/>
    <w:link w:val="TekstprzypisudolnegoZnak"/>
    <w:qFormat/>
    <w:rsid w:val="0053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5358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2847</Words>
  <Characters>17086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K.Godlewska</dc:creator>
  <cp:keywords/>
  <dc:description/>
  <cp:lastModifiedBy>Jadwiga FK</cp:lastModifiedBy>
  <cp:revision>2</cp:revision>
  <dcterms:created xsi:type="dcterms:W3CDTF">2020-12-04T07:33:00Z</dcterms:created>
  <dcterms:modified xsi:type="dcterms:W3CDTF">2020-12-04T07:33:00Z</dcterms:modified>
</cp:coreProperties>
</file>