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2045" w14:textId="67F0A2E7" w:rsidR="00E30F0D" w:rsidRPr="00897A0C" w:rsidRDefault="00E30F0D" w:rsidP="00E30F0D">
      <w:pPr>
        <w:rPr>
          <w:rFonts w:asciiTheme="minorHAnsi" w:hAnsiTheme="minorHAnsi"/>
          <w:noProof w:val="0"/>
        </w:rPr>
      </w:pPr>
      <w:r>
        <w:drawing>
          <wp:inline distT="0" distB="0" distL="0" distR="0" wp14:anchorId="7AF109E7" wp14:editId="0C15E73F">
            <wp:extent cx="5760720" cy="560924"/>
            <wp:effectExtent l="0" t="0" r="0" b="0"/>
            <wp:docPr id="1" name="Obraz 1" descr="Logotypy: Regionalny Program Operacyjny, Rzeczpospolita Polska, Opolskie, Europejski Fundusz Społeczny"/>
            <wp:cNvGraphicFramePr/>
            <a:graphic xmlns:a="http://schemas.openxmlformats.org/drawingml/2006/main">
              <a:graphicData uri="http://schemas.openxmlformats.org/drawingml/2006/picture">
                <pic:pic xmlns:pic="http://schemas.openxmlformats.org/drawingml/2006/picture">
                  <pic:nvPicPr>
                    <pic:cNvPr id="1" name="Obraz 1" descr="Logotypy: Regionalny Program Operacyjny, Rzeczpospolita Polska, Opolskie, Europejski Fundusz Społeczn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FC001B1" w14:textId="5F0B96A3" w:rsidR="00670567" w:rsidRPr="00670567" w:rsidRDefault="00670567" w:rsidP="00670567">
      <w:pPr>
        <w:spacing w:beforeLines="60" w:before="144" w:afterLines="60" w:after="144"/>
        <w:rPr>
          <w:rFonts w:cs="Calibri"/>
          <w:b/>
        </w:rPr>
      </w:pPr>
      <w:r w:rsidRPr="00670567">
        <w:rPr>
          <w:rFonts w:cs="Calibri"/>
          <w:b/>
        </w:rPr>
        <w:t xml:space="preserve">Załącznik nr 14 do umowy - </w:t>
      </w:r>
      <w:r w:rsidRPr="00670567">
        <w:rPr>
          <w:rFonts w:cs="Calibri"/>
          <w:b/>
          <w:color w:val="000000"/>
        </w:rPr>
        <w:t>Standardy jakościowe i zasady realizacji wsparcia dla uczestników projektów w ramach działania 7.6 Godzenie życia prywatnego i zawodowego RPO WO 2014-2020</w:t>
      </w:r>
      <w:r w:rsidRPr="00670567">
        <w:rPr>
          <w:rFonts w:cs="Calibri"/>
          <w:b/>
        </w:rPr>
        <w:t>.</w:t>
      </w:r>
    </w:p>
    <w:p w14:paraId="5A9EC9FF" w14:textId="77777777" w:rsidR="00670567" w:rsidRDefault="00670567" w:rsidP="00E30F0D">
      <w:pPr>
        <w:spacing w:after="0"/>
        <w:jc w:val="center"/>
        <w:rPr>
          <w:rFonts w:asciiTheme="minorHAnsi" w:hAnsiTheme="minorHAnsi"/>
          <w:b/>
          <w:noProof w:val="0"/>
          <w:sz w:val="44"/>
          <w:szCs w:val="44"/>
        </w:rPr>
      </w:pPr>
    </w:p>
    <w:p w14:paraId="38D204AD" w14:textId="77777777" w:rsidR="00E30F0D" w:rsidRPr="00897A0C" w:rsidRDefault="00E30F0D" w:rsidP="00E30F0D">
      <w:pPr>
        <w:spacing w:after="0"/>
        <w:jc w:val="center"/>
        <w:rPr>
          <w:rFonts w:asciiTheme="minorHAnsi" w:hAnsiTheme="minorHAnsi"/>
          <w:b/>
          <w:noProof w:val="0"/>
          <w:sz w:val="44"/>
          <w:szCs w:val="44"/>
        </w:rPr>
      </w:pPr>
      <w:bookmarkStart w:id="0" w:name="_GoBack"/>
      <w:r w:rsidRPr="00897A0C">
        <w:rPr>
          <w:rFonts w:asciiTheme="minorHAnsi" w:hAnsiTheme="minorHAnsi"/>
          <w:b/>
          <w:noProof w:val="0"/>
          <w:sz w:val="44"/>
          <w:szCs w:val="44"/>
        </w:rPr>
        <w:t xml:space="preserve">Standardy jakościowe i zasady realizacji wsparcia dla uczestników projektów </w:t>
      </w:r>
      <w:bookmarkEnd w:id="0"/>
      <w:r w:rsidRPr="00897A0C">
        <w:rPr>
          <w:rFonts w:asciiTheme="minorHAnsi" w:hAnsiTheme="minorHAnsi"/>
          <w:b/>
          <w:noProof w:val="0"/>
          <w:sz w:val="44"/>
          <w:szCs w:val="44"/>
        </w:rPr>
        <w:t xml:space="preserve">w ramach </w:t>
      </w:r>
      <w:r>
        <w:rPr>
          <w:rFonts w:asciiTheme="minorHAnsi" w:hAnsiTheme="minorHAnsi"/>
          <w:b/>
          <w:noProof w:val="0"/>
          <w:sz w:val="44"/>
          <w:szCs w:val="44"/>
        </w:rPr>
        <w:br/>
      </w:r>
      <w:r w:rsidRPr="00897A0C">
        <w:rPr>
          <w:rFonts w:asciiTheme="minorHAnsi" w:hAnsiTheme="minorHAnsi"/>
          <w:b/>
          <w:noProof w:val="0"/>
          <w:sz w:val="44"/>
          <w:szCs w:val="44"/>
        </w:rPr>
        <w:t xml:space="preserve">działania 7.6 </w:t>
      </w:r>
    </w:p>
    <w:p w14:paraId="6C0A3E0E"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Godzenie życia prywatnego i zawodowego</w:t>
      </w:r>
    </w:p>
    <w:p w14:paraId="5FFB9DCA"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52E12E37" w14:textId="77777777" w:rsidR="00E30F0D" w:rsidRPr="00897A0C" w:rsidRDefault="00E30F0D" w:rsidP="00E30F0D">
      <w:pPr>
        <w:spacing w:after="0"/>
        <w:jc w:val="center"/>
        <w:rPr>
          <w:rFonts w:asciiTheme="minorHAnsi" w:hAnsiTheme="minorHAnsi"/>
          <w:b/>
          <w:noProof w:val="0"/>
          <w:sz w:val="44"/>
          <w:szCs w:val="44"/>
        </w:rPr>
      </w:pPr>
    </w:p>
    <w:p w14:paraId="23B6DA09" w14:textId="4B65B27E" w:rsidR="00E30F0D" w:rsidRPr="002427C1" w:rsidRDefault="00E30F0D" w:rsidP="00E30F0D">
      <w:pPr>
        <w:tabs>
          <w:tab w:val="left" w:pos="3810"/>
        </w:tabs>
        <w:spacing w:after="0"/>
        <w:jc w:val="center"/>
        <w:rPr>
          <w:rFonts w:eastAsia="Times New Roman"/>
          <w:b/>
          <w:noProof w:val="0"/>
          <w:sz w:val="32"/>
          <w:szCs w:val="32"/>
        </w:rPr>
      </w:pPr>
      <w:r>
        <w:rPr>
          <w:rFonts w:eastAsia="Times New Roman"/>
          <w:b/>
          <w:noProof w:val="0"/>
          <w:sz w:val="32"/>
          <w:szCs w:val="32"/>
        </w:rPr>
        <w:t xml:space="preserve">Wersja nr </w:t>
      </w:r>
      <w:r w:rsidR="004A4BC6">
        <w:rPr>
          <w:rFonts w:eastAsia="Times New Roman"/>
          <w:b/>
          <w:noProof w:val="0"/>
          <w:sz w:val="32"/>
          <w:szCs w:val="32"/>
        </w:rPr>
        <w:t>3</w:t>
      </w:r>
    </w:p>
    <w:p w14:paraId="38D74DE2" w14:textId="77777777" w:rsidR="00E30F0D" w:rsidRPr="00F61963" w:rsidRDefault="00E30F0D" w:rsidP="00E30F0D">
      <w:pPr>
        <w:tabs>
          <w:tab w:val="left" w:pos="4065"/>
        </w:tabs>
        <w:spacing w:after="0"/>
        <w:rPr>
          <w:rFonts w:eastAsia="Times New Roman"/>
          <w:noProof w:val="0"/>
          <w:sz w:val="24"/>
          <w:szCs w:val="24"/>
        </w:rPr>
      </w:pPr>
    </w:p>
    <w:p w14:paraId="1371A75A" w14:textId="77777777" w:rsidR="00F61963" w:rsidRPr="00F61963" w:rsidRDefault="00F61963" w:rsidP="00E30F0D">
      <w:pPr>
        <w:tabs>
          <w:tab w:val="left" w:pos="3810"/>
        </w:tabs>
        <w:spacing w:after="0" w:line="240" w:lineRule="auto"/>
        <w:jc w:val="center"/>
        <w:rPr>
          <w:i/>
          <w:sz w:val="24"/>
          <w:szCs w:val="24"/>
        </w:rPr>
      </w:pPr>
      <w:r w:rsidRPr="00F61963">
        <w:rPr>
          <w:i/>
          <w:sz w:val="24"/>
          <w:szCs w:val="24"/>
        </w:rPr>
        <w:t xml:space="preserve">Dokument przyjęty przez Zarząd Województwa Opolskiego </w:t>
      </w:r>
    </w:p>
    <w:p w14:paraId="610AF64A" w14:textId="5EFB071D" w:rsidR="00E30F0D" w:rsidRPr="00F61963" w:rsidRDefault="00F61963" w:rsidP="00E30F0D">
      <w:pPr>
        <w:tabs>
          <w:tab w:val="left" w:pos="3810"/>
        </w:tabs>
        <w:spacing w:after="0" w:line="240" w:lineRule="auto"/>
        <w:jc w:val="center"/>
        <w:rPr>
          <w:i/>
          <w:sz w:val="24"/>
          <w:szCs w:val="24"/>
        </w:rPr>
      </w:pPr>
      <w:r w:rsidRPr="00F61963">
        <w:rPr>
          <w:i/>
          <w:sz w:val="24"/>
          <w:szCs w:val="24"/>
        </w:rPr>
        <w:t>Uchwałą nr 5355/2018 z dnia 23 kwietnia 2018 r. z późn. zm.</w:t>
      </w:r>
    </w:p>
    <w:p w14:paraId="7C975251" w14:textId="77777777" w:rsidR="00E30F0D" w:rsidRDefault="00E30F0D" w:rsidP="00E30F0D">
      <w:pPr>
        <w:rPr>
          <w:rFonts w:asciiTheme="minorHAnsi" w:hAnsiTheme="minorHAnsi"/>
          <w:b/>
          <w:noProof w:val="0"/>
        </w:rPr>
      </w:pPr>
    </w:p>
    <w:p w14:paraId="6B2A3744" w14:textId="77777777" w:rsidR="00E30F0D" w:rsidRDefault="00E30F0D" w:rsidP="00E30F0D">
      <w:pPr>
        <w:jc w:val="center"/>
        <w:rPr>
          <w:rFonts w:asciiTheme="minorHAnsi" w:hAnsiTheme="minorHAnsi"/>
          <w:b/>
          <w:noProof w:val="0"/>
          <w:color w:val="000000" w:themeColor="text1"/>
          <w:sz w:val="28"/>
          <w:szCs w:val="40"/>
        </w:rPr>
      </w:pPr>
    </w:p>
    <w:p w14:paraId="4950A881" w14:textId="77777777" w:rsidR="00F61963" w:rsidRDefault="00F61963" w:rsidP="00E30F0D">
      <w:pPr>
        <w:jc w:val="center"/>
        <w:rPr>
          <w:rFonts w:asciiTheme="minorHAnsi" w:hAnsiTheme="minorHAnsi"/>
          <w:b/>
          <w:noProof w:val="0"/>
          <w:color w:val="000000" w:themeColor="text1"/>
          <w:sz w:val="28"/>
          <w:szCs w:val="40"/>
        </w:rPr>
      </w:pPr>
    </w:p>
    <w:p w14:paraId="365D3581" w14:textId="77777777" w:rsidR="00F61963" w:rsidRDefault="00F61963" w:rsidP="00E30F0D">
      <w:pPr>
        <w:jc w:val="center"/>
        <w:rPr>
          <w:rFonts w:asciiTheme="minorHAnsi" w:hAnsiTheme="minorHAnsi"/>
          <w:b/>
          <w:noProof w:val="0"/>
          <w:color w:val="000000" w:themeColor="text1"/>
          <w:sz w:val="28"/>
          <w:szCs w:val="40"/>
        </w:rPr>
      </w:pPr>
    </w:p>
    <w:p w14:paraId="30DA6B22" w14:textId="77777777" w:rsidR="00F61963" w:rsidRDefault="00F61963" w:rsidP="00E30F0D">
      <w:pPr>
        <w:jc w:val="center"/>
        <w:rPr>
          <w:rFonts w:asciiTheme="minorHAnsi" w:hAnsiTheme="minorHAnsi"/>
          <w:b/>
          <w:noProof w:val="0"/>
          <w:color w:val="000000" w:themeColor="text1"/>
          <w:sz w:val="28"/>
          <w:szCs w:val="40"/>
        </w:rPr>
      </w:pPr>
    </w:p>
    <w:p w14:paraId="464CC5F4" w14:textId="77777777" w:rsidR="00F61963" w:rsidRDefault="00F61963" w:rsidP="00E30F0D">
      <w:pPr>
        <w:jc w:val="center"/>
        <w:rPr>
          <w:rFonts w:asciiTheme="minorHAnsi" w:hAnsiTheme="minorHAnsi"/>
          <w:b/>
          <w:noProof w:val="0"/>
          <w:color w:val="000000" w:themeColor="text1"/>
          <w:sz w:val="28"/>
          <w:szCs w:val="40"/>
        </w:rPr>
      </w:pPr>
    </w:p>
    <w:p w14:paraId="0A52E9E0" w14:textId="77777777" w:rsidR="00F61963" w:rsidRDefault="00F61963" w:rsidP="00E30F0D">
      <w:pPr>
        <w:jc w:val="center"/>
        <w:rPr>
          <w:rFonts w:asciiTheme="minorHAnsi" w:hAnsiTheme="minorHAnsi"/>
          <w:b/>
          <w:noProof w:val="0"/>
          <w:color w:val="000000" w:themeColor="text1"/>
          <w:sz w:val="28"/>
          <w:szCs w:val="40"/>
        </w:rPr>
      </w:pPr>
    </w:p>
    <w:p w14:paraId="4D97235D" w14:textId="77777777" w:rsidR="00E30F0D" w:rsidRDefault="00E30F0D" w:rsidP="00E30F0D">
      <w:pPr>
        <w:jc w:val="center"/>
        <w:rPr>
          <w:rFonts w:asciiTheme="minorHAnsi" w:hAnsiTheme="minorHAnsi"/>
          <w:b/>
          <w:noProof w:val="0"/>
          <w:color w:val="000000" w:themeColor="text1"/>
          <w:sz w:val="28"/>
          <w:szCs w:val="40"/>
        </w:rPr>
      </w:pPr>
    </w:p>
    <w:p w14:paraId="3A3483C6" w14:textId="77777777" w:rsidR="00E30F0D" w:rsidRDefault="00E30F0D" w:rsidP="00E30F0D">
      <w:pPr>
        <w:rPr>
          <w:rFonts w:asciiTheme="minorHAnsi" w:hAnsiTheme="minorHAnsi"/>
          <w:b/>
          <w:noProof w:val="0"/>
          <w:color w:val="000000" w:themeColor="text1"/>
          <w:sz w:val="28"/>
          <w:szCs w:val="40"/>
        </w:rPr>
      </w:pPr>
    </w:p>
    <w:p w14:paraId="0BB0065E" w14:textId="177D722B" w:rsidR="00E30F0D" w:rsidRDefault="00E30F0D" w:rsidP="00E30F0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Pr>
          <w:rFonts w:asciiTheme="minorHAnsi" w:hAnsiTheme="minorHAnsi"/>
          <w:b/>
          <w:noProof w:val="0"/>
          <w:color w:val="000000" w:themeColor="text1"/>
          <w:sz w:val="28"/>
          <w:szCs w:val="40"/>
        </w:rPr>
        <w:t>LIPIEC</w:t>
      </w:r>
      <w:r w:rsidR="004B2344">
        <w:rPr>
          <w:rFonts w:asciiTheme="minorHAnsi" w:hAnsiTheme="minorHAnsi"/>
          <w:b/>
          <w:noProof w:val="0"/>
          <w:color w:val="000000" w:themeColor="text1"/>
          <w:sz w:val="28"/>
          <w:szCs w:val="40"/>
        </w:rPr>
        <w:t xml:space="preserve"> </w:t>
      </w:r>
      <w:r w:rsidR="00C24614">
        <w:rPr>
          <w:rFonts w:asciiTheme="minorHAnsi" w:hAnsiTheme="minorHAnsi"/>
          <w:b/>
          <w:noProof w:val="0"/>
          <w:color w:val="000000" w:themeColor="text1"/>
          <w:sz w:val="28"/>
          <w:szCs w:val="40"/>
        </w:rPr>
        <w:t xml:space="preserve">2020 </w:t>
      </w:r>
      <w:r>
        <w:rPr>
          <w:rFonts w:asciiTheme="minorHAnsi" w:hAnsiTheme="minorHAnsi"/>
          <w:b/>
          <w:noProof w:val="0"/>
          <w:color w:val="000000" w:themeColor="text1"/>
          <w:sz w:val="28"/>
          <w:szCs w:val="40"/>
        </w:rPr>
        <w:t>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1B77F935" w14:textId="77777777" w:rsidR="00377649" w:rsidRDefault="00F75A10">
          <w:pPr>
            <w:pStyle w:val="Spistreci1"/>
            <w:tabs>
              <w:tab w:val="right" w:leader="dot" w:pos="9062"/>
            </w:tabs>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p>
        <w:p w14:paraId="64A02784" w14:textId="77777777" w:rsidR="00377649" w:rsidRDefault="00064490">
          <w:pPr>
            <w:pStyle w:val="Spistreci1"/>
            <w:tabs>
              <w:tab w:val="right" w:leader="dot" w:pos="9062"/>
            </w:tabs>
            <w:rPr>
              <w:rFonts w:asciiTheme="minorHAnsi" w:eastAsiaTheme="minorEastAsia" w:hAnsiTheme="minorHAnsi" w:cstheme="minorBidi"/>
            </w:rPr>
          </w:pPr>
          <w:hyperlink w:anchor="_Toc45018048" w:history="1">
            <w:r w:rsidR="00377649" w:rsidRPr="00FE6D50">
              <w:rPr>
                <w:rStyle w:val="Hipercze"/>
              </w:rPr>
              <w:t>1. USZCZEGÓŁOWIENIE FORM WSPARCIA</w:t>
            </w:r>
            <w:r w:rsidR="00377649">
              <w:rPr>
                <w:webHidden/>
              </w:rPr>
              <w:tab/>
            </w:r>
            <w:r w:rsidR="00377649">
              <w:rPr>
                <w:webHidden/>
              </w:rPr>
              <w:fldChar w:fldCharType="begin"/>
            </w:r>
            <w:r w:rsidR="00377649">
              <w:rPr>
                <w:webHidden/>
              </w:rPr>
              <w:instrText xml:space="preserve"> PAGEREF _Toc45018048 \h </w:instrText>
            </w:r>
            <w:r w:rsidR="00377649">
              <w:rPr>
                <w:webHidden/>
              </w:rPr>
            </w:r>
            <w:r w:rsidR="00377649">
              <w:rPr>
                <w:webHidden/>
              </w:rPr>
              <w:fldChar w:fldCharType="separate"/>
            </w:r>
            <w:r w:rsidR="00377649">
              <w:rPr>
                <w:webHidden/>
              </w:rPr>
              <w:t>4</w:t>
            </w:r>
            <w:r w:rsidR="00377649">
              <w:rPr>
                <w:webHidden/>
              </w:rPr>
              <w:fldChar w:fldCharType="end"/>
            </w:r>
          </w:hyperlink>
        </w:p>
        <w:p w14:paraId="6F18D4CF" w14:textId="77777777" w:rsidR="00377649" w:rsidRDefault="00064490">
          <w:pPr>
            <w:pStyle w:val="Spistreci2"/>
            <w:tabs>
              <w:tab w:val="right" w:leader="dot" w:pos="9062"/>
            </w:tabs>
            <w:rPr>
              <w:rFonts w:asciiTheme="minorHAnsi" w:eastAsiaTheme="minorEastAsia" w:hAnsiTheme="minorHAnsi" w:cstheme="minorBidi"/>
            </w:rPr>
          </w:pPr>
          <w:hyperlink w:anchor="_Toc45018049" w:history="1">
            <w:r w:rsidR="00377649" w:rsidRPr="00FE6D50">
              <w:rPr>
                <w:rStyle w:val="Hipercze"/>
              </w:rPr>
              <w:t>1.1 Zakres wsparcia w ramach poszczególnych typów projektów</w:t>
            </w:r>
            <w:r w:rsidR="00377649">
              <w:rPr>
                <w:webHidden/>
              </w:rPr>
              <w:tab/>
            </w:r>
            <w:r w:rsidR="00377649">
              <w:rPr>
                <w:webHidden/>
              </w:rPr>
              <w:fldChar w:fldCharType="begin"/>
            </w:r>
            <w:r w:rsidR="00377649">
              <w:rPr>
                <w:webHidden/>
              </w:rPr>
              <w:instrText xml:space="preserve"> PAGEREF _Toc45018049 \h </w:instrText>
            </w:r>
            <w:r w:rsidR="00377649">
              <w:rPr>
                <w:webHidden/>
              </w:rPr>
            </w:r>
            <w:r w:rsidR="00377649">
              <w:rPr>
                <w:webHidden/>
              </w:rPr>
              <w:fldChar w:fldCharType="separate"/>
            </w:r>
            <w:r w:rsidR="00377649">
              <w:rPr>
                <w:webHidden/>
              </w:rPr>
              <w:t>4</w:t>
            </w:r>
            <w:r w:rsidR="00377649">
              <w:rPr>
                <w:webHidden/>
              </w:rPr>
              <w:fldChar w:fldCharType="end"/>
            </w:r>
          </w:hyperlink>
        </w:p>
        <w:p w14:paraId="26A8EB95" w14:textId="77777777" w:rsidR="00377649" w:rsidRDefault="00064490">
          <w:pPr>
            <w:pStyle w:val="Spistreci2"/>
            <w:tabs>
              <w:tab w:val="right" w:leader="dot" w:pos="9062"/>
            </w:tabs>
            <w:rPr>
              <w:rFonts w:asciiTheme="minorHAnsi" w:eastAsiaTheme="minorEastAsia" w:hAnsiTheme="minorHAnsi" w:cstheme="minorBidi"/>
            </w:rPr>
          </w:pPr>
          <w:hyperlink w:anchor="_Toc45018050" w:history="1">
            <w:r w:rsidR="00377649" w:rsidRPr="00FE6D50">
              <w:rPr>
                <w:rStyle w:val="Hipercze"/>
              </w:rPr>
              <w:t>1.2. Zasady realizacji wsparcia w ramach aktywizacji zawodowej (typ projektu nr 4)</w:t>
            </w:r>
            <w:r w:rsidR="00377649">
              <w:rPr>
                <w:webHidden/>
              </w:rPr>
              <w:tab/>
            </w:r>
            <w:r w:rsidR="00377649">
              <w:rPr>
                <w:webHidden/>
              </w:rPr>
              <w:fldChar w:fldCharType="begin"/>
            </w:r>
            <w:r w:rsidR="00377649">
              <w:rPr>
                <w:webHidden/>
              </w:rPr>
              <w:instrText xml:space="preserve"> PAGEREF _Toc45018050 \h </w:instrText>
            </w:r>
            <w:r w:rsidR="00377649">
              <w:rPr>
                <w:webHidden/>
              </w:rPr>
            </w:r>
            <w:r w:rsidR="00377649">
              <w:rPr>
                <w:webHidden/>
              </w:rPr>
              <w:fldChar w:fldCharType="separate"/>
            </w:r>
            <w:r w:rsidR="00377649">
              <w:rPr>
                <w:webHidden/>
              </w:rPr>
              <w:t>8</w:t>
            </w:r>
            <w:r w:rsidR="00377649">
              <w:rPr>
                <w:webHidden/>
              </w:rPr>
              <w:fldChar w:fldCharType="end"/>
            </w:r>
          </w:hyperlink>
        </w:p>
        <w:p w14:paraId="396279A3" w14:textId="77777777" w:rsidR="00377649" w:rsidRDefault="00064490">
          <w:pPr>
            <w:pStyle w:val="Spistreci2"/>
            <w:tabs>
              <w:tab w:val="right" w:leader="dot" w:pos="9062"/>
            </w:tabs>
            <w:rPr>
              <w:rFonts w:asciiTheme="minorHAnsi" w:eastAsiaTheme="minorEastAsia" w:hAnsiTheme="minorHAnsi" w:cstheme="minorBidi"/>
            </w:rPr>
          </w:pPr>
          <w:hyperlink w:anchor="_Toc45018051" w:history="1">
            <w:r w:rsidR="00377649" w:rsidRPr="00FE6D50">
              <w:rPr>
                <w:rStyle w:val="Hipercze"/>
              </w:rPr>
              <w:t>Identyfikacja potrzeb uczestników projektów</w:t>
            </w:r>
            <w:r w:rsidR="00377649">
              <w:rPr>
                <w:webHidden/>
              </w:rPr>
              <w:tab/>
            </w:r>
            <w:r w:rsidR="00377649">
              <w:rPr>
                <w:webHidden/>
              </w:rPr>
              <w:fldChar w:fldCharType="begin"/>
            </w:r>
            <w:r w:rsidR="00377649">
              <w:rPr>
                <w:webHidden/>
              </w:rPr>
              <w:instrText xml:space="preserve"> PAGEREF _Toc45018051 \h </w:instrText>
            </w:r>
            <w:r w:rsidR="00377649">
              <w:rPr>
                <w:webHidden/>
              </w:rPr>
            </w:r>
            <w:r w:rsidR="00377649">
              <w:rPr>
                <w:webHidden/>
              </w:rPr>
              <w:fldChar w:fldCharType="separate"/>
            </w:r>
            <w:r w:rsidR="00377649">
              <w:rPr>
                <w:webHidden/>
              </w:rPr>
              <w:t>8</w:t>
            </w:r>
            <w:r w:rsidR="00377649">
              <w:rPr>
                <w:webHidden/>
              </w:rPr>
              <w:fldChar w:fldCharType="end"/>
            </w:r>
          </w:hyperlink>
        </w:p>
        <w:p w14:paraId="11E13923" w14:textId="77777777" w:rsidR="00377649" w:rsidRDefault="00064490">
          <w:pPr>
            <w:pStyle w:val="Spistreci2"/>
            <w:tabs>
              <w:tab w:val="right" w:leader="dot" w:pos="9062"/>
            </w:tabs>
            <w:rPr>
              <w:rFonts w:asciiTheme="minorHAnsi" w:eastAsiaTheme="minorEastAsia" w:hAnsiTheme="minorHAnsi" w:cstheme="minorBidi"/>
            </w:rPr>
          </w:pPr>
          <w:hyperlink w:anchor="_Toc45018052" w:history="1">
            <w:r w:rsidR="00377649" w:rsidRPr="00FE6D50">
              <w:rPr>
                <w:rStyle w:val="Hipercze"/>
              </w:rPr>
              <w:t>Realizacja szkoleń</w:t>
            </w:r>
            <w:r w:rsidR="00377649">
              <w:rPr>
                <w:webHidden/>
              </w:rPr>
              <w:tab/>
            </w:r>
            <w:r w:rsidR="00377649">
              <w:rPr>
                <w:webHidden/>
              </w:rPr>
              <w:fldChar w:fldCharType="begin"/>
            </w:r>
            <w:r w:rsidR="00377649">
              <w:rPr>
                <w:webHidden/>
              </w:rPr>
              <w:instrText xml:space="preserve"> PAGEREF _Toc45018052 \h </w:instrText>
            </w:r>
            <w:r w:rsidR="00377649">
              <w:rPr>
                <w:webHidden/>
              </w:rPr>
            </w:r>
            <w:r w:rsidR="00377649">
              <w:rPr>
                <w:webHidden/>
              </w:rPr>
              <w:fldChar w:fldCharType="separate"/>
            </w:r>
            <w:r w:rsidR="00377649">
              <w:rPr>
                <w:webHidden/>
              </w:rPr>
              <w:t>9</w:t>
            </w:r>
            <w:r w:rsidR="00377649">
              <w:rPr>
                <w:webHidden/>
              </w:rPr>
              <w:fldChar w:fldCharType="end"/>
            </w:r>
          </w:hyperlink>
        </w:p>
        <w:p w14:paraId="08599BCE" w14:textId="77777777" w:rsidR="00377649" w:rsidRDefault="00064490">
          <w:pPr>
            <w:pStyle w:val="Spistreci2"/>
            <w:tabs>
              <w:tab w:val="right" w:leader="dot" w:pos="9062"/>
            </w:tabs>
            <w:rPr>
              <w:rFonts w:asciiTheme="minorHAnsi" w:eastAsiaTheme="minorEastAsia" w:hAnsiTheme="minorHAnsi" w:cstheme="minorBidi"/>
            </w:rPr>
          </w:pPr>
          <w:hyperlink w:anchor="_Toc45018053" w:history="1">
            <w:r w:rsidR="00377649" w:rsidRPr="00FE6D50">
              <w:rPr>
                <w:rStyle w:val="Hipercze"/>
              </w:rPr>
              <w:t>Realizacja staży zawodowych</w:t>
            </w:r>
            <w:r w:rsidR="00377649">
              <w:rPr>
                <w:webHidden/>
              </w:rPr>
              <w:tab/>
            </w:r>
            <w:r w:rsidR="00377649">
              <w:rPr>
                <w:webHidden/>
              </w:rPr>
              <w:fldChar w:fldCharType="begin"/>
            </w:r>
            <w:r w:rsidR="00377649">
              <w:rPr>
                <w:webHidden/>
              </w:rPr>
              <w:instrText xml:space="preserve"> PAGEREF _Toc45018053 \h </w:instrText>
            </w:r>
            <w:r w:rsidR="00377649">
              <w:rPr>
                <w:webHidden/>
              </w:rPr>
            </w:r>
            <w:r w:rsidR="00377649">
              <w:rPr>
                <w:webHidden/>
              </w:rPr>
              <w:fldChar w:fldCharType="separate"/>
            </w:r>
            <w:r w:rsidR="00377649">
              <w:rPr>
                <w:webHidden/>
              </w:rPr>
              <w:t>11</w:t>
            </w:r>
            <w:r w:rsidR="00377649">
              <w:rPr>
                <w:webHidden/>
              </w:rPr>
              <w:fldChar w:fldCharType="end"/>
            </w:r>
          </w:hyperlink>
        </w:p>
        <w:p w14:paraId="70BAE821" w14:textId="77777777" w:rsidR="00377649" w:rsidRDefault="00064490">
          <w:pPr>
            <w:pStyle w:val="Spistreci2"/>
            <w:tabs>
              <w:tab w:val="right" w:leader="dot" w:pos="9062"/>
            </w:tabs>
            <w:rPr>
              <w:rFonts w:asciiTheme="minorHAnsi" w:eastAsiaTheme="minorEastAsia" w:hAnsiTheme="minorHAnsi" w:cstheme="minorBidi"/>
            </w:rPr>
          </w:pPr>
          <w:hyperlink w:anchor="_Toc45018054" w:history="1">
            <w:r w:rsidR="00377649" w:rsidRPr="00FE6D50">
              <w:rPr>
                <w:rStyle w:val="Hipercze"/>
              </w:rPr>
              <w:t>Wyposażenie i doposażenie stanowiska pracy</w:t>
            </w:r>
            <w:r w:rsidR="00377649">
              <w:rPr>
                <w:webHidden/>
              </w:rPr>
              <w:tab/>
            </w:r>
            <w:r w:rsidR="00377649">
              <w:rPr>
                <w:webHidden/>
              </w:rPr>
              <w:fldChar w:fldCharType="begin"/>
            </w:r>
            <w:r w:rsidR="00377649">
              <w:rPr>
                <w:webHidden/>
              </w:rPr>
              <w:instrText xml:space="preserve"> PAGEREF _Toc45018054 \h </w:instrText>
            </w:r>
            <w:r w:rsidR="00377649">
              <w:rPr>
                <w:webHidden/>
              </w:rPr>
            </w:r>
            <w:r w:rsidR="00377649">
              <w:rPr>
                <w:webHidden/>
              </w:rPr>
              <w:fldChar w:fldCharType="separate"/>
            </w:r>
            <w:r w:rsidR="00377649">
              <w:rPr>
                <w:webHidden/>
              </w:rPr>
              <w:t>18</w:t>
            </w:r>
            <w:r w:rsidR="00377649">
              <w:rPr>
                <w:webHidden/>
              </w:rPr>
              <w:fldChar w:fldCharType="end"/>
            </w:r>
          </w:hyperlink>
        </w:p>
        <w:p w14:paraId="4D681FF7" w14:textId="77777777" w:rsidR="00377649" w:rsidRDefault="00064490">
          <w:pPr>
            <w:pStyle w:val="Spistreci2"/>
            <w:tabs>
              <w:tab w:val="right" w:leader="dot" w:pos="9062"/>
            </w:tabs>
            <w:rPr>
              <w:rFonts w:asciiTheme="minorHAnsi" w:eastAsiaTheme="minorEastAsia" w:hAnsiTheme="minorHAnsi" w:cstheme="minorBidi"/>
            </w:rPr>
          </w:pPr>
          <w:hyperlink w:anchor="_Toc45018055" w:history="1">
            <w:r w:rsidR="00377649" w:rsidRPr="00FE6D50">
              <w:rPr>
                <w:rStyle w:val="Hipercze"/>
              </w:rPr>
              <w:t>Udzielenie grantu na utworzenie stanowiska pracy w formie telepracy</w:t>
            </w:r>
            <w:r w:rsidR="00377649">
              <w:rPr>
                <w:webHidden/>
              </w:rPr>
              <w:tab/>
            </w:r>
            <w:r w:rsidR="00377649">
              <w:rPr>
                <w:webHidden/>
              </w:rPr>
              <w:fldChar w:fldCharType="begin"/>
            </w:r>
            <w:r w:rsidR="00377649">
              <w:rPr>
                <w:webHidden/>
              </w:rPr>
              <w:instrText xml:space="preserve"> PAGEREF _Toc45018055 \h </w:instrText>
            </w:r>
            <w:r w:rsidR="00377649">
              <w:rPr>
                <w:webHidden/>
              </w:rPr>
            </w:r>
            <w:r w:rsidR="00377649">
              <w:rPr>
                <w:webHidden/>
              </w:rPr>
              <w:fldChar w:fldCharType="separate"/>
            </w:r>
            <w:r w:rsidR="00377649">
              <w:rPr>
                <w:webHidden/>
              </w:rPr>
              <w:t>20</w:t>
            </w:r>
            <w:r w:rsidR="00377649">
              <w:rPr>
                <w:webHidden/>
              </w:rPr>
              <w:fldChar w:fldCharType="end"/>
            </w:r>
          </w:hyperlink>
        </w:p>
        <w:p w14:paraId="2E9F28D0" w14:textId="77777777" w:rsidR="00377649" w:rsidRDefault="00064490">
          <w:pPr>
            <w:pStyle w:val="Spistreci2"/>
            <w:tabs>
              <w:tab w:val="right" w:leader="dot" w:pos="9062"/>
            </w:tabs>
            <w:rPr>
              <w:rFonts w:asciiTheme="minorHAnsi" w:eastAsiaTheme="minorEastAsia" w:hAnsiTheme="minorHAnsi" w:cstheme="minorBidi"/>
            </w:rPr>
          </w:pPr>
          <w:hyperlink w:anchor="_Toc45018056" w:history="1">
            <w:r w:rsidR="00377649" w:rsidRPr="00FE6D50">
              <w:rPr>
                <w:rStyle w:val="Hipercze"/>
              </w:rPr>
              <w:t>2.  SPOSÓB POMIARU KRYTERIUM EFEKTYWNOŚCI ZATRUDNIENIOWEJ  W PROJEKCIE</w:t>
            </w:r>
            <w:r w:rsidR="00377649">
              <w:rPr>
                <w:webHidden/>
              </w:rPr>
              <w:tab/>
            </w:r>
            <w:r w:rsidR="00377649">
              <w:rPr>
                <w:webHidden/>
              </w:rPr>
              <w:fldChar w:fldCharType="begin"/>
            </w:r>
            <w:r w:rsidR="00377649">
              <w:rPr>
                <w:webHidden/>
              </w:rPr>
              <w:instrText xml:space="preserve"> PAGEREF _Toc45018056 \h </w:instrText>
            </w:r>
            <w:r w:rsidR="00377649">
              <w:rPr>
                <w:webHidden/>
              </w:rPr>
            </w:r>
            <w:r w:rsidR="00377649">
              <w:rPr>
                <w:webHidden/>
              </w:rPr>
              <w:fldChar w:fldCharType="separate"/>
            </w:r>
            <w:r w:rsidR="00377649">
              <w:rPr>
                <w:webHidden/>
              </w:rPr>
              <w:t>23</w:t>
            </w:r>
            <w:r w:rsidR="00377649">
              <w:rPr>
                <w:webHidden/>
              </w:rPr>
              <w:fldChar w:fldCharType="end"/>
            </w:r>
          </w:hyperlink>
        </w:p>
        <w:p w14:paraId="2AED847D" w14:textId="77777777" w:rsidR="00377649" w:rsidRDefault="00064490">
          <w:pPr>
            <w:pStyle w:val="Spistreci2"/>
            <w:tabs>
              <w:tab w:val="right" w:leader="dot" w:pos="9062"/>
            </w:tabs>
            <w:rPr>
              <w:rFonts w:asciiTheme="minorHAnsi" w:eastAsiaTheme="minorEastAsia" w:hAnsiTheme="minorHAnsi" w:cstheme="minorBidi"/>
            </w:rPr>
          </w:pPr>
          <w:hyperlink w:anchor="_Toc45018057" w:history="1">
            <w:r w:rsidR="00377649" w:rsidRPr="00FE6D50">
              <w:rPr>
                <w:rStyle w:val="Hipercze"/>
              </w:rPr>
              <w:t>3. KOMPLEMENTARNOŚĆ PROJEKTU Z RESORTOWYM PROGRAMEM „MALUCH+”</w:t>
            </w:r>
            <w:r w:rsidR="00377649">
              <w:rPr>
                <w:webHidden/>
              </w:rPr>
              <w:tab/>
            </w:r>
            <w:r w:rsidR="00377649">
              <w:rPr>
                <w:webHidden/>
              </w:rPr>
              <w:fldChar w:fldCharType="begin"/>
            </w:r>
            <w:r w:rsidR="00377649">
              <w:rPr>
                <w:webHidden/>
              </w:rPr>
              <w:instrText xml:space="preserve"> PAGEREF _Toc45018057 \h </w:instrText>
            </w:r>
            <w:r w:rsidR="00377649">
              <w:rPr>
                <w:webHidden/>
              </w:rPr>
            </w:r>
            <w:r w:rsidR="00377649">
              <w:rPr>
                <w:webHidden/>
              </w:rPr>
              <w:fldChar w:fldCharType="separate"/>
            </w:r>
            <w:r w:rsidR="00377649">
              <w:rPr>
                <w:webHidden/>
              </w:rPr>
              <w:t>23</w:t>
            </w:r>
            <w:r w:rsidR="00377649">
              <w:rPr>
                <w:webHidden/>
              </w:rPr>
              <w:fldChar w:fldCharType="end"/>
            </w:r>
          </w:hyperlink>
        </w:p>
        <w:p w14:paraId="7500697A" w14:textId="77777777" w:rsidR="00377649" w:rsidRDefault="00064490">
          <w:pPr>
            <w:pStyle w:val="Spistreci2"/>
            <w:tabs>
              <w:tab w:val="left" w:pos="660"/>
              <w:tab w:val="right" w:leader="dot" w:pos="9062"/>
            </w:tabs>
            <w:rPr>
              <w:rFonts w:asciiTheme="minorHAnsi" w:eastAsiaTheme="minorEastAsia" w:hAnsiTheme="minorHAnsi" w:cstheme="minorBidi"/>
            </w:rPr>
          </w:pPr>
          <w:hyperlink w:anchor="_Toc45018058" w:history="1">
            <w:r w:rsidR="00377649" w:rsidRPr="00FE6D50">
              <w:rPr>
                <w:rStyle w:val="Hipercze"/>
                <w14:scene3d>
                  <w14:camera w14:prst="orthographicFront"/>
                  <w14:lightRig w14:rig="threePt" w14:dir="t">
                    <w14:rot w14:lat="0" w14:lon="0" w14:rev="0"/>
                  </w14:lightRig>
                </w14:scene3d>
              </w:rPr>
              <w:t>4.</w:t>
            </w:r>
            <w:r w:rsidR="00377649">
              <w:rPr>
                <w:rFonts w:asciiTheme="minorHAnsi" w:eastAsiaTheme="minorEastAsia" w:hAnsiTheme="minorHAnsi" w:cstheme="minorBidi"/>
              </w:rPr>
              <w:tab/>
            </w:r>
            <w:r w:rsidR="00377649" w:rsidRPr="00FE6D50">
              <w:rPr>
                <w:rStyle w:val="Hipercze"/>
              </w:rPr>
              <w:t>LISTA ZAWODÓW DEFICYTOWYCH I NADWYŻKOWYCH W WOJEWÓDZTWIE OPOLSKIM W 2020 ROKU</w:t>
            </w:r>
            <w:r w:rsidR="00377649">
              <w:rPr>
                <w:webHidden/>
              </w:rPr>
              <w:tab/>
            </w:r>
            <w:r w:rsidR="00377649">
              <w:rPr>
                <w:webHidden/>
              </w:rPr>
              <w:fldChar w:fldCharType="begin"/>
            </w:r>
            <w:r w:rsidR="00377649">
              <w:rPr>
                <w:webHidden/>
              </w:rPr>
              <w:instrText xml:space="preserve"> PAGEREF _Toc45018058 \h </w:instrText>
            </w:r>
            <w:r w:rsidR="00377649">
              <w:rPr>
                <w:webHidden/>
              </w:rPr>
            </w:r>
            <w:r w:rsidR="00377649">
              <w:rPr>
                <w:webHidden/>
              </w:rPr>
              <w:fldChar w:fldCharType="separate"/>
            </w:r>
            <w:r w:rsidR="00377649">
              <w:rPr>
                <w:webHidden/>
              </w:rPr>
              <w:t>24</w:t>
            </w:r>
            <w:r w:rsidR="00377649">
              <w:rPr>
                <w:webHidden/>
              </w:rPr>
              <w:fldChar w:fldCharType="end"/>
            </w:r>
          </w:hyperlink>
        </w:p>
        <w:p w14:paraId="2BDB64C2" w14:textId="77777777" w:rsidR="00377649" w:rsidRDefault="00064490">
          <w:pPr>
            <w:pStyle w:val="Spistreci2"/>
            <w:tabs>
              <w:tab w:val="left" w:pos="660"/>
              <w:tab w:val="right" w:leader="dot" w:pos="9062"/>
            </w:tabs>
            <w:rPr>
              <w:rFonts w:asciiTheme="minorHAnsi" w:eastAsiaTheme="minorEastAsia" w:hAnsiTheme="minorHAnsi" w:cstheme="minorBidi"/>
            </w:rPr>
          </w:pPr>
          <w:hyperlink w:anchor="_Toc45018059" w:history="1">
            <w:r w:rsidR="00377649" w:rsidRPr="00FE6D50">
              <w:rPr>
                <w:rStyle w:val="Hipercze"/>
                <w14:scene3d>
                  <w14:camera w14:prst="orthographicFront"/>
                  <w14:lightRig w14:rig="threePt" w14:dir="t">
                    <w14:rot w14:lat="0" w14:lon="0" w14:rev="0"/>
                  </w14:lightRig>
                </w14:scene3d>
              </w:rPr>
              <w:t>5.</w:t>
            </w:r>
            <w:r w:rsidR="00377649">
              <w:rPr>
                <w:rFonts w:asciiTheme="minorHAnsi" w:eastAsiaTheme="minorEastAsia" w:hAnsiTheme="minorHAnsi" w:cstheme="minorBidi"/>
              </w:rPr>
              <w:tab/>
            </w:r>
            <w:r w:rsidR="00377649" w:rsidRPr="00FE6D50">
              <w:rPr>
                <w:rStyle w:val="Hipercze"/>
              </w:rPr>
              <w:t>SPOSÓB WERYFIKACJI NABYCIA KWALIFIKACJI I KOMPETENCJI PRZEZ UCZESTNIKÓW PROJEKTÓW</w:t>
            </w:r>
            <w:r w:rsidR="00377649">
              <w:rPr>
                <w:webHidden/>
              </w:rPr>
              <w:tab/>
            </w:r>
            <w:r w:rsidR="00377649">
              <w:rPr>
                <w:webHidden/>
              </w:rPr>
              <w:fldChar w:fldCharType="begin"/>
            </w:r>
            <w:r w:rsidR="00377649">
              <w:rPr>
                <w:webHidden/>
              </w:rPr>
              <w:instrText xml:space="preserve"> PAGEREF _Toc45018059 \h </w:instrText>
            </w:r>
            <w:r w:rsidR="00377649">
              <w:rPr>
                <w:webHidden/>
              </w:rPr>
            </w:r>
            <w:r w:rsidR="00377649">
              <w:rPr>
                <w:webHidden/>
              </w:rPr>
              <w:fldChar w:fldCharType="separate"/>
            </w:r>
            <w:r w:rsidR="00377649">
              <w:rPr>
                <w:webHidden/>
              </w:rPr>
              <w:t>26</w:t>
            </w:r>
            <w:r w:rsidR="00377649">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45018048"/>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45018049"/>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08BD6969" w:rsidR="006D6C9E" w:rsidRPr="00897A0C" w:rsidRDefault="00260CA3">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Tworzenie nowych miejsc opieki nad dziećmi do lat 3</w:t>
            </w:r>
            <w:r w:rsidR="00E55B07">
              <w:rPr>
                <w:rFonts w:asciiTheme="minorHAnsi" w:eastAsia="Times New Roman" w:hAnsiTheme="minorHAnsi" w:cs="Microsoft Sans Serif"/>
                <w:noProof w:val="0"/>
                <w:sz w:val="24"/>
                <w:szCs w:val="24"/>
              </w:rPr>
              <w:t xml:space="preserve"> </w:t>
            </w:r>
            <w:r w:rsidRPr="00897A0C">
              <w:rPr>
                <w:rFonts w:asciiTheme="minorHAnsi" w:eastAsia="Times New Roman" w:hAnsiTheme="minorHAnsi" w:cs="Microsoft Sans Serif"/>
                <w:noProof w:val="0"/>
                <w:sz w:val="24"/>
                <w:szCs w:val="24"/>
              </w:rPr>
              <w:t xml:space="preserve">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 xml:space="preserve">nad dziećmi w wieku do lat 3 (Dz. U. z </w:t>
            </w:r>
            <w:r w:rsidR="009952E2" w:rsidRPr="00897A0C">
              <w:rPr>
                <w:rFonts w:asciiTheme="minorHAnsi" w:eastAsia="Times New Roman" w:hAnsiTheme="minorHAnsi" w:cs="Arial"/>
                <w:bCs/>
                <w:noProof w:val="0"/>
                <w:sz w:val="24"/>
                <w:szCs w:val="24"/>
              </w:rPr>
              <w:t>20</w:t>
            </w:r>
            <w:r w:rsidR="009952E2">
              <w:rPr>
                <w:rFonts w:asciiTheme="minorHAnsi" w:eastAsia="Times New Roman" w:hAnsiTheme="minorHAnsi" w:cs="Arial"/>
                <w:bCs/>
                <w:noProof w:val="0"/>
                <w:sz w:val="24"/>
                <w:szCs w:val="24"/>
              </w:rPr>
              <w:t>20</w:t>
            </w:r>
            <w:r w:rsidR="00A50973">
              <w:rPr>
                <w:rFonts w:asciiTheme="minorHAnsi" w:eastAsia="Times New Roman" w:hAnsiTheme="minorHAnsi" w:cs="Arial"/>
                <w:bCs/>
                <w:noProof w:val="0"/>
                <w:sz w:val="24"/>
                <w:szCs w:val="24"/>
              </w:rPr>
              <w:t xml:space="preserve"> </w:t>
            </w:r>
            <w:r w:rsidR="009952E2" w:rsidRPr="00897A0C">
              <w:rPr>
                <w:rFonts w:asciiTheme="minorHAnsi" w:eastAsia="Times New Roman" w:hAnsiTheme="minorHAnsi" w:cs="Arial"/>
                <w:bCs/>
                <w:noProof w:val="0"/>
                <w:sz w:val="24"/>
                <w:szCs w:val="24"/>
              </w:rPr>
              <w:t>r</w:t>
            </w:r>
            <w:r w:rsidRPr="00897A0C">
              <w:rPr>
                <w:rFonts w:asciiTheme="minorHAnsi" w:eastAsia="Times New Roman" w:hAnsiTheme="minorHAnsi" w:cs="Arial"/>
                <w:bCs/>
                <w:noProof w:val="0"/>
                <w:sz w:val="24"/>
                <w:szCs w:val="24"/>
              </w:rPr>
              <w:t xml:space="preserve">. poz. </w:t>
            </w:r>
            <w:r w:rsidR="009952E2">
              <w:rPr>
                <w:rFonts w:asciiTheme="minorHAnsi" w:eastAsia="Times New Roman" w:hAnsiTheme="minorHAnsi" w:cs="Arial"/>
                <w:bCs/>
                <w:noProof w:val="0"/>
                <w:sz w:val="24"/>
                <w:szCs w:val="24"/>
              </w:rPr>
              <w:t>326</w:t>
            </w:r>
            <w:r w:rsidR="009952E2" w:rsidRPr="00897A0C">
              <w:rPr>
                <w:rFonts w:asciiTheme="minorHAnsi" w:eastAsia="Times New Roman" w:hAnsiTheme="minorHAnsi" w:cs="Arial"/>
                <w:bCs/>
                <w:noProof w:val="0"/>
                <w:sz w:val="24"/>
                <w:szCs w:val="24"/>
              </w:rPr>
              <w:t xml:space="preserve"> </w:t>
            </w:r>
            <w:r w:rsidRPr="00897A0C">
              <w:rPr>
                <w:rFonts w:asciiTheme="minorHAnsi" w:eastAsia="Times New Roman" w:hAnsiTheme="minorHAnsi" w:cs="Arial"/>
                <w:bCs/>
                <w:noProof w:val="0"/>
                <w:sz w:val="24"/>
                <w:szCs w:val="24"/>
              </w:rPr>
              <w:t xml:space="preserve">z </w:t>
            </w:r>
            <w:proofErr w:type="spellStart"/>
            <w:r w:rsidRPr="00897A0C">
              <w:rPr>
                <w:rFonts w:asciiTheme="minorHAnsi" w:eastAsia="Times New Roman" w:hAnsiTheme="minorHAnsi" w:cs="Arial"/>
                <w:bCs/>
                <w:noProof w:val="0"/>
                <w:sz w:val="24"/>
                <w:szCs w:val="24"/>
              </w:rPr>
              <w:t>późn</w:t>
            </w:r>
            <w:proofErr w:type="spellEnd"/>
            <w:r w:rsidRPr="00897A0C">
              <w:rPr>
                <w:rFonts w:asciiTheme="minorHAnsi" w:eastAsia="Times New Roman" w:hAnsiTheme="minorHAnsi" w:cs="Arial"/>
                <w:bCs/>
                <w:noProof w:val="0"/>
                <w:sz w:val="24"/>
                <w:szCs w:val="24"/>
              </w:rPr>
              <w:t>.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xml:space="preserve">, </w:t>
            </w:r>
            <w:r w:rsidR="005063AA">
              <w:rPr>
                <w:rFonts w:asciiTheme="minorHAnsi" w:eastAsia="Times New Roman" w:hAnsiTheme="minorHAnsi" w:cs="Arial"/>
                <w:bCs/>
                <w:noProof w:val="0"/>
                <w:sz w:val="24"/>
                <w:szCs w:val="24"/>
              </w:rPr>
              <w:br/>
            </w:r>
            <w:r w:rsidRPr="00897A0C">
              <w:rPr>
                <w:rFonts w:asciiTheme="minorHAnsi" w:eastAsia="Times New Roman" w:hAnsiTheme="minorHAnsi" w:cs="Arial"/>
                <w:bCs/>
                <w:noProof w:val="0"/>
                <w:sz w:val="24"/>
                <w:szCs w:val="24"/>
              </w:rPr>
              <w:t>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0ABBFBB5" w:rsidR="00734E5D" w:rsidRPr="00734E5D" w:rsidRDefault="00734E5D" w:rsidP="007F3D2A">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00377649">
        <w:br/>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lastRenderedPageBreak/>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54488257" w14:textId="679F92E8" w:rsidR="00734E5D" w:rsidRPr="00734E5D" w:rsidRDefault="00734E5D" w:rsidP="00E55B07">
      <w:pPr>
        <w:autoSpaceDE w:val="0"/>
        <w:autoSpaceDN w:val="0"/>
        <w:adjustRightInd w:val="0"/>
        <w:spacing w:after="12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r w:rsidR="00E55B07">
        <w:rPr>
          <w:rFonts w:asciiTheme="minorHAnsi" w:hAnsiTheme="minorHAnsi" w:cstheme="minorHAnsi"/>
          <w:noProof w:val="0"/>
          <w:sz w:val="24"/>
          <w:szCs w:val="24"/>
        </w:rPr>
        <w:br/>
        <w:t xml:space="preserve"> </w:t>
      </w:r>
      <w:r w:rsidRPr="00734E5D">
        <w:rPr>
          <w:rFonts w:asciiTheme="minorHAnsi" w:hAnsiTheme="minorHAnsi" w:cstheme="minorHAnsi"/>
          <w:noProof w:val="0"/>
          <w:sz w:val="24"/>
          <w:szCs w:val="24"/>
        </w:rPr>
        <w:t xml:space="preserve">lat 3, w tym np.: koszty wynagrodzenia personelu zatrudnionego w miejscu opieki nad </w:t>
      </w:r>
      <w:r w:rsidR="00E55B07">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072E842B" w:rsidR="00734E5D" w:rsidRPr="00734E5D" w:rsidRDefault="00E55B07" w:rsidP="003159E7">
      <w:pPr>
        <w:autoSpaceDE w:val="0"/>
        <w:autoSpaceDN w:val="0"/>
        <w:adjustRightInd w:val="0"/>
        <w:spacing w:after="120"/>
        <w:ind w:firstLine="284"/>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00734E5D"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FD3BAA0"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7F3D2A">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lastRenderedPageBreak/>
        <w:t>a) opłaty za pobyt dziecka w żłobku, klubie dziecięcym lub u dziennego opiekuna, do zapłaty których jest zobowiązany rodzic;</w:t>
      </w:r>
    </w:p>
    <w:p w14:paraId="7BC159F1" w14:textId="56339B48"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w:t>
      </w:r>
      <w:r w:rsidR="003872E5">
        <w:rPr>
          <w:rFonts w:asciiTheme="minorHAnsi" w:hAnsiTheme="minorHAnsi"/>
          <w:sz w:val="24"/>
          <w:szCs w:val="24"/>
        </w:rPr>
        <w:t xml:space="preserve">, a także </w:t>
      </w:r>
      <w:r w:rsidR="004C3F6F">
        <w:rPr>
          <w:rFonts w:asciiTheme="minorHAnsi" w:hAnsiTheme="minorHAnsi"/>
          <w:sz w:val="24"/>
          <w:szCs w:val="24"/>
        </w:rPr>
        <w:t xml:space="preserve">ubezpieczenie zdrowotne </w:t>
      </w:r>
      <w:r w:rsidRPr="003159E7">
        <w:rPr>
          <w:rFonts w:asciiTheme="minorHAnsi" w:hAnsiTheme="minorHAnsi"/>
          <w:sz w:val="24"/>
          <w:szCs w:val="24"/>
        </w:rPr>
        <w:t>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26156C46" w14:textId="14D8FE2A" w:rsidR="007F3D2A" w:rsidRDefault="008B4E0F" w:rsidP="00BC2B5E">
      <w:pPr>
        <w:pStyle w:val="Akapitzlist"/>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6684E39" w14:textId="639B3F0A" w:rsidR="007F3D2A" w:rsidRDefault="001A078D" w:rsidP="007F3D2A">
      <w:pPr>
        <w:pStyle w:val="Akapitzlist"/>
      </w:pPr>
      <w:r w:rsidRPr="001A078D">
        <w:t>Działania z zakresu tworzenia miejsc opieki nad dziećmi do lat 3 co do zasady powinny zostać wyłączone spod zasad pomocy publicznej.</w:t>
      </w:r>
    </w:p>
    <w:p w14:paraId="310FB25B" w14:textId="55CE3BCC" w:rsidR="007F3D2A" w:rsidRPr="000B54D9" w:rsidRDefault="003C6E37" w:rsidP="007F3D2A">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w:t>
      </w:r>
      <w:r w:rsidRPr="000B54D9">
        <w:lastRenderedPageBreak/>
        <w:t xml:space="preserve">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BC2B5E">
      <w:pPr>
        <w:pStyle w:val="Akapitzlist"/>
        <w:numPr>
          <w:ilvl w:val="0"/>
          <w:numId w:val="38"/>
        </w:numPr>
      </w:pPr>
      <w:r w:rsidRPr="000B54D9">
        <w:t xml:space="preserve">W przypadku, gdy wnioskodawca planuje zapewnienie w projekcie kosztów bieżącego funkcjonowania utworzonych miejsc opieki (typ projektu nr 1) lub pokrycie opłat za pobyt dziecka (typ projektu nr 2) i </w:t>
      </w:r>
      <w:r w:rsidRPr="007F3D2A">
        <w:rPr>
          <w:b/>
          <w:bCs/>
        </w:rPr>
        <w:t>jednocześnie będzie pobierał</w:t>
      </w:r>
      <w:r w:rsidRPr="000B54D9">
        <w:t xml:space="preserve"> jakiekolwiek </w:t>
      </w:r>
      <w:r w:rsidRPr="007F3D2A">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7F3D2A">
        <w:rPr>
          <w:i/>
        </w:rPr>
        <w:t xml:space="preserve">Wytycznych w zakresie kwalifikowalności </w:t>
      </w:r>
      <w:r w:rsidR="009D246F" w:rsidRPr="007F3D2A">
        <w:rPr>
          <w:i/>
        </w:rPr>
        <w:t>w</w:t>
      </w:r>
      <w:r w:rsidR="008416B7" w:rsidRPr="007F3D2A">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0DD7A5A2" w14:textId="1000CA2A" w:rsidR="00260CA3" w:rsidRPr="00897A0C" w:rsidRDefault="00E06F40">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w:t>
            </w:r>
            <w:proofErr w:type="spellStart"/>
            <w:r w:rsidRPr="00897A0C">
              <w:rPr>
                <w:rFonts w:asciiTheme="minorHAnsi" w:eastAsia="Times New Roman" w:hAnsiTheme="minorHAnsi"/>
                <w:noProof w:val="0"/>
                <w:sz w:val="24"/>
                <w:szCs w:val="24"/>
                <w:lang w:eastAsia="ar-SA"/>
              </w:rPr>
              <w:t>t.j</w:t>
            </w:r>
            <w:proofErr w:type="spellEnd"/>
            <w:r w:rsidRPr="00897A0C">
              <w:rPr>
                <w:rFonts w:asciiTheme="minorHAnsi" w:eastAsia="Times New Roman" w:hAnsiTheme="minorHAnsi"/>
                <w:noProof w:val="0"/>
                <w:sz w:val="24"/>
                <w:szCs w:val="24"/>
                <w:lang w:eastAsia="ar-SA"/>
              </w:rPr>
              <w:t xml:space="preserve">. </w:t>
            </w:r>
            <w:r w:rsidRPr="00897A0C">
              <w:rPr>
                <w:rFonts w:asciiTheme="minorHAnsi" w:eastAsia="Times New Roman" w:hAnsiTheme="minorHAnsi" w:cs="Arial"/>
                <w:noProof w:val="0"/>
                <w:sz w:val="24"/>
                <w:szCs w:val="24"/>
                <w:lang w:eastAsia="en-US"/>
              </w:rPr>
              <w:t>Dz.</w:t>
            </w:r>
            <w:r w:rsidR="007974F9">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U. z </w:t>
            </w:r>
            <w:r w:rsidR="000E53BF" w:rsidRPr="00897A0C">
              <w:rPr>
                <w:rFonts w:asciiTheme="minorHAnsi" w:eastAsia="Times New Roman" w:hAnsiTheme="minorHAnsi" w:cs="Arial"/>
                <w:noProof w:val="0"/>
                <w:sz w:val="24"/>
                <w:szCs w:val="24"/>
                <w:lang w:eastAsia="en-US"/>
              </w:rPr>
              <w:t>201</w:t>
            </w:r>
            <w:r w:rsidR="000E53BF">
              <w:rPr>
                <w:rFonts w:asciiTheme="minorHAnsi" w:eastAsia="Times New Roman" w:hAnsiTheme="minorHAnsi" w:cs="Arial"/>
                <w:noProof w:val="0"/>
                <w:sz w:val="24"/>
                <w:szCs w:val="24"/>
                <w:lang w:eastAsia="en-US"/>
              </w:rPr>
              <w:t>9</w:t>
            </w:r>
            <w:r w:rsidR="00A50973">
              <w:rPr>
                <w:rFonts w:asciiTheme="minorHAnsi" w:eastAsia="Times New Roman" w:hAnsiTheme="minorHAnsi" w:cs="Arial"/>
                <w:noProof w:val="0"/>
                <w:sz w:val="24"/>
                <w:szCs w:val="24"/>
                <w:lang w:eastAsia="en-US"/>
              </w:rPr>
              <w:t xml:space="preserve"> r.</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poz. </w:t>
            </w:r>
            <w:r w:rsidR="000E53BF">
              <w:rPr>
                <w:rFonts w:asciiTheme="minorHAnsi" w:eastAsia="Times New Roman" w:hAnsiTheme="minorHAnsi" w:cs="Arial"/>
                <w:noProof w:val="0"/>
                <w:sz w:val="24"/>
                <w:szCs w:val="24"/>
                <w:lang w:eastAsia="en-US"/>
              </w:rPr>
              <w:t>1040</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z </w:t>
            </w:r>
            <w:proofErr w:type="spellStart"/>
            <w:r w:rsidRPr="00897A0C">
              <w:rPr>
                <w:rFonts w:asciiTheme="minorHAnsi" w:eastAsia="Times New Roman" w:hAnsiTheme="minorHAnsi" w:cs="Arial"/>
                <w:noProof w:val="0"/>
                <w:sz w:val="24"/>
                <w:szCs w:val="24"/>
                <w:lang w:eastAsia="en-US"/>
              </w:rPr>
              <w:t>późn</w:t>
            </w:r>
            <w:proofErr w:type="spellEnd"/>
            <w:r w:rsidRPr="00897A0C">
              <w:rPr>
                <w:rFonts w:asciiTheme="minorHAnsi" w:eastAsia="Times New Roman" w:hAnsiTheme="minorHAnsi" w:cs="Arial"/>
                <w:noProof w:val="0"/>
                <w:sz w:val="24"/>
                <w:szCs w:val="24"/>
                <w:lang w:eastAsia="en-US"/>
              </w:rPr>
              <w:t>.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02776607" w:rsidR="0049157F" w:rsidRPr="007F3D2A" w:rsidRDefault="003159E7" w:rsidP="00BC2B5E">
      <w:pPr>
        <w:pStyle w:val="Akapitzlist"/>
        <w:numPr>
          <w:ilvl w:val="0"/>
          <w:numId w:val="56"/>
        </w:numPr>
        <w:rPr>
          <w:i/>
        </w:rPr>
      </w:pPr>
      <w:r w:rsidRPr="00AF6632">
        <w:t xml:space="preserve">Realizacja działań podejmowanych w ramach typu projektu 4 </w:t>
      </w:r>
      <w:r w:rsidRPr="007F3D2A">
        <w:rPr>
          <w:b/>
        </w:rPr>
        <w:t xml:space="preserve">musi uwzględniać </w:t>
      </w:r>
      <w:r w:rsidRPr="00AF6632">
        <w:t xml:space="preserve"> specyfikę wewnątrzregionalną, w tym specjalizacje regionalne zidentyfikowane </w:t>
      </w:r>
      <w:r w:rsidR="00A50973">
        <w:br/>
      </w:r>
      <w:r w:rsidRPr="00AF6632">
        <w:t>w  Regionalnej Strategii Innowacji Województwa Opolskiego do roku 2020</w:t>
      </w:r>
      <w:r w:rsidRPr="00AF6632">
        <w:rPr>
          <w:rStyle w:val="Odwoanieprzypisudolnego"/>
        </w:rPr>
        <w:footnoteReference w:id="9"/>
      </w:r>
      <w:r w:rsidRPr="00AF6632">
        <w:t xml:space="preserve"> lub </w:t>
      </w:r>
      <w:r w:rsidRPr="00AF6632">
        <w:lastRenderedPageBreak/>
        <w:t xml:space="preserve">zawody nadwyżkowe i deficytowe w regionie lub na obszarze, na którym realizowany jest projekt (Informację na temat zawodów deficytowych i nadwyżkowych w województwie opolskim ujęto w </w:t>
      </w:r>
      <w:r w:rsidRPr="00367D7E">
        <w:t xml:space="preserve">Rozdziale </w:t>
      </w:r>
      <w:r w:rsidR="000049B0" w:rsidRPr="00367D7E">
        <w:t>4</w:t>
      </w:r>
      <w:r w:rsidRPr="001530AB">
        <w:t xml:space="preserve"> niniejszego dokumentu pn. </w:t>
      </w:r>
      <w:r w:rsidRPr="007F3D2A">
        <w:rPr>
          <w:i/>
        </w:rPr>
        <w:t xml:space="preserve">Lista zawodów deficytowych </w:t>
      </w:r>
      <w:r w:rsidR="000049B0" w:rsidRPr="007F3D2A">
        <w:rPr>
          <w:i/>
        </w:rPr>
        <w:t>i</w:t>
      </w:r>
      <w:r w:rsidRPr="007F3D2A">
        <w:rPr>
          <w:i/>
        </w:rPr>
        <w:t xml:space="preserve"> </w:t>
      </w:r>
      <w:r w:rsidR="000049B0" w:rsidRPr="007F3D2A">
        <w:rPr>
          <w:i/>
        </w:rPr>
        <w:t>nadwyżkowych</w:t>
      </w:r>
      <w:r w:rsidRPr="007F3D2A">
        <w:rPr>
          <w:i/>
        </w:rPr>
        <w:t xml:space="preserve"> w województwie opolskim w </w:t>
      </w:r>
      <w:r w:rsidR="00367D7E" w:rsidRPr="00A13133">
        <w:rPr>
          <w:i/>
        </w:rPr>
        <w:t>20</w:t>
      </w:r>
      <w:r w:rsidR="00367D7E" w:rsidRPr="00BC2B5E">
        <w:rPr>
          <w:i/>
        </w:rPr>
        <w:t>20</w:t>
      </w:r>
      <w:r w:rsidR="00367D7E" w:rsidRPr="007F3D2A">
        <w:rPr>
          <w:i/>
        </w:rPr>
        <w:t xml:space="preserve"> </w:t>
      </w:r>
      <w:r w:rsidRPr="007F3D2A">
        <w:rPr>
          <w:i/>
        </w:rPr>
        <w:t>r.</w:t>
      </w:r>
      <w:r w:rsidRPr="001530AB">
        <w:t>).</w:t>
      </w:r>
      <w:r w:rsidR="0049157F" w:rsidRPr="00367D7E">
        <w:t xml:space="preserve"> </w:t>
      </w:r>
    </w:p>
    <w:p w14:paraId="29BB2E85" w14:textId="01ECA960" w:rsidR="0049157F" w:rsidRPr="0049157F" w:rsidRDefault="0049157F" w:rsidP="007F3D2A">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7F3D2A">
      <w:pPr>
        <w:pStyle w:val="Akapitzlist"/>
      </w:pPr>
      <w:r w:rsidRPr="00940C08">
        <w:t>PUP-y realizują projekty w zakresie aktywizacji zawodowej przewidujące działania</w:t>
      </w:r>
    </w:p>
    <w:p w14:paraId="7D4C4EC7" w14:textId="2FEC8151" w:rsidR="003B568F" w:rsidRPr="00734E5D" w:rsidRDefault="00B366D1" w:rsidP="007F3D2A">
      <w:pPr>
        <w:spacing w:after="0"/>
        <w:ind w:left="709"/>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45018050"/>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45018051"/>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C2B5E">
      <w:pPr>
        <w:pStyle w:val="Akapitzlist"/>
        <w:numPr>
          <w:ilvl w:val="0"/>
          <w:numId w:val="57"/>
        </w:numPr>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xml:space="preserve">, o którym mowa w art. 2 ust. 1 pkt 10a i art. </w:t>
      </w:r>
      <w:r w:rsidR="00B47C19" w:rsidRPr="00897A0C">
        <w:lastRenderedPageBreak/>
        <w:t>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7F3D2A">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7F3D2A">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72119">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323AA05B"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45018052"/>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7F3D2A">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72119">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rsidP="00A13133">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rsidP="00651EDF">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rsidP="00651EDF">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w:t>
      </w:r>
      <w:r w:rsidR="0019686C">
        <w:lastRenderedPageBreak/>
        <w:t>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3991D058" w:rsidR="00302D63" w:rsidRPr="00897A0C" w:rsidRDefault="0050542D" w:rsidP="00651EDF">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w:t>
      </w:r>
      <w:r w:rsidR="003C37C6">
        <w:rPr>
          <w:color w:val="000000"/>
        </w:rPr>
        <w:t xml:space="preserve"> zegarowych</w:t>
      </w:r>
      <w:r w:rsidR="00E76507" w:rsidRPr="00897A0C">
        <w:rPr>
          <w:color w:val="000000"/>
        </w:rPr>
        <w:t xml:space="preserve">;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z tym że stypendium to nie może być niższe niż 20% zasiłku, o którym mowa w art. 72 ust. 1 pkt 1 ustawy </w:t>
      </w:r>
      <w:r w:rsidR="00E76507" w:rsidRPr="00A50973">
        <w:rPr>
          <w:color w:val="000000"/>
        </w:rPr>
        <w:t>o promocji zatrudnienia i instytucjach rynku pracy</w:t>
      </w:r>
      <w:r w:rsidR="00E76507" w:rsidRPr="00897A0C">
        <w:rPr>
          <w:color w:val="000000"/>
        </w:rPr>
        <w:t xml:space="preserve">. </w:t>
      </w:r>
    </w:p>
    <w:p w14:paraId="3F50395C" w14:textId="25C76EE9" w:rsidR="00C6315F" w:rsidRPr="00897A0C" w:rsidRDefault="00BD6AD8" w:rsidP="00832814">
      <w:pPr>
        <w:pStyle w:val="Akapitzlist"/>
      </w:pPr>
      <w:r w:rsidRPr="00897A0C">
        <w:t xml:space="preserve">Osoby, o których mowa </w:t>
      </w:r>
      <w:r w:rsidR="00A61C13" w:rsidRPr="00897A0C">
        <w:t>powyżej</w:t>
      </w:r>
      <w:r w:rsidRPr="00897A0C">
        <w:t xml:space="preserve"> podlegają obowiązkowo ubezpieczeniom emerytalnym, rentowym</w:t>
      </w:r>
      <w:r w:rsidR="00D309EB">
        <w:t>,</w:t>
      </w:r>
      <w:r w:rsidRPr="00897A0C">
        <w:t xml:space="preserve"> </w:t>
      </w:r>
      <w:r w:rsidR="003A066D" w:rsidRPr="00897A0C">
        <w:t>wypadkowemu</w:t>
      </w:r>
      <w:r w:rsidR="00D309EB">
        <w:t xml:space="preserve"> i zdrowotnemu</w:t>
      </w:r>
      <w:r w:rsidR="00A32A2F">
        <w:rPr>
          <w:rStyle w:val="Odwoanieprzypisudolnego"/>
        </w:rPr>
        <w:footnoteReference w:id="15"/>
      </w:r>
      <w:r w:rsidRPr="00897A0C">
        <w:t>, jeśli nie mają innych tytułów powodujących obo</w:t>
      </w:r>
      <w:r w:rsidR="0063133C" w:rsidRPr="00897A0C">
        <w:t>wiązek ubezpieczeń społecznych (</w:t>
      </w:r>
      <w:r w:rsidRPr="00897A0C">
        <w:t xml:space="preserve">art. 6 ust. 1 pkt 9a </w:t>
      </w:r>
      <w:r w:rsidR="00377649">
        <w:br/>
      </w:r>
      <w:r w:rsidRPr="00897A0C">
        <w:t xml:space="preserve">w związku z art. 9 ust. 6a oraz art. 12 ustawy z dnia 13 października 1998 r. </w:t>
      </w:r>
      <w:r w:rsidRPr="00BC2B5E">
        <w:rPr>
          <w:i/>
        </w:rPr>
        <w:t xml:space="preserve">o systemie ubezpieczeń społecznych </w:t>
      </w:r>
      <w:r w:rsidRPr="00897A0C">
        <w:t xml:space="preserve">- </w:t>
      </w:r>
      <w:r w:rsidRPr="00EC569F">
        <w:t xml:space="preserve">Dz. U. z </w:t>
      </w:r>
      <w:r w:rsidR="00EC569F" w:rsidRPr="00EC569F">
        <w:t>20</w:t>
      </w:r>
      <w:r w:rsidR="00EC569F" w:rsidRPr="00BC2B5E">
        <w:t>20</w:t>
      </w:r>
      <w:r w:rsidR="00EC569F" w:rsidRPr="00EC569F">
        <w:t>r</w:t>
      </w:r>
      <w:r w:rsidRPr="00EC569F">
        <w:t xml:space="preserve">. </w:t>
      </w:r>
      <w:r w:rsidR="00377649">
        <w:t xml:space="preserve">266 </w:t>
      </w:r>
      <w:r w:rsidRPr="00EC569F">
        <w:t>z</w:t>
      </w:r>
      <w:r w:rsidR="00EC569F" w:rsidRPr="00BC2B5E">
        <w:t>e</w:t>
      </w:r>
      <w:r w:rsidRPr="00EC569F">
        <w:t xml:space="preserve"> zm.</w:t>
      </w:r>
      <w:r w:rsidR="00D309EB">
        <w:t xml:space="preserve">; art. 66 ust. 1 pkt. 24a, art.75 ust. 9a oraz art. 81 ust. 8 pkt. 5a, art. 83 ust. 2 oraz art. 85 ust. 6a ustawy z dnia 27 sierpnia 2004r. o świadczeniach opieki zdrowotnej finansowanych ze środków publicznych – Dz. U. z 2019 r. poz. 1373, z </w:t>
      </w:r>
      <w:proofErr w:type="spellStart"/>
      <w:r w:rsidR="00D309EB">
        <w:t>późn</w:t>
      </w:r>
      <w:proofErr w:type="spellEnd"/>
      <w:r w:rsidR="00D309EB">
        <w:t>. zm.)</w:t>
      </w:r>
      <w:r w:rsidRPr="00EC569F">
        <w:t>.</w:t>
      </w:r>
      <w:r w:rsidRPr="00897A0C">
        <w:t xml:space="preserve"> Płatnikiem składek za te osoby jest beneficjent realizujący projekt, w którym uczestniczy dana osoba.</w:t>
      </w:r>
      <w:r w:rsidR="004A6F75" w:rsidRPr="00897A0C">
        <w:t xml:space="preserve"> Koszt składek </w:t>
      </w:r>
      <w:r w:rsidR="004A6F75" w:rsidRPr="00897A0C">
        <w:lastRenderedPageBreak/>
        <w:t>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3BEF0F9C" w:rsidR="00BD6AD8" w:rsidRDefault="00BD6AD8">
      <w:pPr>
        <w:pStyle w:val="Akapitzlist"/>
      </w:pPr>
      <w:r w:rsidRPr="00897A0C">
        <w:t xml:space="preserve">Osobom uczestniczącym w szkoleniu, w okresie jego trwania, można pokryć koszty opieki nad dzieckiem lub dziećmi do lat 7 oraz osobami </w:t>
      </w:r>
      <w:r w:rsidR="003C37C6">
        <w:t>potrzebującymi wsparcia w codziennym funkcjonowaniu</w:t>
      </w:r>
      <w:r w:rsidR="00B72119">
        <w:rPr>
          <w:rStyle w:val="Odwoanieprzypisudolnego"/>
        </w:rPr>
        <w:footnoteReference w:id="16"/>
      </w:r>
      <w:r w:rsidR="003C37C6">
        <w:t xml:space="preserve"> </w:t>
      </w:r>
      <w:r w:rsidRPr="00897A0C">
        <w:t>w wysokości</w:t>
      </w:r>
      <w:r w:rsidR="00302D63" w:rsidRPr="00897A0C">
        <w:t xml:space="preserve"> wynikającej z wniosku o dofinansowanie.</w:t>
      </w:r>
    </w:p>
    <w:p w14:paraId="1D335F12" w14:textId="45673B1D" w:rsidR="002B5877" w:rsidRDefault="00A61C13" w:rsidP="007F3D2A">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45018053"/>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7F3D2A">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7F3D2A">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7"/>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72119">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8"/>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lastRenderedPageBreak/>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7F3D2A">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72119">
      <w:pPr>
        <w:pStyle w:val="Akapitzlist"/>
      </w:pPr>
      <w:r w:rsidRPr="00897A0C">
        <w:t>Program powinien określać:</w:t>
      </w:r>
    </w:p>
    <w:p w14:paraId="4DED8FE5" w14:textId="77777777" w:rsidR="00A61C13" w:rsidRPr="00897A0C" w:rsidRDefault="00C3019F" w:rsidP="00A13133">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rsidP="00651EDF">
      <w:pPr>
        <w:pStyle w:val="Akapitzlist"/>
        <w:numPr>
          <w:ilvl w:val="0"/>
          <w:numId w:val="29"/>
        </w:numPr>
      </w:pPr>
      <w:r w:rsidRPr="00897A0C">
        <w:t>zakres zadań wykonywanych przez uczestnika stażu,</w:t>
      </w:r>
    </w:p>
    <w:p w14:paraId="5AD01271" w14:textId="77777777" w:rsidR="00A61C13" w:rsidRPr="00897A0C" w:rsidRDefault="00C3019F" w:rsidP="00651EDF">
      <w:pPr>
        <w:pStyle w:val="Akapitzlist"/>
        <w:numPr>
          <w:ilvl w:val="0"/>
          <w:numId w:val="29"/>
        </w:numPr>
      </w:pPr>
      <w:r w:rsidRPr="00897A0C">
        <w:t>rodzaj uzyskiwanych kwalifikacji lub umiejętności zawodowych,</w:t>
      </w:r>
    </w:p>
    <w:p w14:paraId="6F815BA5" w14:textId="77777777" w:rsidR="00A61C13" w:rsidRPr="00897A0C" w:rsidRDefault="00C3019F" w:rsidP="00651EDF">
      <w:pPr>
        <w:pStyle w:val="Akapitzlist"/>
        <w:numPr>
          <w:ilvl w:val="0"/>
          <w:numId w:val="29"/>
        </w:numPr>
      </w:pPr>
      <w:r w:rsidRPr="00897A0C">
        <w:t xml:space="preserve">treści edukacyjne, które stażysta ma przyswoić podczas trwania stażu oraz cele </w:t>
      </w:r>
      <w:proofErr w:type="spellStart"/>
      <w:r w:rsidRPr="00897A0C">
        <w:t>edukacyjno</w:t>
      </w:r>
      <w:proofErr w:type="spellEnd"/>
      <w:r w:rsidRPr="00897A0C">
        <w:t xml:space="preserve"> – zawodowe planowane do osiągnięcia przez uczestnika stażu,</w:t>
      </w:r>
    </w:p>
    <w:p w14:paraId="700E4435" w14:textId="77777777" w:rsidR="00A61C13" w:rsidRPr="00897A0C" w:rsidRDefault="00C3019F" w:rsidP="00832814">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1AAD8E4E" w14:textId="1BEEEA49" w:rsidR="00A13133" w:rsidRDefault="00A13133" w:rsidP="00BC2B5E">
      <w:pPr>
        <w:pStyle w:val="Akapitzlist"/>
      </w:pPr>
      <w:r w:rsidRPr="00A13133">
        <w:lastRenderedPageBreak/>
        <w:t>W uzasadnionych przypadkach staże mogą być realizowane w elastycznych godzina</w:t>
      </w:r>
      <w:r w:rsidR="00651EDF">
        <w:t>ch lub niepełnej liczbie godzin</w:t>
      </w:r>
      <w:r w:rsidR="00A50973">
        <w:rPr>
          <w:rStyle w:val="Odwoanieprzypisudolnego"/>
        </w:rPr>
        <w:footnoteReference w:id="19"/>
      </w:r>
      <w:r w:rsidRPr="00A13133">
        <w:t>. Odpowiednie zapisy regulujące godziny odbywania stażu powinny zostać zapisane w umowie.</w:t>
      </w:r>
    </w:p>
    <w:p w14:paraId="6F6038D4" w14:textId="665EEE59" w:rsidR="00B03366" w:rsidRDefault="0089341A" w:rsidP="00BC2B5E">
      <w:pPr>
        <w:pStyle w:val="Akapitzlist"/>
      </w:pPr>
      <w:r w:rsidRPr="00897A0C">
        <w:t xml:space="preserve">Staż trwa </w:t>
      </w:r>
      <w:r>
        <w:t xml:space="preserve">co najmniej 3 miesiące i </w:t>
      </w:r>
      <w:r w:rsidRPr="00897A0C">
        <w:t xml:space="preserve">nie dłużej niż 6 miesięcy kalendarzowych. </w:t>
      </w:r>
      <w:r>
        <w:br/>
      </w:r>
      <w:r w:rsidRPr="00897A0C">
        <w:t>W uzasadnionych przypadkach,</w:t>
      </w:r>
      <w:r>
        <w:t xml:space="preserve"> </w:t>
      </w:r>
      <w:r w:rsidRPr="00367D7E">
        <w:t xml:space="preserve">wynikających ze specyfiki stanowiska pracy, na którym odbywa się staż, </w:t>
      </w:r>
      <w:r>
        <w:t xml:space="preserve">okres ten </w:t>
      </w:r>
      <w:r w:rsidRPr="00367D7E">
        <w:t xml:space="preserve">może być </w:t>
      </w:r>
      <w:r>
        <w:t>zmieniony</w:t>
      </w:r>
      <w:r w:rsidRPr="00367D7E">
        <w:t xml:space="preserve"> stosownie do </w:t>
      </w:r>
      <w:r>
        <w:t>planu</w:t>
      </w:r>
      <w:r w:rsidRPr="00367D7E">
        <w:t xml:space="preserve"> stażu.</w:t>
      </w:r>
      <w:r>
        <w:t xml:space="preserve"> Uzasadnienie krótszego okresu powinno zawierać informacje o tym, dlaczego jest on wystarczający do osiągnięcia założonego w projekcie celu stażu.</w:t>
      </w:r>
    </w:p>
    <w:p w14:paraId="25406DB1" w14:textId="7B5A929F" w:rsidR="005560AE" w:rsidRPr="00367D7E" w:rsidRDefault="005560AE" w:rsidP="00BC2B5E">
      <w:pPr>
        <w:pStyle w:val="Akapitzlist"/>
        <w:numPr>
          <w:ilvl w:val="0"/>
          <w:numId w:val="0"/>
        </w:numPr>
        <w:ind w:left="720"/>
      </w:pPr>
    </w:p>
    <w:p w14:paraId="21F0CA50" w14:textId="258F1E92" w:rsidR="00C3019F" w:rsidRPr="00897A0C" w:rsidRDefault="00C3019F" w:rsidP="007F3D2A">
      <w:pPr>
        <w:pStyle w:val="Akapitzlist"/>
      </w:pPr>
      <w:r w:rsidRPr="00897A0C">
        <w:t>Podmiot przyjmujący na staż:</w:t>
      </w:r>
    </w:p>
    <w:p w14:paraId="2D8E29FE" w14:textId="5CB7E66E" w:rsidR="00F80513" w:rsidRPr="00897A0C" w:rsidRDefault="00A01BEA" w:rsidP="00B72119">
      <w:pPr>
        <w:pStyle w:val="Akapitzlist"/>
        <w:numPr>
          <w:ilvl w:val="0"/>
          <w:numId w:val="12"/>
        </w:numPr>
      </w:pPr>
      <w:r>
        <w:t xml:space="preserve"> </w:t>
      </w:r>
      <w:r w:rsidR="00F80513"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00F80513"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160FEFCB" w:rsidR="00F80513" w:rsidRPr="00897A0C" w:rsidRDefault="00F80513" w:rsidP="00A13133">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C6EEC73" w:rsidR="00F80513" w:rsidRPr="00897A0C" w:rsidRDefault="00F80513" w:rsidP="00A13133">
      <w:pPr>
        <w:pStyle w:val="Akapitzlist"/>
        <w:numPr>
          <w:ilvl w:val="0"/>
          <w:numId w:val="12"/>
        </w:numPr>
      </w:pPr>
      <w:r w:rsidRPr="00897A0C">
        <w:t>sprawuje nadzór nad odbywaniem stażu w postaci wyznaczenia opiekuna stażu,</w:t>
      </w:r>
    </w:p>
    <w:p w14:paraId="007B77C4" w14:textId="4671F056" w:rsidR="00F80513" w:rsidRPr="00897A0C" w:rsidRDefault="00F80513" w:rsidP="00A13133">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1C1DF720" w:rsidR="00F80513" w:rsidRPr="00897A0C" w:rsidRDefault="00F80513" w:rsidP="00A13133">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w:t>
      </w:r>
      <w:r w:rsidR="00011EA2">
        <w:lastRenderedPageBreak/>
        <w:t xml:space="preserve">uwzględniająca osiągnięte rezultaty oraz efekty stażu. Ocena jest opracowywana </w:t>
      </w:r>
      <w:r w:rsidR="004505C6">
        <w:t>przez podmiot przyjmujący na staż w formie pisemnej.</w:t>
      </w:r>
    </w:p>
    <w:p w14:paraId="0854447C" w14:textId="5370653E" w:rsidR="00C3019F" w:rsidRPr="00897A0C" w:rsidRDefault="00C3019F" w:rsidP="00A13133">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rsidP="00651EDF">
      <w:pPr>
        <w:pStyle w:val="Akapitzlist"/>
        <w:numPr>
          <w:ilvl w:val="0"/>
          <w:numId w:val="13"/>
        </w:numPr>
      </w:pPr>
      <w:r w:rsidRPr="00897A0C">
        <w:t>dane podmiotu wystawiającego dokument potwierdzający odbycie stażu</w:t>
      </w:r>
    </w:p>
    <w:p w14:paraId="1533F1CF" w14:textId="77777777" w:rsidR="00FE4B47" w:rsidRPr="00897A0C" w:rsidRDefault="00FE4B47" w:rsidP="00651EDF">
      <w:pPr>
        <w:pStyle w:val="Akapitzlist"/>
        <w:numPr>
          <w:ilvl w:val="0"/>
          <w:numId w:val="13"/>
        </w:numPr>
      </w:pPr>
      <w:r w:rsidRPr="00897A0C">
        <w:t>dane uczestnika projektu odbywającego staż</w:t>
      </w:r>
    </w:p>
    <w:p w14:paraId="04D05228" w14:textId="77777777" w:rsidR="00CF648B" w:rsidRPr="00897A0C" w:rsidRDefault="00CF648B" w:rsidP="00832814">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rsidP="00BC2B5E">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rsidP="00BC2B5E">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623C402E" w:rsidR="00C3019F" w:rsidRPr="00897A0C" w:rsidRDefault="00C3019F" w:rsidP="007F3D2A">
      <w:pPr>
        <w:pStyle w:val="Akapitzlist"/>
      </w:pPr>
      <w:r w:rsidRPr="00897A0C">
        <w:t xml:space="preserve">Katalog wydatków </w:t>
      </w:r>
      <w:r w:rsidR="001C2672">
        <w:t xml:space="preserve">przewidzianych </w:t>
      </w:r>
      <w:r w:rsidRPr="00897A0C">
        <w:t>w ramach projektu może obejmować koszty związane z organizacją stażu</w:t>
      </w:r>
      <w:r w:rsidR="00645DCC">
        <w:t>,</w:t>
      </w:r>
      <w:r w:rsidRPr="00897A0C">
        <w:t xml:space="preserve"> </w:t>
      </w:r>
      <w:r w:rsidR="00645DCC">
        <w:t>które nie mogą przekraczać kwoty</w:t>
      </w:r>
      <w:r w:rsidRPr="00897A0C">
        <w:t xml:space="preserve"> 5</w:t>
      </w:r>
      <w:r w:rsidR="003F7CC9" w:rsidRPr="00897A0C">
        <w:t xml:space="preserve"> </w:t>
      </w:r>
      <w:r w:rsidRPr="00897A0C">
        <w:t>000 zł brutto</w:t>
      </w:r>
      <w:r w:rsidR="004505C6">
        <w:rPr>
          <w:rStyle w:val="Odwoanieprzypisudolnego"/>
        </w:rPr>
        <w:footnoteReference w:id="20"/>
      </w:r>
      <w:r w:rsidRPr="00897A0C">
        <w:t xml:space="preserve"> na </w:t>
      </w:r>
      <w:r w:rsidR="001C2672">
        <w:br/>
      </w:r>
      <w:r w:rsidRPr="00897A0C">
        <w:t xml:space="preserve">1 stażystę </w:t>
      </w:r>
      <w:r w:rsidR="001C2672">
        <w:t>i są rozliczane jako refundacja wydatków poniesionych przez podmiot przyjmujący na staż. Katalog wydatków nie obejmuje wyposażenia stanowiska pracy</w:t>
      </w:r>
      <w:r w:rsidR="0002020D">
        <w:t xml:space="preserve"> może natomiast obejmować</w:t>
      </w:r>
      <w:r w:rsidRPr="00897A0C">
        <w:t xml:space="preserve"> m.in:</w:t>
      </w:r>
    </w:p>
    <w:p w14:paraId="7F6A603C" w14:textId="16429ED4" w:rsidR="00651EDF" w:rsidRDefault="00F80513" w:rsidP="00BC2B5E">
      <w:pPr>
        <w:pStyle w:val="Akapitzlist"/>
        <w:numPr>
          <w:ilvl w:val="0"/>
          <w:numId w:val="58"/>
        </w:numPr>
      </w:pPr>
      <w:r w:rsidRPr="00897A0C">
        <w:t>koszty dojazdu stażysty,</w:t>
      </w:r>
    </w:p>
    <w:p w14:paraId="6A36C7E5" w14:textId="13E2A4B7" w:rsidR="00011EA2" w:rsidRDefault="00011EA2" w:rsidP="00BC2B5E">
      <w:pPr>
        <w:pStyle w:val="Akapitzlist"/>
        <w:numPr>
          <w:ilvl w:val="0"/>
          <w:numId w:val="58"/>
        </w:numPr>
      </w:pPr>
      <w:r>
        <w:t xml:space="preserve">koszty </w:t>
      </w:r>
      <w:r w:rsidR="002F029B">
        <w:t xml:space="preserve">zakupu zużywalnych materiałów i narzędzi niezbędnych stażyście do odbycia </w:t>
      </w:r>
      <w:r w:rsidR="000A0D8B">
        <w:t xml:space="preserve"> </w:t>
      </w:r>
      <w:r w:rsidR="002F029B">
        <w:t>stażu</w:t>
      </w:r>
      <w:r w:rsidR="002F029B">
        <w:rPr>
          <w:rStyle w:val="Odwoanieprzypisudolnego"/>
        </w:rPr>
        <w:footnoteReference w:id="21"/>
      </w:r>
      <w:r w:rsidR="002F029B">
        <w:t>,</w:t>
      </w:r>
    </w:p>
    <w:p w14:paraId="687A6197" w14:textId="3E458072" w:rsidR="00651EDF" w:rsidRPr="00897A0C" w:rsidRDefault="00651EDF" w:rsidP="00BC2B5E">
      <w:pPr>
        <w:pStyle w:val="Akapitzlist"/>
        <w:numPr>
          <w:ilvl w:val="0"/>
          <w:numId w:val="58"/>
        </w:numPr>
      </w:pPr>
      <w:r w:rsidRPr="00897A0C">
        <w:lastRenderedPageBreak/>
        <w:t>szkolenia BHP stażysty</w:t>
      </w:r>
      <w:r>
        <w:t>.</w:t>
      </w:r>
    </w:p>
    <w:p w14:paraId="340CB9D6" w14:textId="67B5D1E4" w:rsidR="00F80513" w:rsidRPr="00897A0C" w:rsidRDefault="000A0D8B" w:rsidP="00BC2B5E">
      <w:r>
        <w:t>.</w:t>
      </w:r>
    </w:p>
    <w:p w14:paraId="6B2E70BC" w14:textId="0E4863C2" w:rsidR="00F80513" w:rsidRPr="00897A0C" w:rsidRDefault="00F80513" w:rsidP="007F3D2A">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63A0CD8" w14:textId="34121C76" w:rsidR="00C224C5" w:rsidRDefault="00C224C5" w:rsidP="00C224C5">
      <w:pPr>
        <w:pStyle w:val="Akapitzlist"/>
      </w:pPr>
      <w: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w:t>
      </w:r>
      <w:r w:rsidR="00832814">
        <w:t>stażu przez danego uczestnika</w:t>
      </w:r>
      <w:r w:rsidR="00B03366">
        <w:rPr>
          <w:rStyle w:val="Odwoanieprzypisudolnego"/>
        </w:rPr>
        <w:footnoteReference w:id="22"/>
      </w:r>
      <w:r w:rsidR="00832814">
        <w:t>.</w:t>
      </w:r>
    </w:p>
    <w:p w14:paraId="6FA7CF29" w14:textId="1F62490F" w:rsidR="009E01B7" w:rsidRPr="00897A0C" w:rsidRDefault="009E01B7" w:rsidP="00B72119">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r w:rsidR="0002020D">
        <w:rPr>
          <w:rStyle w:val="Odwoanieprzypisudolnego"/>
        </w:rPr>
        <w:footnoteReference w:id="23"/>
      </w:r>
      <w:r w:rsidRPr="00897A0C">
        <w:t>:</w:t>
      </w:r>
    </w:p>
    <w:p w14:paraId="13C34345" w14:textId="12E5E4FD" w:rsidR="00F0363F" w:rsidRPr="00897A0C" w:rsidRDefault="007A51FA" w:rsidP="00B72119">
      <w:pPr>
        <w:pStyle w:val="Akapitzlist"/>
        <w:numPr>
          <w:ilvl w:val="0"/>
          <w:numId w:val="15"/>
        </w:numPr>
      </w:pPr>
      <w:r w:rsidRPr="00897A0C">
        <w:t xml:space="preserve">refundację podmiotowi przyjmującemu na staż dotychczasowego wynagrodzenia opiekuna stażysty w przypadku oddelegowania go wyłącznie do realizacji zadań </w:t>
      </w:r>
      <w:r w:rsidRPr="00897A0C">
        <w:lastRenderedPageBreak/>
        <w:t>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24"/>
      </w:r>
      <w:r w:rsidR="00F0363F" w:rsidRPr="00897A0C">
        <w:t>,</w:t>
      </w:r>
    </w:p>
    <w:p w14:paraId="44F86CC8" w14:textId="188E7044" w:rsidR="00061194" w:rsidRPr="00897A0C" w:rsidRDefault="00061194" w:rsidP="00B72119">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25"/>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2B759694" w:rsidR="0026152F" w:rsidRDefault="00F211BF" w:rsidP="00A13133">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A87A74">
        <w:rPr>
          <w:rStyle w:val="Odwoanieprzypisudolnego"/>
        </w:rPr>
        <w:footnoteReference w:id="26"/>
      </w:r>
      <w:r w:rsidR="00F0363F" w:rsidRPr="00897A0C">
        <w:t>.</w:t>
      </w:r>
    </w:p>
    <w:p w14:paraId="77D3CD9B" w14:textId="62CEEAEF" w:rsidR="0026152F" w:rsidRPr="00897A0C" w:rsidRDefault="0026152F" w:rsidP="00651EDF">
      <w:pPr>
        <w:pStyle w:val="Akapitzlist"/>
      </w:pPr>
      <w:r w:rsidRPr="00897A0C">
        <w:t xml:space="preserve">Funkcję opiekuna stażysty może </w:t>
      </w:r>
      <w:r w:rsidR="00B53C1B" w:rsidRPr="00897A0C">
        <w:t>pełnić</w:t>
      </w:r>
      <w:r w:rsidRPr="00897A0C">
        <w:t xml:space="preserve"> wyłącznie osoba posiadająca co najmniej dwunastomi</w:t>
      </w:r>
      <w:r w:rsidR="00C21763" w:rsidRPr="00897A0C">
        <w:t>esięczne doświadczenie w branży</w:t>
      </w:r>
      <w:r w:rsidRPr="00897A0C">
        <w:t>/dziedzinie, w jakiej realizowany jest staż</w:t>
      </w:r>
      <w:r w:rsidR="00645DCC">
        <w:t xml:space="preserve"> (spełnienie tego wymogu musi być odpowiednio udokumentowane)</w:t>
      </w:r>
      <w:r w:rsidRPr="00897A0C">
        <w:t>.</w:t>
      </w:r>
    </w:p>
    <w:p w14:paraId="1504E207" w14:textId="065488A8" w:rsidR="00B45446" w:rsidRDefault="00F80513" w:rsidP="00651EDF">
      <w:pPr>
        <w:pStyle w:val="Akapitzlist"/>
      </w:pPr>
      <w:r w:rsidRPr="00897A0C">
        <w:t>W okresie odbywania stażu stażyście przysługuje stypendium</w:t>
      </w:r>
      <w:r w:rsidR="00D63326">
        <w:t xml:space="preserve"> stażowe</w:t>
      </w:r>
      <w:r w:rsidR="00775B55">
        <w:rPr>
          <w:rStyle w:val="Odwoanieprzypisudolnego"/>
        </w:rPr>
        <w:footnoteReference w:id="27"/>
      </w:r>
      <w:r w:rsidRPr="00897A0C">
        <w:t xml:space="preserve">, które miesięcznie wynosi </w:t>
      </w:r>
      <w:r w:rsidR="00B45446">
        <w:t>80% wartości netto minimalnego wynagrodzenia za pracę</w:t>
      </w:r>
      <w:r w:rsidRPr="00897A0C">
        <w:t xml:space="preserve">, o którym mowa w </w:t>
      </w:r>
      <w:r w:rsidR="00B45446">
        <w:t xml:space="preserve">przepisach o minimalnym wynagrodzeniu za pracę, obowiązującego </w:t>
      </w:r>
      <w:r w:rsidR="00B45446">
        <w:lastRenderedPageBreak/>
        <w:t>w roku złożenia przez beneficjenta wniosku o dofinansowanie w odpowiedzi na ogłoszony konkurs</w:t>
      </w:r>
      <w:r w:rsidR="006A6130">
        <w:rPr>
          <w:rStyle w:val="Odwoanieprzypisudolnego"/>
        </w:rPr>
        <w:footnoteReference w:id="28"/>
      </w:r>
      <w:r w:rsidR="00B45446">
        <w:t>.</w:t>
      </w:r>
    </w:p>
    <w:p w14:paraId="28DA2057" w14:textId="7205DC95" w:rsidR="00B45446" w:rsidRDefault="00B45446" w:rsidP="00651EDF">
      <w:pPr>
        <w:pStyle w:val="Akapitzlist"/>
      </w:pPr>
      <w:r>
        <w:t xml:space="preserve">Miesięczna wysokość stypendium stażowego przysługuje </w:t>
      </w:r>
      <w:r w:rsidR="00F80513" w:rsidRPr="00897A0C">
        <w:t>jeżeli</w:t>
      </w:r>
      <w:r w:rsidR="00213AB1" w:rsidRPr="00897A0C">
        <w:t xml:space="preserve"> </w:t>
      </w:r>
      <w:r w:rsidR="00F80513" w:rsidRPr="00897A0C">
        <w:t xml:space="preserve">liczba godzin stażu </w:t>
      </w:r>
      <w:r>
        <w:t xml:space="preserve">w miesiącu kalendarzowym </w:t>
      </w:r>
      <w:r w:rsidR="00F80513" w:rsidRPr="00897A0C">
        <w:t>wynosi nie mniej niż 160 godzin miesięcznie</w:t>
      </w:r>
      <w:r>
        <w:t>.</w:t>
      </w:r>
      <w:r w:rsidR="00F80513" w:rsidRPr="00897A0C">
        <w:rPr>
          <w:rStyle w:val="Odwoanieprzypisudolnego"/>
          <w:rFonts w:cstheme="minorHAnsi"/>
        </w:rPr>
        <w:footnoteReference w:id="29"/>
      </w:r>
      <w:r w:rsidR="00F80513" w:rsidRPr="00897A0C">
        <w:t xml:space="preserve"> </w:t>
      </w:r>
    </w:p>
    <w:p w14:paraId="1383B9BC" w14:textId="23A4ABDB" w:rsidR="00F80513" w:rsidRDefault="00B45446" w:rsidP="00651EDF">
      <w:pPr>
        <w:pStyle w:val="Akapitzlist"/>
      </w:pPr>
      <w:r>
        <w:t>W</w:t>
      </w:r>
      <w:r w:rsidR="00F80513" w:rsidRPr="00897A0C">
        <w:t xml:space="preserve"> przypadku niższego miesięcznego wymiaru godzin, wysokość stypendium ustala się proporcjonalnie</w:t>
      </w:r>
      <w:r w:rsidR="00F56B52">
        <w:t>.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w:t>
      </w:r>
      <w:r w:rsidR="00F80513" w:rsidRPr="00897A0C">
        <w:rPr>
          <w:rStyle w:val="Odwoanieprzypisudolnego"/>
          <w:rFonts w:cstheme="minorHAnsi"/>
        </w:rPr>
        <w:footnoteReference w:id="30"/>
      </w:r>
    </w:p>
    <w:p w14:paraId="20AAD342" w14:textId="77777777" w:rsidR="00D30A0C" w:rsidRPr="00D30A0C" w:rsidRDefault="00D30A0C" w:rsidP="00651EDF">
      <w:pPr>
        <w:pStyle w:val="Akapitzlist"/>
      </w:pPr>
      <w:r w:rsidRPr="00D30A0C">
        <w:t>Stażyści pobierający stypendium stażowe w okresie odbywania stażu podlegają</w:t>
      </w:r>
    </w:p>
    <w:p w14:paraId="79875181" w14:textId="0B0702BC" w:rsidR="00D30A0C" w:rsidRDefault="00D30A0C" w:rsidP="00BC2B5E">
      <w:pPr>
        <w:spacing w:after="0"/>
        <w:ind w:left="567"/>
        <w:rPr>
          <w:rFonts w:asciiTheme="minorHAnsi" w:hAnsiTheme="minorHAnsi"/>
          <w:sz w:val="24"/>
          <w:szCs w:val="24"/>
        </w:rPr>
      </w:pPr>
      <w:r w:rsidRPr="00D30A0C">
        <w:rPr>
          <w:rFonts w:asciiTheme="minorHAnsi" w:hAnsiTheme="minorHAnsi"/>
          <w:sz w:val="24"/>
          <w:szCs w:val="24"/>
        </w:rPr>
        <w:t xml:space="preserve">obowiązkowo ubezpieczeniom </w:t>
      </w:r>
      <w:r w:rsidR="00AE6B5F" w:rsidRPr="00D30A0C">
        <w:rPr>
          <w:rFonts w:asciiTheme="minorHAnsi" w:hAnsiTheme="minorHAnsi"/>
          <w:sz w:val="24"/>
          <w:szCs w:val="24"/>
        </w:rPr>
        <w:t>emerytaln</w:t>
      </w:r>
      <w:r w:rsidR="00AE6B5F">
        <w:rPr>
          <w:rFonts w:asciiTheme="minorHAnsi" w:hAnsiTheme="minorHAnsi"/>
          <w:sz w:val="24"/>
          <w:szCs w:val="24"/>
        </w:rPr>
        <w:t xml:space="preserve">ym, </w:t>
      </w:r>
      <w:r w:rsidRPr="00D30A0C">
        <w:rPr>
          <w:rFonts w:asciiTheme="minorHAnsi" w:hAnsiTheme="minorHAnsi"/>
          <w:sz w:val="24"/>
          <w:szCs w:val="24"/>
        </w:rPr>
        <w:t>rentowym</w:t>
      </w:r>
      <w:r w:rsidR="00AE6B5F">
        <w:rPr>
          <w:rFonts w:asciiTheme="minorHAnsi" w:hAnsiTheme="minorHAnsi"/>
          <w:sz w:val="24"/>
          <w:szCs w:val="24"/>
        </w:rPr>
        <w:t xml:space="preserve"> i wypadkowym</w:t>
      </w:r>
      <w:r w:rsidRPr="00D30A0C">
        <w:rPr>
          <w:rFonts w:asciiTheme="minorHAnsi" w:hAnsiTheme="minorHAnsi"/>
          <w:sz w:val="24"/>
          <w:szCs w:val="24"/>
        </w:rPr>
        <w:t>, jeśli nie mają</w:t>
      </w:r>
      <w:r w:rsidR="0006425E">
        <w:rPr>
          <w:rFonts w:asciiTheme="minorHAnsi" w:hAnsiTheme="minorHAnsi"/>
          <w:sz w:val="24"/>
          <w:szCs w:val="24"/>
        </w:rPr>
        <w:br/>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r>
      <w:r w:rsidRPr="00D30A0C">
        <w:rPr>
          <w:rFonts w:asciiTheme="minorHAnsi" w:hAnsiTheme="minorHAnsi"/>
          <w:sz w:val="24"/>
          <w:szCs w:val="24"/>
        </w:rPr>
        <w:t>o systemie ubezpieczeń</w:t>
      </w:r>
      <w:r w:rsidR="00EC569F">
        <w:rPr>
          <w:rFonts w:asciiTheme="minorHAnsi" w:hAnsiTheme="minorHAnsi"/>
          <w:sz w:val="24"/>
          <w:szCs w:val="24"/>
        </w:rPr>
        <w:t xml:space="preserve"> </w:t>
      </w:r>
      <w:r w:rsidRPr="00D30A0C">
        <w:rPr>
          <w:rFonts w:asciiTheme="minorHAnsi" w:hAnsiTheme="minorHAnsi"/>
          <w:sz w:val="24"/>
          <w:szCs w:val="24"/>
        </w:rPr>
        <w:t xml:space="preserve">społecznych). Płatnikiem składek za te osoby jest </w:t>
      </w:r>
      <w:r w:rsidR="0006425E">
        <w:rPr>
          <w:rFonts w:asciiTheme="minorHAnsi" w:hAnsiTheme="minorHAnsi"/>
          <w:sz w:val="24"/>
          <w:szCs w:val="24"/>
        </w:rPr>
        <w:br/>
      </w:r>
      <w:r w:rsidRPr="00D30A0C">
        <w:rPr>
          <w:rFonts w:asciiTheme="minorHAnsi" w:hAnsiTheme="minorHAnsi"/>
          <w:sz w:val="24"/>
          <w:szCs w:val="24"/>
        </w:rPr>
        <w:t>podmiot kierujący na staż.</w:t>
      </w:r>
    </w:p>
    <w:p w14:paraId="74E60662" w14:textId="2700A58A" w:rsidR="00D30A0C" w:rsidRDefault="00D30A0C" w:rsidP="007F3D2A">
      <w:pPr>
        <w:pStyle w:val="Akapitzlist"/>
        <w:numPr>
          <w:ilvl w:val="0"/>
          <w:numId w:val="42"/>
        </w:numPr>
      </w:pPr>
      <w:r w:rsidRPr="00D30A0C">
        <w:t>Stażyści w okresie odbywania stażu objęci są ubezpieczeniem zdrowotnym</w:t>
      </w:r>
      <w:r w:rsidR="00AE6B5F">
        <w:rPr>
          <w:rStyle w:val="Odwoanieprzypisudolnego"/>
        </w:rPr>
        <w:footnoteReference w:id="31"/>
      </w:r>
      <w:r w:rsidRPr="00D30A0C">
        <w:t xml:space="preserve"> oraz</w:t>
      </w:r>
      <w:r w:rsidR="0006425E">
        <w:br/>
      </w:r>
      <w:r w:rsidRPr="00D30A0C">
        <w:t>od</w:t>
      </w:r>
      <w:r w:rsidR="0006425E">
        <w:t xml:space="preserve"> </w:t>
      </w:r>
      <w:r w:rsidRPr="0006425E">
        <w:t>następstw nieszczęśliwych wypadków</w:t>
      </w:r>
      <w:r w:rsidR="000854C3">
        <w:t xml:space="preserve"> </w:t>
      </w:r>
      <w:r w:rsidRPr="0006425E">
        <w:t>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72119">
      <w:pPr>
        <w:pStyle w:val="Akapitzlist"/>
        <w:numPr>
          <w:ilvl w:val="0"/>
          <w:numId w:val="42"/>
        </w:numPr>
      </w:pPr>
      <w:r w:rsidRPr="0006425E">
        <w:lastRenderedPageBreak/>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72119">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72149847" w:rsidR="00F80513" w:rsidRPr="00897A0C" w:rsidRDefault="00F80513" w:rsidP="00B72119">
      <w:pPr>
        <w:pStyle w:val="Akapitzlist"/>
      </w:pPr>
      <w:r w:rsidRPr="00897A0C">
        <w:t xml:space="preserve">Osoba zachowuje prawo do stypendium stażowego za okres udokumentowanej niezdolności do </w:t>
      </w:r>
      <w:r w:rsidR="00F56B52">
        <w:t>odbywania stażu</w:t>
      </w:r>
      <w:r w:rsidRPr="00897A0C">
        <w:t xml:space="preserve">, przypadający w okresie </w:t>
      </w:r>
      <w:r w:rsidR="00F56B52">
        <w:t>jego trwania</w:t>
      </w:r>
      <w:r w:rsidRPr="00897A0C">
        <w:t>, za który na podstawie odrębnych przepisów pracownicy zachowują prawo do wynagrodzenia lub przysługują im zasiłki z ubezpieczenia społecznego w razie choroby lub macierzyństwa.</w:t>
      </w:r>
    </w:p>
    <w:p w14:paraId="2341E9C6" w14:textId="1B22C1A0" w:rsidR="00F80513" w:rsidRPr="00897A0C" w:rsidRDefault="00F80513" w:rsidP="00A13133">
      <w:pPr>
        <w:pStyle w:val="Akapitzlist"/>
      </w:pPr>
      <w:r w:rsidRPr="00897A0C">
        <w:t xml:space="preserve">Osobom uczestniczącym w stażu, w okresie jego trwania, można pokryć koszty opieki nad dzieckiem lub dziećmi do lat 7 oraz osobami </w:t>
      </w:r>
      <w:r w:rsidR="00F56B52">
        <w:t xml:space="preserve">potrzebującymi wsparcia w codziennym funkcjonowaniu </w:t>
      </w:r>
      <w:r w:rsidRPr="00897A0C">
        <w:t xml:space="preserve">w wysokości </w:t>
      </w:r>
      <w:r w:rsidR="003F7CC9" w:rsidRPr="00897A0C">
        <w:t>wynikającej z wniosku o dofinansowanie.</w:t>
      </w:r>
    </w:p>
    <w:p w14:paraId="32B205AE" w14:textId="77777777" w:rsidR="00F80513" w:rsidRPr="00897A0C" w:rsidRDefault="00F80513" w:rsidP="00651EDF">
      <w:pPr>
        <w:pStyle w:val="Akapitzlist"/>
      </w:pPr>
      <w:r w:rsidRPr="00897A0C">
        <w:t>Beneficjent na wniosek pracodawcy może pozbawić uczestnika projektu możliwości kontynuowania stażu w przypadku:</w:t>
      </w:r>
    </w:p>
    <w:p w14:paraId="7290B940" w14:textId="77777777" w:rsidR="00F0363F" w:rsidRPr="00897A0C" w:rsidRDefault="00F0363F" w:rsidP="00651EDF">
      <w:pPr>
        <w:pStyle w:val="Akapitzlist"/>
        <w:numPr>
          <w:ilvl w:val="0"/>
          <w:numId w:val="11"/>
        </w:numPr>
      </w:pPr>
      <w:r w:rsidRPr="00897A0C">
        <w:t>nieusprawiedliwionej nieobecności podczas więcej niż jednego dnia pracy,</w:t>
      </w:r>
    </w:p>
    <w:p w14:paraId="351FD2AC" w14:textId="77777777" w:rsidR="00F0363F" w:rsidRPr="00897A0C" w:rsidRDefault="00F0363F" w:rsidP="00832814">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1F6AC4E9"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z dnia 11 marca 2004 r. </w:t>
      </w:r>
      <w:r w:rsidRPr="0080095F">
        <w:rPr>
          <w:i/>
        </w:rPr>
        <w:t xml:space="preserve">o podatku od </w:t>
      </w:r>
      <w:r w:rsidRPr="0080095F">
        <w:rPr>
          <w:i/>
        </w:rPr>
        <w:lastRenderedPageBreak/>
        <w:t>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7C058555" w14:textId="77777777" w:rsidR="00E47057" w:rsidRDefault="00E47057" w:rsidP="00180421">
      <w:pPr>
        <w:ind w:left="644"/>
        <w:rPr>
          <w:b/>
        </w:rPr>
      </w:pP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C2B5E">
      <w:pPr>
        <w:ind w:left="709"/>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3997B5A7" w14:textId="77777777" w:rsidR="008B6DA2" w:rsidRDefault="008B6DA2" w:rsidP="00AF6632">
      <w:pPr>
        <w:pStyle w:val="Nagwek2"/>
        <w:numPr>
          <w:ilvl w:val="0"/>
          <w:numId w:val="0"/>
        </w:numPr>
        <w:spacing w:before="120"/>
        <w:ind w:left="714" w:hanging="357"/>
        <w:rPr>
          <w:rStyle w:val="Nagwek3Znak"/>
          <w:b/>
          <w:sz w:val="26"/>
          <w:szCs w:val="26"/>
        </w:rPr>
      </w:pPr>
    </w:p>
    <w:p w14:paraId="112DB127" w14:textId="4EFFC4B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45018054"/>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7F3D2A">
      <w:pPr>
        <w:pStyle w:val="Akapitzlist"/>
      </w:pPr>
      <w:r w:rsidRPr="00897A0C">
        <w:t xml:space="preserve">Wyposażenie i doposażenie stanowiska pracy stanowi pomoc de </w:t>
      </w:r>
      <w:proofErr w:type="spellStart"/>
      <w:r w:rsidRPr="00897A0C">
        <w:t>minimis</w:t>
      </w:r>
      <w:proofErr w:type="spellEnd"/>
      <w:r w:rsidRPr="00897A0C">
        <w:t xml:space="preserve">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 xml:space="preserve">i 108 Traktatu o funkcjonowaniu Unii Europejskiej do pomocy de </w:t>
      </w:r>
      <w:proofErr w:type="spellStart"/>
      <w:r w:rsidR="000E4925" w:rsidRPr="00897A0C">
        <w:t>minimis</w:t>
      </w:r>
      <w:proofErr w:type="spellEnd"/>
      <w:r w:rsidR="000E4925" w:rsidRPr="00897A0C">
        <w:t xml:space="preserve">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B72119">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A13133">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651EDF">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651EDF">
      <w:pPr>
        <w:pStyle w:val="Akapitzlist"/>
      </w:pPr>
      <w:r w:rsidRPr="00897A0C">
        <w:lastRenderedPageBreak/>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832814">
      <w:pPr>
        <w:pStyle w:val="Akapitzlist"/>
      </w:pPr>
      <w:r w:rsidRPr="00897A0C">
        <w:t xml:space="preserve">Umowa zawiera w szczególności: </w:t>
      </w:r>
    </w:p>
    <w:p w14:paraId="575D8B76" w14:textId="79DB989D" w:rsidR="00240619" w:rsidRPr="00897A0C" w:rsidRDefault="00240619">
      <w:pPr>
        <w:pStyle w:val="Akapitzlist"/>
        <w:numPr>
          <w:ilvl w:val="0"/>
          <w:numId w:val="32"/>
        </w:numPr>
      </w:pPr>
      <w:r w:rsidRPr="00897A0C">
        <w:t>nazwę podmiotu tworzącego i wyposażającego/</w:t>
      </w:r>
      <w:proofErr w:type="spellStart"/>
      <w:r w:rsidRPr="00897A0C">
        <w:t>doposażającego</w:t>
      </w:r>
      <w:proofErr w:type="spellEnd"/>
      <w:r w:rsidRPr="00897A0C">
        <w:t xml:space="preserve"> stanowisko pracy,</w:t>
      </w:r>
    </w:p>
    <w:p w14:paraId="4586431F" w14:textId="526E9184" w:rsidR="00FC01B2" w:rsidRPr="00897A0C" w:rsidRDefault="00240619">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Podmiot wyposażający/</w:t>
      </w:r>
      <w:proofErr w:type="spellStart"/>
      <w:r w:rsidRPr="00897A0C">
        <w:t>doposażający</w:t>
      </w:r>
      <w:proofErr w:type="spellEnd"/>
      <w:r w:rsidRPr="00897A0C">
        <w:t xml:space="preserve">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1C2DC63B"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 xml:space="preserve">za przestępstwa przeciwko obrotowi gospodarczemu, w rozumieniu ustawy z dnia 6 </w:t>
      </w:r>
      <w:r w:rsidRPr="00897A0C">
        <w:lastRenderedPageBreak/>
        <w:t>czerwca 1997r.- Kodeks karny (Dz.</w:t>
      </w:r>
      <w:r w:rsidR="00D63326">
        <w:t xml:space="preserve"> </w:t>
      </w:r>
      <w:r w:rsidRPr="00897A0C">
        <w:t xml:space="preserve">U. </w:t>
      </w:r>
      <w:r w:rsidR="00D63326">
        <w:t xml:space="preserve">z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 xml:space="preserve">z </w:t>
      </w:r>
      <w:proofErr w:type="spellStart"/>
      <w:r w:rsidR="008F3C44" w:rsidRPr="00897A0C">
        <w:t>późn</w:t>
      </w:r>
      <w:proofErr w:type="spellEnd"/>
      <w:r w:rsidR="008F3C44" w:rsidRPr="00897A0C">
        <w:t>. zm.</w:t>
      </w:r>
      <w:r w:rsidRPr="00897A0C">
        <w:t>) lub ustawy z dnia 28 października 2002 r. o odpowiedzialności podmiotów zbiorowych za czyny zabronione pod groźbą kary (</w:t>
      </w:r>
      <w:proofErr w:type="spellStart"/>
      <w:r w:rsidR="004A6C22">
        <w:t>t.j</w:t>
      </w:r>
      <w:proofErr w:type="spellEnd"/>
      <w:r w:rsidR="004A6C22">
        <w:t xml:space="preserve">. </w:t>
      </w:r>
      <w:r w:rsidRPr="00897A0C">
        <w:t>Dz.</w:t>
      </w:r>
      <w:r w:rsidR="00D63326">
        <w:t xml:space="preserve"> </w:t>
      </w:r>
      <w:r w:rsidRPr="00897A0C">
        <w:t xml:space="preserve">U. </w:t>
      </w:r>
      <w:r w:rsidR="00D63326">
        <w:t>z</w:t>
      </w:r>
      <w:r w:rsidR="0089341A">
        <w:t xml:space="preserve"> </w:t>
      </w:r>
      <w:r w:rsidR="00B6520A" w:rsidRPr="00897A0C">
        <w:t>20</w:t>
      </w:r>
      <w:r w:rsidR="00B6520A">
        <w:t>20</w:t>
      </w:r>
      <w:r w:rsidR="00B6520A" w:rsidRPr="00897A0C">
        <w:t xml:space="preserve"> </w:t>
      </w:r>
      <w:r w:rsidRPr="00897A0C">
        <w:t xml:space="preserve">r. </w:t>
      </w:r>
      <w:r w:rsidR="004A6C22">
        <w:t xml:space="preserve">poz. </w:t>
      </w:r>
      <w:r w:rsidR="00B6520A">
        <w:t>358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w:t>
      </w:r>
      <w:proofErr w:type="spellStart"/>
      <w:r w:rsidRPr="00897A0C">
        <w:t>minimis</w:t>
      </w:r>
      <w:proofErr w:type="spellEnd"/>
      <w:r w:rsidRPr="00897A0C">
        <w:t xml:space="preserve"> wynikającymi z rozporządzenia Ministra Infrastruktury i Rozwoju </w:t>
      </w:r>
      <w:r w:rsidR="008017A3" w:rsidRPr="00897A0C">
        <w:t xml:space="preserve">z dnia 2 lipca 2015 r. </w:t>
      </w:r>
      <w:r w:rsidRPr="00897A0C">
        <w:t xml:space="preserve">w sprawie udzielania pomocy de </w:t>
      </w:r>
      <w:proofErr w:type="spellStart"/>
      <w:r w:rsidRPr="00897A0C">
        <w:t>minimis</w:t>
      </w:r>
      <w:proofErr w:type="spellEnd"/>
      <w:r w:rsidRPr="00897A0C">
        <w:t xml:space="preserve"> oraz pomocy publicznej w ramach programów operacyjnych finansowanych z Europejskiego Funduszu Społecznego na lata 2014-2020 (Dz. U. z 2015 r. poz. 1073).</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0208D8DD" w14:textId="44271A47"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9" w:name="_Toc45018055"/>
      <w:r w:rsidRPr="00464AFD">
        <w:rPr>
          <w:rStyle w:val="Nagwek2Znak"/>
          <w:sz w:val="26"/>
          <w:szCs w:val="26"/>
        </w:rPr>
        <w:t>Udzielenie grantu na utworzenie stanowiska pracy w formie telepracy</w:t>
      </w:r>
      <w:bookmarkEnd w:id="9"/>
      <w:r w:rsidR="00EA77BD" w:rsidRPr="00464AFD">
        <w:rPr>
          <w:rStyle w:val="Odwoanieprzypisudolnego"/>
          <w:rFonts w:asciiTheme="minorHAnsi" w:hAnsiTheme="minorHAnsi" w:cstheme="minorHAnsi"/>
          <w:b/>
          <w:sz w:val="26"/>
          <w:szCs w:val="26"/>
        </w:rPr>
        <w:footnoteReference w:id="32"/>
      </w:r>
    </w:p>
    <w:p w14:paraId="3633B70F" w14:textId="77777777" w:rsidR="00AB5B17" w:rsidRDefault="00EA77BD" w:rsidP="007F3D2A">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 xml:space="preserve">de </w:t>
      </w:r>
      <w:proofErr w:type="spellStart"/>
      <w:r w:rsidR="008017A3" w:rsidRPr="00AB5B17">
        <w:rPr>
          <w:i/>
        </w:rPr>
        <w:t>minimis</w:t>
      </w:r>
      <w:proofErr w:type="spellEnd"/>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 xml:space="preserve">de </w:t>
      </w:r>
      <w:proofErr w:type="spellStart"/>
      <w:r w:rsidR="008017A3" w:rsidRPr="00AB5B17">
        <w:rPr>
          <w:i/>
        </w:rPr>
        <w:t>minimis</w:t>
      </w:r>
      <w:proofErr w:type="spellEnd"/>
      <w:r w:rsidR="008017A3" w:rsidRPr="001157B7">
        <w:t xml:space="preserve"> (Dz.</w:t>
      </w:r>
      <w:r w:rsidR="00F75A10">
        <w:t xml:space="preserve"> </w:t>
      </w:r>
      <w:proofErr w:type="spellStart"/>
      <w:r w:rsidR="008017A3" w:rsidRPr="001157B7">
        <w:t>Urz</w:t>
      </w:r>
      <w:proofErr w:type="spellEnd"/>
      <w:r w:rsidR="008017A3" w:rsidRPr="001157B7">
        <w:t xml:space="preserve"> UE L 352 z 24.12.2013, str. 1).</w:t>
      </w:r>
    </w:p>
    <w:p w14:paraId="673AAA13" w14:textId="2090542E" w:rsidR="00AB5B17" w:rsidRPr="001E2EDA" w:rsidRDefault="00F7510C" w:rsidP="007F3D2A">
      <w:pPr>
        <w:pStyle w:val="Akapitzlist"/>
        <w:numPr>
          <w:ilvl w:val="0"/>
          <w:numId w:val="52"/>
        </w:numPr>
      </w:pPr>
      <w:r>
        <w:t xml:space="preserve"> </w:t>
      </w:r>
      <w:r w:rsidR="008017A3" w:rsidRPr="001E2EDA">
        <w:t xml:space="preserve">Grant na utworzenie stanowiska pracy w formie telepracy może zostać przyznany w kwocie określonej w umowie pomiędzy </w:t>
      </w:r>
      <w:r w:rsidR="008017A3" w:rsidRPr="001E2EDA">
        <w:rPr>
          <w:color w:val="000000" w:themeColor="text1"/>
        </w:rPr>
        <w:t xml:space="preserve">beneficjentem </w:t>
      </w:r>
      <w:r w:rsidR="008017A3" w:rsidRPr="001E2EDA">
        <w:t>a pracodawcą, nie wyższej niż 6-krotność minimalnego wynagrodzenia za pracę, o którym mow</w:t>
      </w:r>
      <w:r w:rsidR="008E5FB6" w:rsidRPr="001E2EDA">
        <w:t xml:space="preserve">a </w:t>
      </w:r>
      <w:r w:rsidR="001E2EDA">
        <w:t xml:space="preserve">w przepisach o </w:t>
      </w:r>
      <w:r w:rsidR="001E2EDA">
        <w:lastRenderedPageBreak/>
        <w:t>minimalnym wynagrodzeniu za pracę</w:t>
      </w:r>
      <w:r w:rsidR="00BB2A91">
        <w:t xml:space="preserve"> obowiązującego w roku założenia przez beneficjenta wniosku o dofinansowanie  w odpowiedzi na ogłoszony konkurs</w:t>
      </w:r>
      <w:r w:rsidR="00910CD1">
        <w:rPr>
          <w:rStyle w:val="Odwoanieprzypisudolnego"/>
        </w:rPr>
        <w:footnoteReference w:id="33"/>
      </w:r>
      <w:r w:rsidR="008017A3" w:rsidRPr="001E2EDA">
        <w:t>.</w:t>
      </w:r>
    </w:p>
    <w:p w14:paraId="4B7CEFF8" w14:textId="77777777" w:rsidR="00AB5B17" w:rsidRDefault="008017A3" w:rsidP="00B72119">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rsidP="00A1313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rsidP="00651EDF">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rsidP="00651EDF">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rsidP="00832814">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7F3D2A">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w:t>
      </w:r>
      <w:r w:rsidRPr="00897A0C">
        <w:lastRenderedPageBreak/>
        <w:t>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72119">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rsidP="00A1313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 xml:space="preserve">de </w:t>
      </w:r>
      <w:proofErr w:type="spellStart"/>
      <w:r w:rsidRPr="00897A0C">
        <w:rPr>
          <w:i/>
        </w:rPr>
        <w:t>minimis</w:t>
      </w:r>
      <w:proofErr w:type="spellEnd"/>
      <w:r w:rsidRPr="00897A0C">
        <w:t xml:space="preserve"> wynikającymi z rozporządzenia Ministra Infrastruktury i Rozwoju z dnia 2 lipca 2015 r. w sprawie udzielania pomocy </w:t>
      </w:r>
      <w:r w:rsidRPr="00897A0C">
        <w:rPr>
          <w:i/>
        </w:rPr>
        <w:t xml:space="preserve">de </w:t>
      </w:r>
      <w:proofErr w:type="spellStart"/>
      <w:r w:rsidRPr="00897A0C">
        <w:rPr>
          <w:i/>
        </w:rPr>
        <w:t>minimis</w:t>
      </w:r>
      <w:proofErr w:type="spellEnd"/>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62A67B00" w14:textId="77777777" w:rsidR="00FB4DAC" w:rsidRDefault="00FB4DAC" w:rsidP="000F6D4D">
      <w:pPr>
        <w:shd w:val="clear" w:color="auto" w:fill="FFFFFF" w:themeFill="background1"/>
        <w:spacing w:after="120"/>
        <w:rPr>
          <w:rFonts w:asciiTheme="minorHAnsi" w:hAnsiTheme="minorHAnsi" w:cstheme="minorHAnsi"/>
          <w:b/>
          <w:sz w:val="26"/>
          <w:szCs w:val="26"/>
        </w:rPr>
      </w:pP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7F3D2A">
      <w:pPr>
        <w:pStyle w:val="Akapitzlist"/>
      </w:pPr>
      <w:r w:rsidRPr="00897A0C">
        <w:t>Zwrot kosztów przejazdu uczestnika projektu może być dokonany:</w:t>
      </w:r>
    </w:p>
    <w:p w14:paraId="59A3035B" w14:textId="28A4EBD0" w:rsidR="000F6D4D" w:rsidRPr="00897A0C" w:rsidRDefault="004A6C22" w:rsidP="00BC2B5E">
      <w:pPr>
        <w:pStyle w:val="Akapitzlist"/>
        <w:numPr>
          <w:ilvl w:val="0"/>
          <w:numId w:val="0"/>
        </w:numPr>
        <w:tabs>
          <w:tab w:val="clear" w:pos="709"/>
          <w:tab w:val="left" w:pos="993"/>
        </w:tabs>
        <w:ind w:left="993" w:hanging="426"/>
      </w:pPr>
      <w:r>
        <w:t xml:space="preserve">1)    </w:t>
      </w:r>
      <w:r w:rsidR="000F6D4D" w:rsidRPr="00897A0C">
        <w:t xml:space="preserve">w ramach przejazdu z miejsca zamieszkania do miejsca odbywania u pracodawcy </w:t>
      </w:r>
      <w:r>
        <w:t xml:space="preserve">     </w:t>
      </w:r>
      <w:r w:rsidR="000F6D4D" w:rsidRPr="00897A0C">
        <w:t>stażu oraz powrotu do miejsca zamieszkania,</w:t>
      </w:r>
    </w:p>
    <w:p w14:paraId="5DC4ACB3" w14:textId="59F76407" w:rsidR="000F6D4D" w:rsidRPr="00897A0C" w:rsidRDefault="000F6D4D" w:rsidP="00BC2B5E">
      <w:pPr>
        <w:pStyle w:val="Akapitzlist"/>
        <w:numPr>
          <w:ilvl w:val="0"/>
          <w:numId w:val="5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62DA1899" w:rsidR="000F6D4D" w:rsidRPr="00897A0C" w:rsidRDefault="000F6D4D" w:rsidP="00B72119">
      <w:pPr>
        <w:pStyle w:val="Akapitzlist"/>
      </w:pPr>
      <w:r w:rsidRPr="00897A0C">
        <w:t xml:space="preserve">Zwrot kosztów przejazdu z miejsca zamieszkania do miejsca </w:t>
      </w:r>
      <w:r w:rsidR="00F7510C">
        <w:t>odbywania stażu/szkolenia</w:t>
      </w:r>
      <w:r w:rsidRPr="00897A0C">
        <w:t xml:space="preserve"> </w:t>
      </w:r>
      <w:r w:rsidRPr="00AB5B17">
        <w:rPr>
          <w:bCs/>
        </w:rPr>
        <w:t>oraz powrotu do miejsca zamieszkania</w:t>
      </w:r>
      <w:r w:rsidRPr="00897A0C">
        <w:t xml:space="preserve"> może być dokonywany przez okres do 12 miesięcy od dnia rozpoczęcia stażu</w:t>
      </w:r>
      <w:r w:rsidR="00F7510C">
        <w:t>/szkolenia</w:t>
      </w:r>
      <w:r w:rsidRPr="00897A0C">
        <w:t xml:space="preserve"> osobie, która spełnia łącznie następujące warunki:</w:t>
      </w:r>
    </w:p>
    <w:p w14:paraId="02026446" w14:textId="5394B620" w:rsidR="000F6D4D" w:rsidRPr="00897A0C" w:rsidRDefault="000F6D4D" w:rsidP="00B72119">
      <w:pPr>
        <w:pStyle w:val="Akapitzlist"/>
        <w:numPr>
          <w:ilvl w:val="0"/>
          <w:numId w:val="18"/>
        </w:numPr>
      </w:pPr>
      <w:r w:rsidRPr="00897A0C">
        <w:t>w wyniku działań aktywizacyjnych realizowanych w ramach danego projektu odbywa staż</w:t>
      </w:r>
      <w:r w:rsidR="00F7510C">
        <w:t>/szkolenie</w:t>
      </w:r>
      <w:r w:rsidRPr="00897A0C">
        <w:t xml:space="preserve"> i dojeżdża do tych miejsc,</w:t>
      </w:r>
    </w:p>
    <w:p w14:paraId="30CD8236" w14:textId="0B1BC1F8" w:rsidR="000F6D4D" w:rsidRPr="00897A0C" w:rsidRDefault="000F6D4D" w:rsidP="00A13133">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21C93D17" w:rsidR="000F6D4D" w:rsidRDefault="00F7510C" w:rsidP="00A13133">
      <w:pPr>
        <w:pStyle w:val="Akapitzlist"/>
        <w:numPr>
          <w:ilvl w:val="0"/>
          <w:numId w:val="49"/>
        </w:numPr>
      </w:pPr>
      <w:r>
        <w:t xml:space="preserve">  </w:t>
      </w:r>
      <w:r w:rsidR="000F6D4D" w:rsidRPr="001157B7">
        <w:t>Zwrot kosztów dojazdu dotyczy tylko uczestników projektu, których miejsce zamieszkania jest inne niż miejscowość, w której realizowana jest dana forma wsparcia.</w:t>
      </w:r>
    </w:p>
    <w:p w14:paraId="39B6EA8C" w14:textId="77777777" w:rsidR="00C15E7D" w:rsidRPr="001157B7" w:rsidRDefault="00C15E7D" w:rsidP="00BC2B5E">
      <w:pPr>
        <w:ind w:left="720"/>
      </w:pPr>
    </w:p>
    <w:p w14:paraId="48F3F64B" w14:textId="756BEE9E" w:rsidR="006532C9" w:rsidRDefault="0019686C" w:rsidP="002375F0">
      <w:pPr>
        <w:pStyle w:val="Nagwek2"/>
        <w:numPr>
          <w:ilvl w:val="0"/>
          <w:numId w:val="0"/>
        </w:numPr>
        <w:tabs>
          <w:tab w:val="left" w:pos="142"/>
        </w:tabs>
        <w:ind w:left="284" w:hanging="426"/>
      </w:pPr>
      <w:bookmarkStart w:id="10" w:name="_Toc45018056"/>
      <w:r>
        <w:lastRenderedPageBreak/>
        <w:t>2</w:t>
      </w:r>
      <w:r w:rsidRPr="006532C9">
        <w:t xml:space="preserve">.  SPOSÓB POMIARU KRYTERIUM EFEKTYWNOŚCI ZATRUDNIENIOWEJ </w:t>
      </w:r>
      <w:r w:rsidR="00C77DB6">
        <w:br/>
      </w:r>
      <w:r w:rsidRPr="006532C9">
        <w:t>W PROJEKCIE</w:t>
      </w:r>
      <w:bookmarkEnd w:id="10"/>
    </w:p>
    <w:p w14:paraId="4F2146FB" w14:textId="0860B87B" w:rsid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108DBAA7" w14:textId="283E4ACC" w:rsidR="001E2EDA" w:rsidRDefault="001E2EDA" w:rsidP="00AF6632">
      <w:pPr>
        <w:rPr>
          <w:b/>
          <w:color w:val="000000" w:themeColor="text1"/>
          <w:sz w:val="24"/>
          <w:szCs w:val="24"/>
        </w:rPr>
      </w:pPr>
      <w:r w:rsidRPr="00BC2B5E">
        <w:rPr>
          <w:b/>
          <w:color w:val="000000" w:themeColor="text1"/>
          <w:sz w:val="24"/>
          <w:szCs w:val="24"/>
        </w:rPr>
        <w:t>UWAGA:</w:t>
      </w:r>
    </w:p>
    <w:p w14:paraId="78C83B70" w14:textId="464A50FD" w:rsidR="001E2EDA" w:rsidRPr="001E2EDA" w:rsidRDefault="00C723E7" w:rsidP="00AF6632">
      <w:pPr>
        <w:rPr>
          <w:color w:val="000000" w:themeColor="text1"/>
          <w:sz w:val="24"/>
          <w:szCs w:val="24"/>
        </w:rPr>
      </w:pPr>
      <w:r>
        <w:rPr>
          <w:color w:val="000000" w:themeColor="text1"/>
          <w:sz w:val="24"/>
          <w:szCs w:val="24"/>
        </w:rPr>
        <w:t xml:space="preserve">Zgodnie z treścią </w:t>
      </w:r>
      <w:r w:rsidRPr="00BC2B5E">
        <w:rPr>
          <w:i/>
          <w:color w:val="000000" w:themeColor="text1"/>
          <w:sz w:val="24"/>
          <w:szCs w:val="24"/>
        </w:rPr>
        <w:t xml:space="preserve">Wytycznych </w:t>
      </w:r>
      <w:r w:rsidR="00F26884" w:rsidRPr="00BC2B5E">
        <w:rPr>
          <w:i/>
          <w:color w:val="000000" w:themeColor="text1"/>
          <w:sz w:val="24"/>
          <w:szCs w:val="24"/>
        </w:rPr>
        <w:t>w zakresie realizacji przedsięwzięć z udziałem środków Europejskiego Funduszu Społecznego  w obszarze rynku pracy na lata 2014-2020</w:t>
      </w:r>
      <w:r w:rsidR="00F26884">
        <w:rPr>
          <w:color w:val="000000" w:themeColor="text1"/>
          <w:sz w:val="24"/>
          <w:szCs w:val="24"/>
        </w:rPr>
        <w:t xml:space="preserve"> </w:t>
      </w:r>
      <w:r>
        <w:rPr>
          <w:color w:val="000000" w:themeColor="text1"/>
          <w:sz w:val="24"/>
          <w:szCs w:val="24"/>
        </w:rPr>
        <w:t>kryterium efektywności zatrudnieniowej stosowane jest wyłącznie w odniesieniu do osób, wobec których zaplanowano wsparcie z zakresu aktywizacji zawodowej.</w:t>
      </w:r>
    </w:p>
    <w:p w14:paraId="73279006" w14:textId="04AE9673" w:rsidR="00095495" w:rsidRPr="00464AFD" w:rsidRDefault="00B74C6A" w:rsidP="00464AFD">
      <w:pPr>
        <w:pStyle w:val="Nagwek2"/>
        <w:numPr>
          <w:ilvl w:val="0"/>
          <w:numId w:val="0"/>
        </w:numPr>
        <w:ind w:left="142" w:hanging="284"/>
      </w:pPr>
      <w:bookmarkStart w:id="11" w:name="_Toc45018057"/>
      <w:r w:rsidRPr="00B74C6A">
        <w:t xml:space="preserve">3. </w:t>
      </w:r>
      <w:r w:rsidRPr="00FB2FE9">
        <w:t>KOMPLEMENTARNOŚĆ PROJEKTU Z RESORTOWYM PROGRAMEM „MALUCH+”</w:t>
      </w:r>
      <w:bookmarkStart w:id="12" w:name="_Toc511810130"/>
      <w:bookmarkStart w:id="13" w:name="_Toc511810284"/>
      <w:bookmarkStart w:id="14" w:name="_Toc511809977"/>
      <w:bookmarkStart w:id="15" w:name="_Toc511810131"/>
      <w:bookmarkStart w:id="16" w:name="_Toc511810285"/>
      <w:bookmarkStart w:id="17" w:name="_Toc511809978"/>
      <w:bookmarkStart w:id="18" w:name="_Toc511810132"/>
      <w:bookmarkStart w:id="19" w:name="_Toc511810286"/>
      <w:bookmarkStart w:id="20" w:name="_Toc511809979"/>
      <w:bookmarkStart w:id="21" w:name="_Toc511810133"/>
      <w:bookmarkStart w:id="22" w:name="_Toc511810287"/>
      <w:bookmarkStart w:id="23" w:name="_Toc511809980"/>
      <w:bookmarkStart w:id="24" w:name="_Toc511810134"/>
      <w:bookmarkStart w:id="25" w:name="_Toc511810288"/>
      <w:bookmarkStart w:id="26" w:name="_Toc511809990"/>
      <w:bookmarkStart w:id="27" w:name="_Toc511810144"/>
      <w:bookmarkStart w:id="28"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11"/>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59F6F5C" w:rsidR="00B74C6A" w:rsidRDefault="00B74C6A" w:rsidP="00464AFD">
      <w:pPr>
        <w:pStyle w:val="Nagwek2"/>
        <w:ind w:left="284" w:hanging="426"/>
      </w:pPr>
      <w:bookmarkStart w:id="29" w:name="_Toc45018058"/>
      <w:r w:rsidRPr="00D01619">
        <w:lastRenderedPageBreak/>
        <w:t xml:space="preserve">LISTA ZAWODÓW DEFICYTOWYCH </w:t>
      </w:r>
      <w:r w:rsidR="00C046CD">
        <w:t xml:space="preserve">I NADWYŻKOWYCH </w:t>
      </w:r>
      <w:r w:rsidRPr="00D01619">
        <w:t>W WOJEWÓDZTWIE OPOLSKIM W 20</w:t>
      </w:r>
      <w:r w:rsidR="002B21B7">
        <w:t>20</w:t>
      </w:r>
      <w:r w:rsidRPr="00D01619">
        <w:t xml:space="preserve"> ROKU</w:t>
      </w:r>
      <w:bookmarkEnd w:id="29"/>
    </w:p>
    <w:p w14:paraId="4CA7B0EA" w14:textId="77777777" w:rsidR="00BC2B5E" w:rsidRDefault="00BC2B5E" w:rsidP="00BC2B5E">
      <w:pPr>
        <w:pStyle w:val="Listanumerowana2"/>
        <w:numPr>
          <w:ilvl w:val="0"/>
          <w:numId w:val="0"/>
        </w:numPr>
        <w:ind w:left="-437"/>
      </w:pPr>
    </w:p>
    <w:p w14:paraId="583AE616" w14:textId="77777777" w:rsidR="00BC2B5E" w:rsidRPr="00BC2B5E" w:rsidRDefault="00BC2B5E" w:rsidP="00BC2B5E">
      <w:pPr>
        <w:pStyle w:val="Listanumerowana2"/>
        <w:numPr>
          <w:ilvl w:val="0"/>
          <w:numId w:val="0"/>
        </w:numPr>
        <w:ind w:left="-437"/>
      </w:pPr>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064490"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4107C5A1" w14:textId="3B3786CD" w:rsidR="004A4BC6" w:rsidRPr="00EB6174" w:rsidRDefault="004A4BC6"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Cukiernicy</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AC67259" w14:textId="4A1D7202" w:rsidR="00DF1765" w:rsidRPr="00EB6174" w:rsidRDefault="00DF1765"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Mechanicy maszyn i urządzeń</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5E135010"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Murarze i tynkarze</w:t>
            </w:r>
          </w:p>
          <w:p w14:paraId="25F3654F" w14:textId="77777777" w:rsidR="002B21B7"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66ABA0F9" w14:textId="614B6006" w:rsidR="00DF1765" w:rsidRPr="00EB6174" w:rsidRDefault="00DF1765" w:rsidP="002B21B7">
            <w:pPr>
              <w:spacing w:after="0" w:line="240" w:lineRule="auto"/>
              <w:rPr>
                <w:rFonts w:asciiTheme="minorHAnsi" w:hAnsiTheme="minorHAnsi" w:cstheme="minorHAnsi"/>
                <w:sz w:val="18"/>
                <w:szCs w:val="18"/>
              </w:rPr>
            </w:pPr>
            <w:r>
              <w:rPr>
                <w:rFonts w:asciiTheme="minorHAnsi" w:hAnsiTheme="minorHAnsi" w:cstheme="minorHAnsi"/>
                <w:sz w:val="18"/>
                <w:szCs w:val="18"/>
              </w:rPr>
              <w:t>Operatorzy maszyn do produkcji wyrobów z gumy i tworzyw sztucznych</w:t>
            </w:r>
          </w:p>
          <w:p w14:paraId="23AFB1C7" w14:textId="77777777" w:rsidR="002B21B7" w:rsidRDefault="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62056DE2" w14:textId="77777777" w:rsidR="00DF1765" w:rsidRDefault="00DF1765">
            <w:pPr>
              <w:spacing w:after="0" w:line="240" w:lineRule="auto"/>
              <w:rPr>
                <w:rFonts w:asciiTheme="minorHAnsi" w:hAnsiTheme="minorHAnsi" w:cstheme="minorHAnsi"/>
                <w:sz w:val="18"/>
                <w:szCs w:val="18"/>
              </w:rPr>
            </w:pPr>
            <w:r>
              <w:rPr>
                <w:rFonts w:asciiTheme="minorHAnsi" w:hAnsiTheme="minorHAnsi" w:cstheme="minorHAnsi"/>
                <w:sz w:val="18"/>
                <w:szCs w:val="18"/>
              </w:rPr>
              <w:t>Operatorzy urządzeń dźwigowo-transportowych</w:t>
            </w:r>
          </w:p>
          <w:p w14:paraId="6F39C304" w14:textId="2643F2D7" w:rsidR="00BC2B5E" w:rsidRPr="00EB6174" w:rsidRDefault="00BC2B5E">
            <w:pPr>
              <w:spacing w:after="0" w:line="240" w:lineRule="auto"/>
              <w:rPr>
                <w:rFonts w:asciiTheme="minorHAnsi" w:hAnsiTheme="minorHAnsi" w:cstheme="minorHAnsi"/>
                <w:b/>
                <w:sz w:val="18"/>
                <w:szCs w:val="18"/>
              </w:rPr>
            </w:pPr>
          </w:p>
        </w:tc>
        <w:tc>
          <w:tcPr>
            <w:tcW w:w="3538" w:type="dxa"/>
          </w:tcPr>
          <w:p w14:paraId="34065E6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7360890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7050D850" w14:textId="522E4D63" w:rsidR="002B21B7"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budwnictwa drogowego</w:t>
            </w:r>
          </w:p>
          <w:p w14:paraId="555B9EFD" w14:textId="5A559021"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finansowo-księgowych ze znajomością języków obcych</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1F871B61" w14:textId="1D322677"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socjalni</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27FA6EFC" w14:textId="4D808586"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Sprzedawcy i kajerzy</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C2B5E" w14:paraId="0B4C390A" w14:textId="77777777" w:rsidTr="00BC2B5E">
        <w:trPr>
          <w:cantSplit/>
          <w:trHeight w:val="5244"/>
        </w:trPr>
        <w:tc>
          <w:tcPr>
            <w:tcW w:w="1293" w:type="dxa"/>
            <w:textDirection w:val="btLr"/>
          </w:tcPr>
          <w:p w14:paraId="43B799F0" w14:textId="36EF2973" w:rsidR="00BC2B5E" w:rsidRDefault="00BC2B5E"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lastRenderedPageBreak/>
              <w:t>RÓWNOWAGA</w:t>
            </w:r>
          </w:p>
        </w:tc>
        <w:tc>
          <w:tcPr>
            <w:tcW w:w="3871" w:type="dxa"/>
          </w:tcPr>
          <w:p w14:paraId="7599575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72AFED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527D5366" w14:textId="77777777" w:rsidR="00BC2B5E" w:rsidRPr="00EB6174" w:rsidRDefault="00BC2B5E" w:rsidP="002B21B7">
            <w:pPr>
              <w:spacing w:after="0" w:line="240" w:lineRule="auto"/>
              <w:rPr>
                <w:rFonts w:asciiTheme="minorHAnsi" w:hAnsiTheme="minorHAnsi" w:cstheme="minorHAnsi"/>
                <w:sz w:val="18"/>
                <w:szCs w:val="18"/>
              </w:rPr>
            </w:pPr>
            <w:r w:rsidRPr="00BC2B5E">
              <w:rPr>
                <w:rFonts w:asciiTheme="minorHAnsi" w:hAnsiTheme="minorHAnsi" w:cstheme="minorHAnsi"/>
                <w:sz w:val="18"/>
                <w:szCs w:val="18"/>
              </w:rPr>
              <w:t>Graficy komputerowi</w:t>
            </w:r>
          </w:p>
          <w:p w14:paraId="2F9009A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4F758E1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Kierownicy w instytucjach społeczych i kultury</w:t>
            </w:r>
          </w:p>
          <w:p w14:paraId="3958CDE7" w14:textId="246867B3"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Kosmetyczki</w:t>
            </w:r>
          </w:p>
          <w:p w14:paraId="5EFB3321"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Listonosze i kurierzy</w:t>
            </w:r>
          </w:p>
          <w:p w14:paraId="003F2FC6"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Logopedzi i audiofonolodzy</w:t>
            </w:r>
          </w:p>
          <w:p w14:paraId="2A040750"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Masarze i i przetwórcy ryb</w:t>
            </w:r>
          </w:p>
          <w:p w14:paraId="4F86F49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Maszyniści</w:t>
            </w:r>
          </w:p>
          <w:p w14:paraId="11CD2DDE" w14:textId="77777777" w:rsidR="00BC2B5E" w:rsidRDefault="00BC2B5E" w:rsidP="00DE247D">
            <w:pPr>
              <w:spacing w:after="0"/>
              <w:rPr>
                <w:rFonts w:asciiTheme="minorHAnsi" w:hAnsiTheme="minorHAnsi" w:cstheme="minorHAnsi"/>
                <w:b/>
                <w:sz w:val="24"/>
                <w:szCs w:val="24"/>
              </w:rPr>
            </w:pPr>
            <w:r>
              <w:rPr>
                <w:rFonts w:asciiTheme="minorHAnsi" w:hAnsiTheme="minorHAnsi" w:cstheme="minorHAnsi"/>
                <w:sz w:val="18"/>
                <w:szCs w:val="18"/>
              </w:rPr>
              <w:t>Meteorolodzy, geolodzy, geografowie</w:t>
            </w:r>
          </w:p>
          <w:p w14:paraId="28B0CE6D" w14:textId="07656343" w:rsidR="00BC2B5E" w:rsidRPr="00BC2B5E" w:rsidRDefault="00BC2B5E" w:rsidP="00DE247D">
            <w:pPr>
              <w:spacing w:after="0"/>
              <w:rPr>
                <w:rFonts w:asciiTheme="minorHAnsi" w:hAnsiTheme="minorHAnsi" w:cstheme="minorHAnsi"/>
                <w:b/>
                <w:sz w:val="24"/>
                <w:szCs w:val="24"/>
              </w:rPr>
            </w:pPr>
            <w:r w:rsidRPr="00EB6174">
              <w:rPr>
                <w:rFonts w:asciiTheme="minorHAnsi" w:hAnsiTheme="minorHAnsi" w:cstheme="minorHAnsi"/>
                <w:sz w:val="18"/>
                <w:szCs w:val="18"/>
              </w:rPr>
              <w:t>Projektanci wzornictwa przemysłowego</w:t>
            </w:r>
            <w:r>
              <w:rPr>
                <w:rFonts w:asciiTheme="minorHAnsi" w:hAnsiTheme="minorHAnsi" w:cstheme="minorHAnsi"/>
                <w:sz w:val="18"/>
                <w:szCs w:val="18"/>
              </w:rPr>
              <w:t xml:space="preserve"> i operatorzy CAD</w:t>
            </w:r>
          </w:p>
          <w:p w14:paraId="21EBE1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713B802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12B1426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354C12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426C9AB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5B796A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5BF6A30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1FD96C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732481B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5A90C55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7EF034B5" w14:textId="77777777" w:rsidR="00BC2B5E"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 xml:space="preserve">ekonomicznych </w:t>
            </w:r>
          </w:p>
          <w:p w14:paraId="6022FF3C"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9A687D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44B57A20"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011AFA9D"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74D07B77" w14:textId="030D1C7A" w:rsidR="00BC2B5E" w:rsidRDefault="00BC2B5E" w:rsidP="00BC2B5E">
            <w:pPr>
              <w:spacing w:after="0"/>
              <w:rPr>
                <w:rFonts w:asciiTheme="minorHAnsi" w:hAnsiTheme="minorHAnsi" w:cstheme="minorHAnsi"/>
                <w:b/>
                <w:sz w:val="24"/>
                <w:szCs w:val="24"/>
              </w:rPr>
            </w:pPr>
            <w:r w:rsidRPr="00EB6174">
              <w:rPr>
                <w:rFonts w:asciiTheme="minorHAnsi" w:hAnsiTheme="minorHAnsi" w:cstheme="minorHAnsi"/>
                <w:sz w:val="18"/>
                <w:szCs w:val="18"/>
              </w:rPr>
              <w:t>Specjaliści ds. rynku nieruchomości</w:t>
            </w:r>
          </w:p>
        </w:tc>
        <w:tc>
          <w:tcPr>
            <w:tcW w:w="3538" w:type="dxa"/>
          </w:tcPr>
          <w:p w14:paraId="3D7643E2" w14:textId="7D171395"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elektronicy</w:t>
            </w:r>
          </w:p>
          <w:p w14:paraId="082423EA" w14:textId="3359F70D"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maszyn i urządzeń</w:t>
            </w:r>
          </w:p>
          <w:p w14:paraId="37A17B53"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3A61D975" w14:textId="77777777" w:rsidR="00BC2B5E" w:rsidRPr="00EB6174" w:rsidRDefault="00BC2B5E"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4904E10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1162734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142721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270E27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36BD619E"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p w14:paraId="332C7311"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4B47318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5433C5F"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7F6FAA7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79EB08D7"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8BF251A"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401E7959"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655B92A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051719F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624C032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1920E0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1D4335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662454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730802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19183A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5191494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4DB44D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190C4B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07AF0C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617D4E7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1F3868B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4BD025F0" w14:textId="52166935"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BC2B5E">
        <w:trPr>
          <w:cantSplit/>
          <w:trHeight w:val="1546"/>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lastRenderedPageBreak/>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2D4EE007" w14:textId="607FB322" w:rsidR="004A4BC6" w:rsidRPr="00B353CF" w:rsidRDefault="004A4BC6" w:rsidP="00B353CF">
      <w:pPr>
        <w:shd w:val="clear" w:color="auto" w:fill="FFFFFF" w:themeFill="background1"/>
        <w:rPr>
          <w:rFonts w:asciiTheme="minorHAnsi" w:hAnsiTheme="minorHAnsi" w:cstheme="minorHAnsi"/>
          <w:noProof w:val="0"/>
          <w:sz w:val="20"/>
          <w:szCs w:val="20"/>
        </w:rPr>
      </w:pPr>
      <w:r>
        <w:rPr>
          <w:rFonts w:asciiTheme="minorHAnsi" w:hAnsiTheme="minorHAnsi" w:cstheme="minorHAnsi"/>
          <w:noProof w:val="0"/>
          <w:sz w:val="20"/>
          <w:szCs w:val="20"/>
        </w:rPr>
        <w:t xml:space="preserve"> </w:t>
      </w:r>
      <w:r w:rsidRPr="004A4BC6">
        <w:rPr>
          <w:rFonts w:asciiTheme="minorHAnsi" w:hAnsiTheme="minorHAnsi" w:cstheme="minorHAnsi"/>
          <w:noProof w:val="0"/>
          <w:sz w:val="20"/>
          <w:szCs w:val="20"/>
        </w:rPr>
        <w:t>https://barometrzawodow.pl/userfiles/Barometr/2020/opolskie/BAROMETR_ZAWODOW_wojewodztwo_opolskie_2020_wojewodztwo.pdf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A6C22">
      <w:pPr>
        <w:pStyle w:val="Nagwek2"/>
        <w:tabs>
          <w:tab w:val="left" w:pos="284"/>
        </w:tabs>
        <w:ind w:left="284" w:hanging="426"/>
      </w:pPr>
      <w:bookmarkStart w:id="30" w:name="_Toc511809562"/>
      <w:bookmarkStart w:id="31" w:name="_Toc511809701"/>
      <w:bookmarkStart w:id="32" w:name="_Toc511809840"/>
      <w:bookmarkStart w:id="33" w:name="_Toc511809994"/>
      <w:bookmarkStart w:id="34" w:name="_Toc511810148"/>
      <w:bookmarkStart w:id="35" w:name="_Toc511810302"/>
      <w:bookmarkStart w:id="36" w:name="_Toc511810439"/>
      <w:bookmarkStart w:id="37" w:name="_Toc511810577"/>
      <w:bookmarkStart w:id="38" w:name="_Toc511821933"/>
      <w:bookmarkStart w:id="39" w:name="_Toc511809563"/>
      <w:bookmarkStart w:id="40" w:name="_Toc511809702"/>
      <w:bookmarkStart w:id="41" w:name="_Toc511809841"/>
      <w:bookmarkStart w:id="42" w:name="_Toc511809995"/>
      <w:bookmarkStart w:id="43" w:name="_Toc511810149"/>
      <w:bookmarkStart w:id="44" w:name="_Toc511810303"/>
      <w:bookmarkStart w:id="45" w:name="_Toc511810440"/>
      <w:bookmarkStart w:id="46" w:name="_Toc511810578"/>
      <w:bookmarkStart w:id="47" w:name="_Toc511821934"/>
      <w:bookmarkStart w:id="48" w:name="_Toc511809564"/>
      <w:bookmarkStart w:id="49" w:name="_Toc511809703"/>
      <w:bookmarkStart w:id="50" w:name="_Toc511809842"/>
      <w:bookmarkStart w:id="51" w:name="_Toc511809996"/>
      <w:bookmarkStart w:id="52" w:name="_Toc511810150"/>
      <w:bookmarkStart w:id="53" w:name="_Toc511810304"/>
      <w:bookmarkStart w:id="54" w:name="_Toc511810441"/>
      <w:bookmarkStart w:id="55" w:name="_Toc511810579"/>
      <w:bookmarkStart w:id="56" w:name="_Toc511821935"/>
      <w:bookmarkStart w:id="57" w:name="_Toc511809565"/>
      <w:bookmarkStart w:id="58" w:name="_Toc511809704"/>
      <w:bookmarkStart w:id="59" w:name="_Toc511809843"/>
      <w:bookmarkStart w:id="60" w:name="_Toc511809997"/>
      <w:bookmarkStart w:id="61" w:name="_Toc511810151"/>
      <w:bookmarkStart w:id="62" w:name="_Toc511810305"/>
      <w:bookmarkStart w:id="63" w:name="_Toc511810442"/>
      <w:bookmarkStart w:id="64" w:name="_Toc511810580"/>
      <w:bookmarkStart w:id="65" w:name="_Toc511821936"/>
      <w:bookmarkStart w:id="66" w:name="_Toc511809580"/>
      <w:bookmarkStart w:id="67" w:name="_Toc511809719"/>
      <w:bookmarkStart w:id="68" w:name="_Toc511809858"/>
      <w:bookmarkStart w:id="69" w:name="_Toc511810012"/>
      <w:bookmarkStart w:id="70" w:name="_Toc511810166"/>
      <w:bookmarkStart w:id="71" w:name="_Toc511810320"/>
      <w:bookmarkStart w:id="72" w:name="_Toc511810457"/>
      <w:bookmarkStart w:id="73" w:name="_Toc511810595"/>
      <w:bookmarkStart w:id="74" w:name="_Toc511821951"/>
      <w:bookmarkStart w:id="75" w:name="_Toc511809587"/>
      <w:bookmarkStart w:id="76" w:name="_Toc511809726"/>
      <w:bookmarkStart w:id="77" w:name="_Toc511809865"/>
      <w:bookmarkStart w:id="78" w:name="_Toc511810019"/>
      <w:bookmarkStart w:id="79" w:name="_Toc511810173"/>
      <w:bookmarkStart w:id="80" w:name="_Toc511810327"/>
      <w:bookmarkStart w:id="81" w:name="_Toc511810464"/>
      <w:bookmarkStart w:id="82" w:name="_Toc511810602"/>
      <w:bookmarkStart w:id="83" w:name="_Toc511821958"/>
      <w:bookmarkStart w:id="84" w:name="_Toc511809593"/>
      <w:bookmarkStart w:id="85" w:name="_Toc511809732"/>
      <w:bookmarkStart w:id="86" w:name="_Toc511809871"/>
      <w:bookmarkStart w:id="87" w:name="_Toc511810025"/>
      <w:bookmarkStart w:id="88" w:name="_Toc511810179"/>
      <w:bookmarkStart w:id="89" w:name="_Toc511810333"/>
      <w:bookmarkStart w:id="90" w:name="_Toc511810470"/>
      <w:bookmarkStart w:id="91" w:name="_Toc511810608"/>
      <w:bookmarkStart w:id="92" w:name="_Toc511821964"/>
      <w:bookmarkStart w:id="93" w:name="_Toc511809599"/>
      <w:bookmarkStart w:id="94" w:name="_Toc511809738"/>
      <w:bookmarkStart w:id="95" w:name="_Toc511809877"/>
      <w:bookmarkStart w:id="96" w:name="_Toc511810031"/>
      <w:bookmarkStart w:id="97" w:name="_Toc511810185"/>
      <w:bookmarkStart w:id="98" w:name="_Toc511810339"/>
      <w:bookmarkStart w:id="99" w:name="_Toc511810476"/>
      <w:bookmarkStart w:id="100" w:name="_Toc511810614"/>
      <w:bookmarkStart w:id="101" w:name="_Toc511821970"/>
      <w:bookmarkStart w:id="102" w:name="_Toc511809600"/>
      <w:bookmarkStart w:id="103" w:name="_Toc511809739"/>
      <w:bookmarkStart w:id="104" w:name="_Toc511809878"/>
      <w:bookmarkStart w:id="105" w:name="_Toc511810032"/>
      <w:bookmarkStart w:id="106" w:name="_Toc511810186"/>
      <w:bookmarkStart w:id="107" w:name="_Toc511810340"/>
      <w:bookmarkStart w:id="108" w:name="_Toc511810477"/>
      <w:bookmarkStart w:id="109" w:name="_Toc511810615"/>
      <w:bookmarkStart w:id="110" w:name="_Toc511821971"/>
      <w:bookmarkStart w:id="111" w:name="_Toc511809601"/>
      <w:bookmarkStart w:id="112" w:name="_Toc511809740"/>
      <w:bookmarkStart w:id="113" w:name="_Toc511809879"/>
      <w:bookmarkStart w:id="114" w:name="_Toc511810033"/>
      <w:bookmarkStart w:id="115" w:name="_Toc511810187"/>
      <w:bookmarkStart w:id="116" w:name="_Toc511810341"/>
      <w:bookmarkStart w:id="117" w:name="_Toc511810478"/>
      <w:bookmarkStart w:id="118" w:name="_Toc511810616"/>
      <w:bookmarkStart w:id="119" w:name="_Toc511821972"/>
      <w:bookmarkStart w:id="120" w:name="_Toc511809602"/>
      <w:bookmarkStart w:id="121" w:name="_Toc511809741"/>
      <w:bookmarkStart w:id="122" w:name="_Toc511809880"/>
      <w:bookmarkStart w:id="123" w:name="_Toc511810034"/>
      <w:bookmarkStart w:id="124" w:name="_Toc511810188"/>
      <w:bookmarkStart w:id="125" w:name="_Toc511810342"/>
      <w:bookmarkStart w:id="126" w:name="_Toc511810479"/>
      <w:bookmarkStart w:id="127" w:name="_Toc511810617"/>
      <w:bookmarkStart w:id="128" w:name="_Toc511821973"/>
      <w:bookmarkStart w:id="129" w:name="_Toc511809603"/>
      <w:bookmarkStart w:id="130" w:name="_Toc511809742"/>
      <w:bookmarkStart w:id="131" w:name="_Toc511809881"/>
      <w:bookmarkStart w:id="132" w:name="_Toc511810035"/>
      <w:bookmarkStart w:id="133" w:name="_Toc511810189"/>
      <w:bookmarkStart w:id="134" w:name="_Toc511810343"/>
      <w:bookmarkStart w:id="135" w:name="_Toc511810480"/>
      <w:bookmarkStart w:id="136" w:name="_Toc511810618"/>
      <w:bookmarkStart w:id="137" w:name="_Toc511821974"/>
      <w:bookmarkStart w:id="138" w:name="_Toc511809604"/>
      <w:bookmarkStart w:id="139" w:name="_Toc511809743"/>
      <w:bookmarkStart w:id="140" w:name="_Toc511809882"/>
      <w:bookmarkStart w:id="141" w:name="_Toc511810036"/>
      <w:bookmarkStart w:id="142" w:name="_Toc511810190"/>
      <w:bookmarkStart w:id="143" w:name="_Toc511810344"/>
      <w:bookmarkStart w:id="144" w:name="_Toc511810481"/>
      <w:bookmarkStart w:id="145" w:name="_Toc511810619"/>
      <w:bookmarkStart w:id="146" w:name="_Toc511821975"/>
      <w:bookmarkStart w:id="147" w:name="_Toc511809605"/>
      <w:bookmarkStart w:id="148" w:name="_Toc511809744"/>
      <w:bookmarkStart w:id="149" w:name="_Toc511809883"/>
      <w:bookmarkStart w:id="150" w:name="_Toc511810037"/>
      <w:bookmarkStart w:id="151" w:name="_Toc511810191"/>
      <w:bookmarkStart w:id="152" w:name="_Toc511810345"/>
      <w:bookmarkStart w:id="153" w:name="_Toc511810482"/>
      <w:bookmarkStart w:id="154" w:name="_Toc511810620"/>
      <w:bookmarkStart w:id="155" w:name="_Toc511821976"/>
      <w:bookmarkStart w:id="156" w:name="_Toc511809606"/>
      <w:bookmarkStart w:id="157" w:name="_Toc511809745"/>
      <w:bookmarkStart w:id="158" w:name="_Toc511809884"/>
      <w:bookmarkStart w:id="159" w:name="_Toc511810038"/>
      <w:bookmarkStart w:id="160" w:name="_Toc511810192"/>
      <w:bookmarkStart w:id="161" w:name="_Toc511810346"/>
      <w:bookmarkStart w:id="162" w:name="_Toc511810483"/>
      <w:bookmarkStart w:id="163" w:name="_Toc511810621"/>
      <w:bookmarkStart w:id="164" w:name="_Toc511821977"/>
      <w:bookmarkStart w:id="165" w:name="_Toc511809607"/>
      <w:bookmarkStart w:id="166" w:name="_Toc511809746"/>
      <w:bookmarkStart w:id="167" w:name="_Toc511809885"/>
      <w:bookmarkStart w:id="168" w:name="_Toc511810039"/>
      <w:bookmarkStart w:id="169" w:name="_Toc511810193"/>
      <w:bookmarkStart w:id="170" w:name="_Toc511810347"/>
      <w:bookmarkStart w:id="171" w:name="_Toc511810484"/>
      <w:bookmarkStart w:id="172" w:name="_Toc511810622"/>
      <w:bookmarkStart w:id="173" w:name="_Toc511821978"/>
      <w:bookmarkStart w:id="174" w:name="_Toc511809608"/>
      <w:bookmarkStart w:id="175" w:name="_Toc511809747"/>
      <w:bookmarkStart w:id="176" w:name="_Toc511809886"/>
      <w:bookmarkStart w:id="177" w:name="_Toc511810040"/>
      <w:bookmarkStart w:id="178" w:name="_Toc511810194"/>
      <w:bookmarkStart w:id="179" w:name="_Toc511810348"/>
      <w:bookmarkStart w:id="180" w:name="_Toc511810485"/>
      <w:bookmarkStart w:id="181" w:name="_Toc511810623"/>
      <w:bookmarkStart w:id="182" w:name="_Toc511821979"/>
      <w:bookmarkStart w:id="183" w:name="_Toc511809609"/>
      <w:bookmarkStart w:id="184" w:name="_Toc511809748"/>
      <w:bookmarkStart w:id="185" w:name="_Toc511809887"/>
      <w:bookmarkStart w:id="186" w:name="_Toc511810041"/>
      <w:bookmarkStart w:id="187" w:name="_Toc511810195"/>
      <w:bookmarkStart w:id="188" w:name="_Toc511810349"/>
      <w:bookmarkStart w:id="189" w:name="_Toc511810486"/>
      <w:bookmarkStart w:id="190" w:name="_Toc511810624"/>
      <w:bookmarkStart w:id="191" w:name="_Toc511821980"/>
      <w:bookmarkStart w:id="192" w:name="_Toc511809610"/>
      <w:bookmarkStart w:id="193" w:name="_Toc511809749"/>
      <w:bookmarkStart w:id="194" w:name="_Toc511809888"/>
      <w:bookmarkStart w:id="195" w:name="_Toc511810042"/>
      <w:bookmarkStart w:id="196" w:name="_Toc511810196"/>
      <w:bookmarkStart w:id="197" w:name="_Toc511810350"/>
      <w:bookmarkStart w:id="198" w:name="_Toc511810487"/>
      <w:bookmarkStart w:id="199" w:name="_Toc511810625"/>
      <w:bookmarkStart w:id="200" w:name="_Toc511821981"/>
      <w:bookmarkStart w:id="201" w:name="_Toc511809611"/>
      <w:bookmarkStart w:id="202" w:name="_Toc511809750"/>
      <w:bookmarkStart w:id="203" w:name="_Toc511809889"/>
      <w:bookmarkStart w:id="204" w:name="_Toc511810043"/>
      <w:bookmarkStart w:id="205" w:name="_Toc511810197"/>
      <w:bookmarkStart w:id="206" w:name="_Toc511810351"/>
      <w:bookmarkStart w:id="207" w:name="_Toc511810488"/>
      <w:bookmarkStart w:id="208" w:name="_Toc511810626"/>
      <w:bookmarkStart w:id="209" w:name="_Toc511821982"/>
      <w:bookmarkStart w:id="210" w:name="_Toc511809612"/>
      <w:bookmarkStart w:id="211" w:name="_Toc511809751"/>
      <w:bookmarkStart w:id="212" w:name="_Toc511809890"/>
      <w:bookmarkStart w:id="213" w:name="_Toc511810044"/>
      <w:bookmarkStart w:id="214" w:name="_Toc511810198"/>
      <w:bookmarkStart w:id="215" w:name="_Toc511810352"/>
      <w:bookmarkStart w:id="216" w:name="_Toc511810489"/>
      <w:bookmarkStart w:id="217" w:name="_Toc511810627"/>
      <w:bookmarkStart w:id="218" w:name="_Toc511821983"/>
      <w:bookmarkStart w:id="219" w:name="_Toc511809613"/>
      <w:bookmarkStart w:id="220" w:name="_Toc511809752"/>
      <w:bookmarkStart w:id="221" w:name="_Toc511809891"/>
      <w:bookmarkStart w:id="222" w:name="_Toc511810045"/>
      <w:bookmarkStart w:id="223" w:name="_Toc511810199"/>
      <w:bookmarkStart w:id="224" w:name="_Toc511810353"/>
      <w:bookmarkStart w:id="225" w:name="_Toc511810490"/>
      <w:bookmarkStart w:id="226" w:name="_Toc511810628"/>
      <w:bookmarkStart w:id="227" w:name="_Toc511821984"/>
      <w:bookmarkStart w:id="228" w:name="_Toc511809614"/>
      <w:bookmarkStart w:id="229" w:name="_Toc511809753"/>
      <w:bookmarkStart w:id="230" w:name="_Toc511809892"/>
      <w:bookmarkStart w:id="231" w:name="_Toc511810046"/>
      <w:bookmarkStart w:id="232" w:name="_Toc511810200"/>
      <w:bookmarkStart w:id="233" w:name="_Toc511810354"/>
      <w:bookmarkStart w:id="234" w:name="_Toc511810491"/>
      <w:bookmarkStart w:id="235" w:name="_Toc511810629"/>
      <w:bookmarkStart w:id="236" w:name="_Toc511821985"/>
      <w:bookmarkStart w:id="237" w:name="_Toc511809615"/>
      <w:bookmarkStart w:id="238" w:name="_Toc511809754"/>
      <w:bookmarkStart w:id="239" w:name="_Toc511809893"/>
      <w:bookmarkStart w:id="240" w:name="_Toc511810047"/>
      <w:bookmarkStart w:id="241" w:name="_Toc511810201"/>
      <w:bookmarkStart w:id="242" w:name="_Toc511810355"/>
      <w:bookmarkStart w:id="243" w:name="_Toc511810492"/>
      <w:bookmarkStart w:id="244" w:name="_Toc511810630"/>
      <w:bookmarkStart w:id="245" w:name="_Toc511821986"/>
      <w:bookmarkStart w:id="246" w:name="_Toc511809616"/>
      <w:bookmarkStart w:id="247" w:name="_Toc511809755"/>
      <w:bookmarkStart w:id="248" w:name="_Toc511809894"/>
      <w:bookmarkStart w:id="249" w:name="_Toc511810048"/>
      <w:bookmarkStart w:id="250" w:name="_Toc511810202"/>
      <w:bookmarkStart w:id="251" w:name="_Toc511810356"/>
      <w:bookmarkStart w:id="252" w:name="_Toc511810493"/>
      <w:bookmarkStart w:id="253" w:name="_Toc511810631"/>
      <w:bookmarkStart w:id="254" w:name="_Toc511821987"/>
      <w:bookmarkStart w:id="255" w:name="_Toc511809617"/>
      <w:bookmarkStart w:id="256" w:name="_Toc511809756"/>
      <w:bookmarkStart w:id="257" w:name="_Toc511809895"/>
      <w:bookmarkStart w:id="258" w:name="_Toc511810049"/>
      <w:bookmarkStart w:id="259" w:name="_Toc511810203"/>
      <w:bookmarkStart w:id="260" w:name="_Toc511810357"/>
      <w:bookmarkStart w:id="261" w:name="_Toc511810494"/>
      <w:bookmarkStart w:id="262" w:name="_Toc511810632"/>
      <w:bookmarkStart w:id="263" w:name="_Toc511821988"/>
      <w:bookmarkStart w:id="264" w:name="_Toc511809618"/>
      <w:bookmarkStart w:id="265" w:name="_Toc511809757"/>
      <w:bookmarkStart w:id="266" w:name="_Toc511809896"/>
      <w:bookmarkStart w:id="267" w:name="_Toc511810050"/>
      <w:bookmarkStart w:id="268" w:name="_Toc511810204"/>
      <w:bookmarkStart w:id="269" w:name="_Toc511810358"/>
      <w:bookmarkStart w:id="270" w:name="_Toc511810495"/>
      <w:bookmarkStart w:id="271" w:name="_Toc511810633"/>
      <w:bookmarkStart w:id="272" w:name="_Toc511821989"/>
      <w:bookmarkStart w:id="273" w:name="_Toc511809664"/>
      <w:bookmarkStart w:id="274" w:name="_Toc511809803"/>
      <w:bookmarkStart w:id="275" w:name="_Toc511809942"/>
      <w:bookmarkStart w:id="276" w:name="_Toc511810096"/>
      <w:bookmarkStart w:id="277" w:name="_Toc511810250"/>
      <w:bookmarkStart w:id="278" w:name="_Toc511810404"/>
      <w:bookmarkStart w:id="279" w:name="_Toc511810541"/>
      <w:bookmarkStart w:id="280" w:name="_Toc511810679"/>
      <w:bookmarkStart w:id="281" w:name="_Toc511822035"/>
      <w:bookmarkStart w:id="282" w:name="_Toc511809665"/>
      <w:bookmarkStart w:id="283" w:name="_Toc511809804"/>
      <w:bookmarkStart w:id="284" w:name="_Toc511809943"/>
      <w:bookmarkStart w:id="285" w:name="_Toc511810097"/>
      <w:bookmarkStart w:id="286" w:name="_Toc511810251"/>
      <w:bookmarkStart w:id="287" w:name="_Toc511810405"/>
      <w:bookmarkStart w:id="288" w:name="_Toc511810542"/>
      <w:bookmarkStart w:id="289" w:name="_Toc511810680"/>
      <w:bookmarkStart w:id="290" w:name="_Toc511822036"/>
      <w:bookmarkStart w:id="291" w:name="_Toc511809666"/>
      <w:bookmarkStart w:id="292" w:name="_Toc511809805"/>
      <w:bookmarkStart w:id="293" w:name="_Toc511809944"/>
      <w:bookmarkStart w:id="294" w:name="_Toc511810098"/>
      <w:bookmarkStart w:id="295" w:name="_Toc511810252"/>
      <w:bookmarkStart w:id="296" w:name="_Toc511810406"/>
      <w:bookmarkStart w:id="297" w:name="_Toc511810543"/>
      <w:bookmarkStart w:id="298" w:name="_Toc511810681"/>
      <w:bookmarkStart w:id="299" w:name="_Toc511822037"/>
      <w:bookmarkStart w:id="300" w:name="_Toc511809667"/>
      <w:bookmarkStart w:id="301" w:name="_Toc511809806"/>
      <w:bookmarkStart w:id="302" w:name="_Toc511809945"/>
      <w:bookmarkStart w:id="303" w:name="_Toc511810099"/>
      <w:bookmarkStart w:id="304" w:name="_Toc511810253"/>
      <w:bookmarkStart w:id="305" w:name="_Toc511810407"/>
      <w:bookmarkStart w:id="306" w:name="_Toc511810544"/>
      <w:bookmarkStart w:id="307" w:name="_Toc511810682"/>
      <w:bookmarkStart w:id="308" w:name="_Toc511822038"/>
      <w:bookmarkStart w:id="309" w:name="_Toc511809668"/>
      <w:bookmarkStart w:id="310" w:name="_Toc511809807"/>
      <w:bookmarkStart w:id="311" w:name="_Toc511809946"/>
      <w:bookmarkStart w:id="312" w:name="_Toc511810100"/>
      <w:bookmarkStart w:id="313" w:name="_Toc511810254"/>
      <w:bookmarkStart w:id="314" w:name="_Toc511810408"/>
      <w:bookmarkStart w:id="315" w:name="_Toc511810545"/>
      <w:bookmarkStart w:id="316" w:name="_Toc511810683"/>
      <w:bookmarkStart w:id="317" w:name="_Toc511822039"/>
      <w:bookmarkStart w:id="318" w:name="_Toc511809669"/>
      <w:bookmarkStart w:id="319" w:name="_Toc511809808"/>
      <w:bookmarkStart w:id="320" w:name="_Toc511809947"/>
      <w:bookmarkStart w:id="321" w:name="_Toc511810101"/>
      <w:bookmarkStart w:id="322" w:name="_Toc511810255"/>
      <w:bookmarkStart w:id="323" w:name="_Toc511810409"/>
      <w:bookmarkStart w:id="324" w:name="_Toc511810546"/>
      <w:bookmarkStart w:id="325" w:name="_Toc511810684"/>
      <w:bookmarkStart w:id="326" w:name="_Toc511822040"/>
      <w:bookmarkStart w:id="327" w:name="_Toc511809670"/>
      <w:bookmarkStart w:id="328" w:name="_Toc511809809"/>
      <w:bookmarkStart w:id="329" w:name="_Toc511809948"/>
      <w:bookmarkStart w:id="330" w:name="_Toc511810102"/>
      <w:bookmarkStart w:id="331" w:name="_Toc511810256"/>
      <w:bookmarkStart w:id="332" w:name="_Toc511810410"/>
      <w:bookmarkStart w:id="333" w:name="_Toc511810547"/>
      <w:bookmarkStart w:id="334" w:name="_Toc511810685"/>
      <w:bookmarkStart w:id="335" w:name="_Toc511822041"/>
      <w:bookmarkStart w:id="336" w:name="_Toc511809671"/>
      <w:bookmarkStart w:id="337" w:name="_Toc511809810"/>
      <w:bookmarkStart w:id="338" w:name="_Toc511809949"/>
      <w:bookmarkStart w:id="339" w:name="_Toc511810103"/>
      <w:bookmarkStart w:id="340" w:name="_Toc511810257"/>
      <w:bookmarkStart w:id="341" w:name="_Toc511810411"/>
      <w:bookmarkStart w:id="342" w:name="_Toc511810548"/>
      <w:bookmarkStart w:id="343" w:name="_Toc511810686"/>
      <w:bookmarkStart w:id="344" w:name="_Toc511822042"/>
      <w:bookmarkStart w:id="345" w:name="_Toc511809672"/>
      <w:bookmarkStart w:id="346" w:name="_Toc511809811"/>
      <w:bookmarkStart w:id="347" w:name="_Toc511809950"/>
      <w:bookmarkStart w:id="348" w:name="_Toc511810104"/>
      <w:bookmarkStart w:id="349" w:name="_Toc511810258"/>
      <w:bookmarkStart w:id="350" w:name="_Toc511810412"/>
      <w:bookmarkStart w:id="351" w:name="_Toc511810549"/>
      <w:bookmarkStart w:id="352" w:name="_Toc511810687"/>
      <w:bookmarkStart w:id="353" w:name="_Toc511822043"/>
      <w:bookmarkStart w:id="354" w:name="_Toc511809673"/>
      <w:bookmarkStart w:id="355" w:name="_Toc511809812"/>
      <w:bookmarkStart w:id="356" w:name="_Toc511809951"/>
      <w:bookmarkStart w:id="357" w:name="_Toc511810105"/>
      <w:bookmarkStart w:id="358" w:name="_Toc511810259"/>
      <w:bookmarkStart w:id="359" w:name="_Toc511810413"/>
      <w:bookmarkStart w:id="360" w:name="_Toc511810550"/>
      <w:bookmarkStart w:id="361" w:name="_Toc511810688"/>
      <w:bookmarkStart w:id="362" w:name="_Toc511822044"/>
      <w:bookmarkStart w:id="363" w:name="_Toc511809674"/>
      <w:bookmarkStart w:id="364" w:name="_Toc511809813"/>
      <w:bookmarkStart w:id="365" w:name="_Toc511809952"/>
      <w:bookmarkStart w:id="366" w:name="_Toc511810106"/>
      <w:bookmarkStart w:id="367" w:name="_Toc511810260"/>
      <w:bookmarkStart w:id="368" w:name="_Toc511810414"/>
      <w:bookmarkStart w:id="369" w:name="_Toc511810551"/>
      <w:bookmarkStart w:id="370" w:name="_Toc511810689"/>
      <w:bookmarkStart w:id="371" w:name="_Toc511822045"/>
      <w:bookmarkStart w:id="372" w:name="_Toc511809675"/>
      <w:bookmarkStart w:id="373" w:name="_Toc511809814"/>
      <w:bookmarkStart w:id="374" w:name="_Toc511809953"/>
      <w:bookmarkStart w:id="375" w:name="_Toc511810107"/>
      <w:bookmarkStart w:id="376" w:name="_Toc511810261"/>
      <w:bookmarkStart w:id="377" w:name="_Toc511810415"/>
      <w:bookmarkStart w:id="378" w:name="_Toc511810552"/>
      <w:bookmarkStart w:id="379" w:name="_Toc511810690"/>
      <w:bookmarkStart w:id="380" w:name="_Toc511822046"/>
      <w:bookmarkStart w:id="381" w:name="_Toc511809676"/>
      <w:bookmarkStart w:id="382" w:name="_Toc511809815"/>
      <w:bookmarkStart w:id="383" w:name="_Toc511809954"/>
      <w:bookmarkStart w:id="384" w:name="_Toc511810108"/>
      <w:bookmarkStart w:id="385" w:name="_Toc511810262"/>
      <w:bookmarkStart w:id="386" w:name="_Toc511810416"/>
      <w:bookmarkStart w:id="387" w:name="_Toc511810553"/>
      <w:bookmarkStart w:id="388" w:name="_Toc511810691"/>
      <w:bookmarkStart w:id="389" w:name="_Toc511822047"/>
      <w:bookmarkStart w:id="390" w:name="_Toc511809677"/>
      <w:bookmarkStart w:id="391" w:name="_Toc511809816"/>
      <w:bookmarkStart w:id="392" w:name="_Toc511809955"/>
      <w:bookmarkStart w:id="393" w:name="_Toc511810109"/>
      <w:bookmarkStart w:id="394" w:name="_Toc511810263"/>
      <w:bookmarkStart w:id="395" w:name="_Toc511810417"/>
      <w:bookmarkStart w:id="396" w:name="_Toc511810554"/>
      <w:bookmarkStart w:id="397" w:name="_Toc511810692"/>
      <w:bookmarkStart w:id="398" w:name="_Toc511822048"/>
      <w:bookmarkStart w:id="399" w:name="_Toc511809678"/>
      <w:bookmarkStart w:id="400" w:name="_Toc511809817"/>
      <w:bookmarkStart w:id="401" w:name="_Toc511809956"/>
      <w:bookmarkStart w:id="402" w:name="_Toc511810110"/>
      <w:bookmarkStart w:id="403" w:name="_Toc511810264"/>
      <w:bookmarkStart w:id="404" w:name="_Toc511810418"/>
      <w:bookmarkStart w:id="405" w:name="_Toc511810555"/>
      <w:bookmarkStart w:id="406" w:name="_Toc511810693"/>
      <w:bookmarkStart w:id="407" w:name="_Toc511822049"/>
      <w:bookmarkStart w:id="408" w:name="_Toc511809679"/>
      <w:bookmarkStart w:id="409" w:name="_Toc511809818"/>
      <w:bookmarkStart w:id="410" w:name="_Toc511809957"/>
      <w:bookmarkStart w:id="411" w:name="_Toc511810111"/>
      <w:bookmarkStart w:id="412" w:name="_Toc511810265"/>
      <w:bookmarkStart w:id="413" w:name="_Toc511810419"/>
      <w:bookmarkStart w:id="414" w:name="_Toc511810556"/>
      <w:bookmarkStart w:id="415" w:name="_Toc511810694"/>
      <w:bookmarkStart w:id="416" w:name="_Toc511822050"/>
      <w:bookmarkStart w:id="417" w:name="_Toc511809680"/>
      <w:bookmarkStart w:id="418" w:name="_Toc511809819"/>
      <w:bookmarkStart w:id="419" w:name="_Toc511809958"/>
      <w:bookmarkStart w:id="420" w:name="_Toc511810112"/>
      <w:bookmarkStart w:id="421" w:name="_Toc511810266"/>
      <w:bookmarkStart w:id="422" w:name="_Toc511810420"/>
      <w:bookmarkStart w:id="423" w:name="_Toc511810557"/>
      <w:bookmarkStart w:id="424" w:name="_Toc511810695"/>
      <w:bookmarkStart w:id="425" w:name="_Toc511822051"/>
      <w:bookmarkStart w:id="426" w:name="_Toc511809681"/>
      <w:bookmarkStart w:id="427" w:name="_Toc511809820"/>
      <w:bookmarkStart w:id="428" w:name="_Toc511809959"/>
      <w:bookmarkStart w:id="429" w:name="_Toc511810113"/>
      <w:bookmarkStart w:id="430" w:name="_Toc511810267"/>
      <w:bookmarkStart w:id="431" w:name="_Toc511810421"/>
      <w:bookmarkStart w:id="432" w:name="_Toc511810558"/>
      <w:bookmarkStart w:id="433" w:name="_Toc511810696"/>
      <w:bookmarkStart w:id="434" w:name="_Toc511822052"/>
      <w:bookmarkStart w:id="435" w:name="_Toc511809682"/>
      <w:bookmarkStart w:id="436" w:name="_Toc511809821"/>
      <w:bookmarkStart w:id="437" w:name="_Toc511809960"/>
      <w:bookmarkStart w:id="438" w:name="_Toc511810114"/>
      <w:bookmarkStart w:id="439" w:name="_Toc511810268"/>
      <w:bookmarkStart w:id="440" w:name="_Toc511810422"/>
      <w:bookmarkStart w:id="441" w:name="_Toc511810559"/>
      <w:bookmarkStart w:id="442" w:name="_Toc511810697"/>
      <w:bookmarkStart w:id="443" w:name="_Toc511822053"/>
      <w:bookmarkStart w:id="444" w:name="_Toc511809683"/>
      <w:bookmarkStart w:id="445" w:name="_Toc511809822"/>
      <w:bookmarkStart w:id="446" w:name="_Toc511809961"/>
      <w:bookmarkStart w:id="447" w:name="_Toc511810115"/>
      <w:bookmarkStart w:id="448" w:name="_Toc511810269"/>
      <w:bookmarkStart w:id="449" w:name="_Toc511810423"/>
      <w:bookmarkStart w:id="450" w:name="_Toc511810560"/>
      <w:bookmarkStart w:id="451" w:name="_Toc511810698"/>
      <w:bookmarkStart w:id="452" w:name="_Toc511822054"/>
      <w:bookmarkStart w:id="453" w:name="_Toc511809684"/>
      <w:bookmarkStart w:id="454" w:name="_Toc511809823"/>
      <w:bookmarkStart w:id="455" w:name="_Toc511809962"/>
      <w:bookmarkStart w:id="456" w:name="_Toc511810116"/>
      <w:bookmarkStart w:id="457" w:name="_Toc511810270"/>
      <w:bookmarkStart w:id="458" w:name="_Toc511810424"/>
      <w:bookmarkStart w:id="459" w:name="_Toc511810561"/>
      <w:bookmarkStart w:id="460" w:name="_Toc511810699"/>
      <w:bookmarkStart w:id="461" w:name="_Toc511822055"/>
      <w:bookmarkStart w:id="462" w:name="_Toc511809685"/>
      <w:bookmarkStart w:id="463" w:name="_Toc511809824"/>
      <w:bookmarkStart w:id="464" w:name="_Toc511809963"/>
      <w:bookmarkStart w:id="465" w:name="_Toc511810117"/>
      <w:bookmarkStart w:id="466" w:name="_Toc511810271"/>
      <w:bookmarkStart w:id="467" w:name="_Toc511810425"/>
      <w:bookmarkStart w:id="468" w:name="_Toc511810562"/>
      <w:bookmarkStart w:id="469" w:name="_Toc511810700"/>
      <w:bookmarkStart w:id="470" w:name="_Toc511822056"/>
      <w:bookmarkStart w:id="471" w:name="_Toc511809686"/>
      <w:bookmarkStart w:id="472" w:name="_Toc511809825"/>
      <w:bookmarkStart w:id="473" w:name="_Toc511809964"/>
      <w:bookmarkStart w:id="474" w:name="_Toc511810118"/>
      <w:bookmarkStart w:id="475" w:name="_Toc511810272"/>
      <w:bookmarkStart w:id="476" w:name="_Toc511810426"/>
      <w:bookmarkStart w:id="477" w:name="_Toc511810563"/>
      <w:bookmarkStart w:id="478" w:name="_Toc511810701"/>
      <w:bookmarkStart w:id="479" w:name="_Toc511822057"/>
      <w:bookmarkStart w:id="480" w:name="_Toc4501805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638AC">
        <w:t>SPOSÓB WERYFIKACJI NABYCIA KWALIFIKACJI I KOMPETENCJI</w:t>
      </w:r>
      <w:r w:rsidR="00844249" w:rsidRPr="002638AC">
        <w:t xml:space="preserve"> PRZEZ UCZESTNIKÓW PROJEKTÓW</w:t>
      </w:r>
      <w:bookmarkEnd w:id="480"/>
    </w:p>
    <w:p w14:paraId="72B0B9DB" w14:textId="78826854" w:rsidR="00302D63" w:rsidRDefault="00F26884" w:rsidP="004A6C22">
      <w:pPr>
        <w:shd w:val="clear" w:color="auto" w:fill="FFFFFF" w:themeFill="background1"/>
        <w:ind w:left="142"/>
        <w:rPr>
          <w:rFonts w:asciiTheme="minorHAnsi" w:eastAsia="Times New Roman" w:hAnsiTheme="minorHAnsi" w:cs="ArialMT"/>
          <w:noProof w:val="0"/>
          <w:sz w:val="24"/>
          <w:szCs w:val="24"/>
        </w:rPr>
      </w:pPr>
      <w:r>
        <w:rPr>
          <w:rFonts w:asciiTheme="minorHAnsi" w:eastAsia="Times New Roman" w:hAnsiTheme="minorHAnsi" w:cs="ArialMT"/>
          <w:noProof w:val="0"/>
          <w:sz w:val="24"/>
          <w:szCs w:val="24"/>
        </w:rPr>
        <w:t>S</w:t>
      </w:r>
      <w:r w:rsidR="00723DD9">
        <w:rPr>
          <w:rFonts w:asciiTheme="minorHAnsi" w:eastAsia="Times New Roman" w:hAnsiTheme="minorHAnsi" w:cs="ArialMT"/>
          <w:noProof w:val="0"/>
          <w:sz w:val="24"/>
          <w:szCs w:val="24"/>
        </w:rPr>
        <w:t>posób weryfikacji nabywania kwalifikacji i kompetencji przez uczestników projektu określ</w:t>
      </w:r>
      <w:r w:rsidR="009132A4">
        <w:rPr>
          <w:rFonts w:asciiTheme="minorHAnsi" w:eastAsia="Times New Roman" w:hAnsiTheme="minorHAnsi" w:cs="ArialMT"/>
          <w:noProof w:val="0"/>
          <w:sz w:val="24"/>
          <w:szCs w:val="24"/>
        </w:rPr>
        <w:t>ony został</w:t>
      </w:r>
      <w:r w:rsidR="00723DD9">
        <w:rPr>
          <w:rFonts w:asciiTheme="minorHAnsi" w:eastAsia="Times New Roman" w:hAnsiTheme="minorHAnsi" w:cs="ArialMT"/>
          <w:noProof w:val="0"/>
          <w:sz w:val="24"/>
          <w:szCs w:val="24"/>
        </w:rPr>
        <w:t xml:space="preserve"> </w:t>
      </w:r>
      <w:r w:rsidR="00952278">
        <w:rPr>
          <w:rFonts w:asciiTheme="minorHAnsi" w:eastAsia="Times New Roman" w:hAnsiTheme="minorHAnsi" w:cs="ArialMT"/>
          <w:noProof w:val="0"/>
          <w:sz w:val="24"/>
          <w:szCs w:val="24"/>
        </w:rPr>
        <w:t xml:space="preserve">w </w:t>
      </w:r>
      <w:r w:rsidR="00952278" w:rsidRPr="00BC2B5E">
        <w:rPr>
          <w:rFonts w:asciiTheme="minorHAnsi" w:eastAsia="Times New Roman" w:hAnsiTheme="minorHAnsi" w:cs="ArialMT"/>
          <w:i/>
          <w:noProof w:val="0"/>
          <w:sz w:val="24"/>
          <w:szCs w:val="24"/>
        </w:rPr>
        <w:t>Wytycznych w zakresie monitorowania postępu rzeczowego realizacji programów operacyjnych</w:t>
      </w:r>
      <w:r w:rsidR="00952278">
        <w:rPr>
          <w:rFonts w:asciiTheme="minorHAnsi" w:eastAsia="Times New Roman" w:hAnsiTheme="minorHAnsi" w:cs="ArialMT"/>
          <w:noProof w:val="0"/>
          <w:sz w:val="24"/>
          <w:szCs w:val="24"/>
        </w:rPr>
        <w:t>.</w:t>
      </w:r>
    </w:p>
    <w:p w14:paraId="3E6BC2E4"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Usługi szkoleniowe w ramach projektów muszą spełniać poniższe minimalne wymagania jakościowe:</w:t>
      </w:r>
    </w:p>
    <w:p w14:paraId="47206AE3"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41B159EF"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BD40D00"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podczas szkolenia wykorzystywane muszą być różnorodne, angażujące uczestników metody kształcenia oraz środki i materiały dydaktyczne, dostosowane do specyfiki i sytuacji osób uczących się. Metody te są adekwatne do deklarowanych rezultatów, treści szkolenia oraz specyfiki grupy;</w:t>
      </w:r>
    </w:p>
    <w:p w14:paraId="21039769"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dokumentacja szkoleniowa musi obejmować:</w:t>
      </w:r>
    </w:p>
    <w:p w14:paraId="21D46BE4"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raporty podsumowujące ocenę efektów uczenia się,</w:t>
      </w:r>
    </w:p>
    <w:p w14:paraId="6D3BCE03"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program szkolenia (z uwzględnieniem tematów zajęć, harmonogram wraz </w:t>
      </w:r>
      <w:r w:rsidRPr="008D5249">
        <w:rPr>
          <w:rFonts w:asciiTheme="minorHAnsi" w:eastAsia="Times New Roman" w:hAnsiTheme="minorHAnsi" w:cs="ArialMT"/>
          <w:noProof w:val="0"/>
          <w:sz w:val="24"/>
          <w:szCs w:val="24"/>
        </w:rPr>
        <w:br/>
        <w:t>z wymiarem czasowym, metody szkoleniowe),</w:t>
      </w:r>
    </w:p>
    <w:p w14:paraId="2A5B2E2B"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w:t>
      </w:r>
    </w:p>
    <w:p w14:paraId="070702D0"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listy obecności.</w:t>
      </w:r>
    </w:p>
    <w:p w14:paraId="33039B36"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lastRenderedPageBreak/>
        <w:t>trenerzy prowadzący szkolenie muszą posiadać łącznie:</w:t>
      </w:r>
    </w:p>
    <w:p w14:paraId="2C66428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wykształcenie wyższe/zawodowe lub inne certyfikaty/zaświadczenia /uprawnienia umożliwiające przeprowadzenie danego szkolenia,</w:t>
      </w:r>
    </w:p>
    <w:p w14:paraId="6A14168D"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1FB21EA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kompetencje społeczne i metodyczne związane z kształceniem osób dorosłych;</w:t>
      </w:r>
    </w:p>
    <w:p w14:paraId="0F4FAB91"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7E758F8C"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Kwalifikacja to określony zestaw </w:t>
      </w:r>
      <w:r w:rsidRPr="008D5249">
        <w:rPr>
          <w:rFonts w:asciiTheme="minorHAnsi" w:eastAsia="Times New Roman" w:hAnsiTheme="minorHAnsi" w:cs="ArialMT"/>
          <w:noProof w:val="0"/>
          <w:sz w:val="24"/>
          <w:szCs w:val="24"/>
          <w:u w:val="single"/>
        </w:rPr>
        <w:t>efektów uczenia się</w:t>
      </w:r>
      <w:r w:rsidRPr="008D5249">
        <w:rPr>
          <w:rFonts w:asciiTheme="minorHAnsi" w:eastAsia="Times New Roman" w:hAnsiTheme="minorHAnsi" w:cs="ArialMT"/>
          <w:noProof w:val="0"/>
          <w:sz w:val="24"/>
          <w:szCs w:val="24"/>
        </w:rPr>
        <w:t xml:space="preserve"> w zakresie wiedzy, umiejętności oraz kompetencji społecznych nabytych w edukacji formalnej, edukacji </w:t>
      </w:r>
      <w:proofErr w:type="spellStart"/>
      <w:r w:rsidRPr="008D5249">
        <w:rPr>
          <w:rFonts w:asciiTheme="minorHAnsi" w:eastAsia="Times New Roman" w:hAnsiTheme="minorHAnsi" w:cs="ArialMT"/>
          <w:noProof w:val="0"/>
          <w:sz w:val="24"/>
          <w:szCs w:val="24"/>
        </w:rPr>
        <w:t>pozaformalnej</w:t>
      </w:r>
      <w:proofErr w:type="spellEnd"/>
      <w:r w:rsidRPr="008D5249">
        <w:rPr>
          <w:rFonts w:asciiTheme="minorHAnsi" w:eastAsia="Times New Roman" w:hAnsiTheme="minorHAnsi" w:cs="ArialMT"/>
          <w:noProof w:val="0"/>
          <w:sz w:val="24"/>
          <w:szCs w:val="24"/>
        </w:rPr>
        <w:t xml:space="preserve"> lub poprzez uczenie się nieformalne, zgodnych z ustalonymi dla danej kwalifikacji </w:t>
      </w:r>
      <w:r w:rsidRPr="008D5249">
        <w:rPr>
          <w:rFonts w:asciiTheme="minorHAnsi" w:eastAsia="Times New Roman" w:hAnsiTheme="minorHAnsi" w:cs="ArialMT"/>
          <w:noProof w:val="0"/>
          <w:sz w:val="24"/>
          <w:szCs w:val="24"/>
          <w:u w:val="single"/>
        </w:rPr>
        <w:t>wymaganiami</w:t>
      </w:r>
      <w:r w:rsidRPr="008D5249">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7F10DEB3" w14:textId="6CFD5946"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 xml:space="preserve">Kompetencje </w:t>
      </w:r>
      <w:r w:rsidRPr="008D5249">
        <w:rPr>
          <w:rFonts w:asciiTheme="minorHAnsi" w:eastAsia="Times New Roman" w:hAnsiTheme="minorHAnsi" w:cs="ArialMT"/>
          <w:noProof w:val="0"/>
          <w:sz w:val="24"/>
          <w:szCs w:val="24"/>
        </w:rPr>
        <w:t xml:space="preserve">to wyodrębniony zestaw </w:t>
      </w:r>
      <w:r w:rsidRPr="008D5249">
        <w:rPr>
          <w:rFonts w:asciiTheme="minorHAnsi" w:eastAsia="Times New Roman" w:hAnsiTheme="minorHAnsi" w:cs="ArialMT"/>
          <w:noProof w:val="0"/>
          <w:sz w:val="24"/>
          <w:szCs w:val="24"/>
          <w:u w:val="single"/>
        </w:rPr>
        <w:t>efektów uczenia się/kształcenia</w:t>
      </w:r>
      <w:r w:rsidRPr="008D5249">
        <w:rPr>
          <w:rFonts w:asciiTheme="minorHAnsi" w:eastAsia="Times New Roman" w:hAnsiTheme="minorHAnsi" w:cs="ArialMT"/>
          <w:noProof w:val="0"/>
          <w:sz w:val="24"/>
          <w:szCs w:val="24"/>
        </w:rPr>
        <w:t xml:space="preserve">. Opis kompetencji zawiera jasno określone warunki, które powinien spełniać uczestnik projektu ubiegający się o nabycie kompetencji, tj. wyczerpującą informację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o efektach uczenia się dla danej kompetencji oraz kryteria i metody ich weryfikacji. Wykazywać należy wyłącznie kompetencje osiągnięte w wyniku interwencji Europejskiego Funduszu Społecznego. </w:t>
      </w:r>
    </w:p>
    <w:p w14:paraId="453C6825" w14:textId="77777777" w:rsidR="008D5249" w:rsidRPr="008D5249" w:rsidRDefault="008D5249" w:rsidP="008D5249">
      <w:pPr>
        <w:shd w:val="clear" w:color="auto" w:fill="FFFFFF" w:themeFill="background1"/>
        <w:ind w:left="142"/>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Fakt nabycia kompetencji odbywa się w oparciu o jednolite kryteria wypracowane na poziomie krajowym w ramach następujących etapów: </w:t>
      </w:r>
    </w:p>
    <w:p w14:paraId="39743BAB"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 – Zakres –</w:t>
      </w:r>
      <w:r w:rsidRPr="008D5249">
        <w:rPr>
          <w:rFonts w:asciiTheme="minorHAnsi" w:eastAsia="Times New Roman" w:hAnsiTheme="minorHAnsi" w:cs="ArialMT"/>
          <w:noProof w:val="0"/>
          <w:sz w:val="24"/>
          <w:szCs w:val="24"/>
        </w:rPr>
        <w:t xml:space="preserve"> zdefiniowanie w ramach wniosku o dofinansowanie grupy docelowej do objęcia wsparciem oraz wybranie obszaru interwencji EFS, który będzie poddany ocenie, </w:t>
      </w:r>
    </w:p>
    <w:p w14:paraId="3B21DC0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 – Wzorzec –</w:t>
      </w:r>
      <w:r w:rsidRPr="008D5249">
        <w:rPr>
          <w:rFonts w:asciiTheme="minorHAnsi" w:eastAsia="Times New Roman" w:hAnsiTheme="minorHAnsi" w:cs="ArialMT"/>
          <w:noProof w:val="0"/>
          <w:sz w:val="24"/>
          <w:szCs w:val="24"/>
        </w:rPr>
        <w:t xml:space="preserve"> zdefiniowanie we wniosku o dofinansowanie standardu wymagań, tj. efektów uczenia się, które osiągną uczestnicy w wyniku przeprowadzonych działań projektowych,</w:t>
      </w:r>
    </w:p>
    <w:p w14:paraId="1D01AD6A"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III – Ocena –</w:t>
      </w:r>
      <w:r w:rsidRPr="008D5249">
        <w:rPr>
          <w:rFonts w:asciiTheme="minorHAnsi" w:eastAsia="Times New Roman" w:hAnsiTheme="minorHAnsi" w:cs="ArialMT"/>
          <w:noProof w:val="0"/>
          <w:sz w:val="24"/>
          <w:szCs w:val="24"/>
        </w:rPr>
        <w:t xml:space="preserve"> przeprowadzenie weryfikacji na podstawie opracowanych kryteriów oceny po zakończeniu wsparcia udzielanego danej osobie, </w:t>
      </w:r>
    </w:p>
    <w:p w14:paraId="646684F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lastRenderedPageBreak/>
        <w:t>ETAP IV – Porównanie –</w:t>
      </w:r>
      <w:r w:rsidRPr="008D5249">
        <w:rPr>
          <w:rFonts w:asciiTheme="minorHAnsi" w:eastAsia="Times New Roman" w:hAnsiTheme="minorHAnsi" w:cs="ArialMT"/>
          <w:noProof w:val="0"/>
          <w:sz w:val="24"/>
          <w:szCs w:val="24"/>
        </w:rPr>
        <w:t xml:space="preserve"> porównanie uzyskanych wyników etapu III (ocena) z przyjętymi wymaganiami (określonymi na etapie II efektami uczenia się) po zakończeniu wsparcia udzielanego danej osobie. </w:t>
      </w:r>
    </w:p>
    <w:p w14:paraId="4C06C553" w14:textId="4E56D68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u w:val="single"/>
        </w:rPr>
        <w:t>Nabyte kompetencje muszą być potwierdzone odpowiednimi dokumentami</w:t>
      </w:r>
      <w:r w:rsidRPr="008D5249">
        <w:rPr>
          <w:rFonts w:asciiTheme="minorHAnsi" w:eastAsia="Times New Roman" w:hAnsiTheme="minorHAnsi" w:cs="ArialMT"/>
          <w:noProof w:val="0"/>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o dofinansowanie projektu musi opisać standard wymagań (efekty uczenia się, które osiągną uczestnicy szkolenia) i sposób weryfikacji nabycia kompetencji (egzamin zewnętrzny, test, rozmowa oceniająca, etc.).</w:t>
      </w:r>
    </w:p>
    <w:p w14:paraId="3ACCEEB3" w14:textId="7470DBDF"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Walidacja to</w:t>
      </w:r>
      <w:r w:rsidRPr="008D5249">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D5249">
        <w:rPr>
          <w:rFonts w:asciiTheme="minorHAnsi" w:eastAsia="Times New Roman" w:hAnsiTheme="minorHAnsi" w:cs="ArialMT"/>
          <w:noProof w:val="0"/>
          <w:sz w:val="24"/>
          <w:szCs w:val="24"/>
          <w:u w:val="single"/>
        </w:rPr>
        <w:t>identyfikację i dokumentację</w:t>
      </w:r>
      <w:r w:rsidRPr="008D5249">
        <w:rPr>
          <w:rFonts w:asciiTheme="minorHAnsi" w:eastAsia="Times New Roman" w:hAnsiTheme="minorHAnsi" w:cs="ArialMT"/>
          <w:noProof w:val="0"/>
          <w:sz w:val="24"/>
          <w:szCs w:val="24"/>
        </w:rPr>
        <w:t xml:space="preserve"> posiadanych efektów uczenia się oraz ich </w:t>
      </w:r>
      <w:r w:rsidRPr="008D5249">
        <w:rPr>
          <w:rFonts w:asciiTheme="minorHAnsi" w:eastAsia="Times New Roman" w:hAnsiTheme="minorHAnsi" w:cs="ArialMT"/>
          <w:noProof w:val="0"/>
          <w:sz w:val="24"/>
          <w:szCs w:val="24"/>
          <w:u w:val="single"/>
        </w:rPr>
        <w:t>weryfikację</w:t>
      </w:r>
      <w:r w:rsidRPr="008D5249">
        <w:rPr>
          <w:rFonts w:asciiTheme="minorHAnsi" w:eastAsia="Times New Roman" w:hAnsiTheme="minorHAnsi" w:cs="ArialMT"/>
          <w:noProof w:val="0"/>
          <w:sz w:val="24"/>
          <w:szCs w:val="24"/>
        </w:rPr>
        <w:t xml:space="preserve"> w odniesieniu do wymagań określonych dla kwalifikacji. Walidacja powinna być prowadzona w sposób </w:t>
      </w:r>
      <w:r w:rsidRPr="008D5249">
        <w:rPr>
          <w:rFonts w:asciiTheme="minorHAnsi" w:eastAsia="Times New Roman" w:hAnsiTheme="minorHAnsi" w:cs="ArialMT"/>
          <w:noProof w:val="0"/>
          <w:sz w:val="24"/>
          <w:szCs w:val="24"/>
          <w:u w:val="single"/>
        </w:rPr>
        <w:t>trafny</w:t>
      </w:r>
      <w:r w:rsidRPr="008D5249">
        <w:rPr>
          <w:rFonts w:asciiTheme="minorHAnsi" w:eastAsia="Times New Roman" w:hAnsiTheme="minorHAnsi" w:cs="ArialMT"/>
          <w:noProof w:val="0"/>
          <w:sz w:val="24"/>
          <w:szCs w:val="24"/>
        </w:rPr>
        <w:t xml:space="preserve"> (weryfikowane są efekty uczenia się, które zostały określone dla danej kwalifikacji)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noProof w:val="0"/>
          <w:sz w:val="24"/>
          <w:szCs w:val="24"/>
          <w:u w:val="single"/>
        </w:rPr>
        <w:t>rzetelny</w:t>
      </w:r>
      <w:r w:rsidRPr="008D5249">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62EE11EE" w14:textId="32D6E527" w:rsidR="008D5249" w:rsidRPr="008D5249" w:rsidRDefault="008D5249" w:rsidP="008D5249">
      <w:pPr>
        <w:numPr>
          <w:ilvl w:val="0"/>
          <w:numId w:val="14"/>
        </w:numPr>
        <w:shd w:val="clear" w:color="auto" w:fill="FFFFFF" w:themeFill="background1"/>
        <w:rPr>
          <w:rFonts w:asciiTheme="minorHAnsi" w:eastAsia="Times New Roman" w:hAnsiTheme="minorHAnsi" w:cs="ArialMT"/>
          <w:bCs/>
          <w:noProof w:val="0"/>
          <w:sz w:val="24"/>
          <w:szCs w:val="24"/>
        </w:rPr>
      </w:pPr>
      <w:r w:rsidRPr="008D5249">
        <w:rPr>
          <w:rFonts w:asciiTheme="minorHAnsi" w:eastAsia="Times New Roman" w:hAnsiTheme="minorHAnsi" w:cs="ArialMT"/>
          <w:noProof w:val="0"/>
          <w:sz w:val="24"/>
          <w:szCs w:val="24"/>
        </w:rPr>
        <w:t xml:space="preserve">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w:t>
      </w:r>
      <w:r w:rsidRPr="008D5249">
        <w:rPr>
          <w:rFonts w:asciiTheme="minorHAnsi" w:eastAsia="Times New Roman" w:hAnsiTheme="minorHAnsi" w:cs="ArialMT"/>
          <w:bCs/>
          <w:noProof w:val="0"/>
          <w:sz w:val="24"/>
          <w:szCs w:val="24"/>
        </w:rPr>
        <w:t xml:space="preserve">rozpoznawalne </w:t>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bCs/>
          <w:noProof w:val="0"/>
          <w:sz w:val="24"/>
          <w:szCs w:val="24"/>
        </w:rPr>
        <w:t xml:space="preserve">uznawane </w:t>
      </w:r>
      <w:r w:rsidRPr="008D5249">
        <w:rPr>
          <w:rFonts w:asciiTheme="minorHAnsi" w:eastAsia="Times New Roman" w:hAnsiTheme="minorHAnsi" w:cs="ArialMT"/>
          <w:noProof w:val="0"/>
          <w:sz w:val="24"/>
          <w:szCs w:val="24"/>
        </w:rPr>
        <w:t xml:space="preserve">w danym środowisku, sektorze lub branży. </w:t>
      </w:r>
    </w:p>
    <w:p w14:paraId="6232CD8C"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520457E3" w14:textId="77777777" w:rsidR="008D5249" w:rsidRPr="008D5249" w:rsidRDefault="008D5249" w:rsidP="008D5249">
      <w:pPr>
        <w:shd w:val="clear" w:color="auto" w:fill="FFFFFF" w:themeFill="background1"/>
        <w:ind w:left="142"/>
        <w:rPr>
          <w:rFonts w:asciiTheme="minorHAnsi" w:eastAsia="Times New Roman" w:hAnsiTheme="minorHAnsi" w:cs="ArialMT"/>
          <w:b/>
          <w:bCs/>
          <w:noProof w:val="0"/>
          <w:sz w:val="24"/>
          <w:szCs w:val="24"/>
        </w:rPr>
      </w:pPr>
      <w:r w:rsidRPr="008D5249">
        <w:rPr>
          <w:rFonts w:asciiTheme="minorHAnsi" w:eastAsia="Times New Roman" w:hAnsiTheme="minorHAnsi" w:cs="ArialMT"/>
          <w:b/>
          <w:bCs/>
          <w:noProof w:val="0"/>
          <w:sz w:val="24"/>
          <w:szCs w:val="24"/>
        </w:rPr>
        <w:t>Uwaga:</w:t>
      </w:r>
    </w:p>
    <w:p w14:paraId="0BAC8C1D"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r w:rsidRPr="008D5249">
        <w:rPr>
          <w:rFonts w:asciiTheme="minorHAnsi" w:eastAsia="Times New Roman" w:hAnsiTheme="minorHAnsi" w:cs="ArialMT"/>
          <w:bCs/>
          <w:noProof w:val="0"/>
          <w:sz w:val="24"/>
          <w:szCs w:val="24"/>
        </w:rPr>
        <w:t xml:space="preserve">Uszczegółowienie warunków w zakresie uzyskiwania kwalifikacji w projektach współfinasowanych z Europejskiego Funduszu Społecznego ujęto w załączniku nr 8 </w:t>
      </w:r>
      <w:r w:rsidRPr="008D5249">
        <w:rPr>
          <w:rFonts w:asciiTheme="minorHAnsi" w:eastAsia="Times New Roman" w:hAnsiTheme="minorHAnsi" w:cs="ArialMT"/>
          <w:bCs/>
          <w:i/>
          <w:noProof w:val="0"/>
          <w:sz w:val="24"/>
          <w:szCs w:val="24"/>
        </w:rPr>
        <w:t>Podstawowe informacje dotyczące uzyskiwania kwalifikacji w ramach projektów współfinansowanych z Europejskiego Funduszu Społecznego do Wytycznych w zakresie monitorowania postępu rzeczowego realizacji programów operacyjnych na lata 2014-2020.</w:t>
      </w:r>
    </w:p>
    <w:p w14:paraId="7587F68B"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0A0D61C0" w14:textId="77777777" w:rsidR="008D5249" w:rsidRPr="00897A0C" w:rsidRDefault="008D5249" w:rsidP="004A6C22">
      <w:pPr>
        <w:shd w:val="clear" w:color="auto" w:fill="FFFFFF" w:themeFill="background1"/>
        <w:ind w:left="142"/>
        <w:rPr>
          <w:rFonts w:asciiTheme="minorHAnsi" w:hAnsiTheme="minorHAnsi" w:cstheme="minorHAnsi"/>
          <w:noProof w:val="0"/>
          <w:color w:val="FF0000"/>
          <w:sz w:val="24"/>
          <w:szCs w:val="24"/>
        </w:rPr>
      </w:pPr>
    </w:p>
    <w:sectPr w:rsidR="008D5249" w:rsidRPr="00897A0C" w:rsidSect="00E47733">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5DFB" w14:textId="77777777" w:rsidR="00377649" w:rsidRDefault="00377649">
      <w:r>
        <w:separator/>
      </w:r>
    </w:p>
    <w:p w14:paraId="16DE4E56" w14:textId="77777777" w:rsidR="00377649" w:rsidRDefault="00377649"/>
  </w:endnote>
  <w:endnote w:type="continuationSeparator" w:id="0">
    <w:p w14:paraId="089C40B5" w14:textId="77777777" w:rsidR="00377649" w:rsidRDefault="00377649">
      <w:r>
        <w:continuationSeparator/>
      </w:r>
    </w:p>
    <w:p w14:paraId="6D6B0271" w14:textId="77777777" w:rsidR="00377649" w:rsidRDefault="0037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612F" w14:textId="77777777" w:rsidR="00377649" w:rsidRDefault="0037764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377649" w:rsidRDefault="00377649" w:rsidP="007C3741">
    <w:pPr>
      <w:pStyle w:val="Stopka"/>
      <w:ind w:right="360" w:firstLine="360"/>
    </w:pPr>
  </w:p>
  <w:p w14:paraId="3A391412" w14:textId="77777777" w:rsidR="00377649" w:rsidRDefault="003776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9BE4" w14:textId="77777777" w:rsidR="00377649" w:rsidRPr="00904946" w:rsidRDefault="0037764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064490">
      <w:rPr>
        <w:rFonts w:ascii="Calibri" w:hAnsi="Calibri"/>
        <w:noProof/>
        <w:sz w:val="22"/>
        <w:szCs w:val="22"/>
      </w:rPr>
      <w:t>30</w:t>
    </w:r>
    <w:r w:rsidRPr="00904946">
      <w:rPr>
        <w:rFonts w:ascii="Calibri" w:hAnsi="Calibri"/>
        <w:sz w:val="22"/>
        <w:szCs w:val="22"/>
      </w:rPr>
      <w:fldChar w:fldCharType="end"/>
    </w:r>
  </w:p>
  <w:p w14:paraId="4FAA376B" w14:textId="77777777" w:rsidR="00377649" w:rsidRDefault="00377649" w:rsidP="004F05C4">
    <w:pPr>
      <w:pStyle w:val="Stopka"/>
      <w:ind w:right="360" w:firstLine="360"/>
      <w:jc w:val="right"/>
    </w:pPr>
  </w:p>
  <w:p w14:paraId="6F1BFD71" w14:textId="77777777" w:rsidR="00377649" w:rsidRDefault="003776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FED4" w14:textId="77777777" w:rsidR="00377649" w:rsidRDefault="00377649">
      <w:r>
        <w:separator/>
      </w:r>
    </w:p>
    <w:p w14:paraId="0F8A024E" w14:textId="77777777" w:rsidR="00377649" w:rsidRDefault="00377649"/>
  </w:footnote>
  <w:footnote w:type="continuationSeparator" w:id="0">
    <w:p w14:paraId="278C7ADB" w14:textId="77777777" w:rsidR="00377649" w:rsidRDefault="00377649">
      <w:r>
        <w:continuationSeparator/>
      </w:r>
    </w:p>
    <w:p w14:paraId="5351EB90" w14:textId="77777777" w:rsidR="00377649" w:rsidRDefault="00377649"/>
  </w:footnote>
  <w:footnote w:id="1">
    <w:p w14:paraId="4DC359FB" w14:textId="77777777" w:rsidR="00377649" w:rsidRPr="00377649" w:rsidRDefault="00377649" w:rsidP="00464AFD">
      <w:pPr>
        <w:pStyle w:val="Tekstprzypisudolnego"/>
        <w:spacing w:after="0" w:line="240" w:lineRule="auto"/>
        <w:rPr>
          <w:rFonts w:asciiTheme="minorHAnsi" w:hAnsiTheme="minorHAnsi"/>
          <w:sz w:val="24"/>
          <w:szCs w:val="24"/>
        </w:rPr>
      </w:pPr>
      <w:r w:rsidRPr="00377649">
        <w:rPr>
          <w:rStyle w:val="Odwoanieprzypisudolnego"/>
          <w:rFonts w:asciiTheme="minorHAnsi" w:hAnsiTheme="minorHAnsi"/>
          <w:sz w:val="24"/>
          <w:szCs w:val="24"/>
        </w:rPr>
        <w:footnoteRef/>
      </w:r>
      <w:r w:rsidRPr="00377649">
        <w:rPr>
          <w:rFonts w:asciiTheme="minorHAnsi" w:hAnsiTheme="minorHAnsi"/>
          <w:sz w:val="24"/>
          <w:szCs w:val="24"/>
        </w:rPr>
        <w:t xml:space="preserve"> Dotyczy również żłobków przyzakładowych.</w:t>
      </w:r>
    </w:p>
  </w:footnote>
  <w:footnote w:id="2">
    <w:p w14:paraId="6BE4F23D" w14:textId="3E2E1BCB"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przypadku dziennego opiekuna - możliwe wyłącznie w sytuacji, gdy podmiot zatrudniający dziennego opiekuna udostępnia lokal w celu sprawowania opieki przez dziennego opiekuna.</w:t>
      </w:r>
    </w:p>
  </w:footnote>
  <w:footnote w:id="3">
    <w:p w14:paraId="492DF736" w14:textId="77777777" w:rsidR="00377649" w:rsidRPr="00BC2B5E" w:rsidRDefault="00377649" w:rsidP="00464AFD">
      <w:pPr>
        <w:pStyle w:val="Tekstprzypisudolnego"/>
        <w:spacing w:after="0" w:line="240" w:lineRule="auto"/>
        <w:rPr>
          <w:szCs w:val="20"/>
        </w:rPr>
      </w:pPr>
      <w:r w:rsidRPr="00377649">
        <w:rPr>
          <w:rStyle w:val="Odwoanieprzypisudolnego"/>
          <w:sz w:val="24"/>
          <w:szCs w:val="24"/>
        </w:rPr>
        <w:footnoteRef/>
      </w:r>
      <w:r w:rsidRPr="00377649">
        <w:rPr>
          <w:sz w:val="24"/>
          <w:szCs w:val="24"/>
        </w:rPr>
        <w:t xml:space="preserve"> j.w.</w:t>
      </w:r>
    </w:p>
  </w:footnote>
  <w:footnote w:id="4">
    <w:p w14:paraId="03719F93"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5">
    <w:p w14:paraId="39036C6C"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6">
    <w:p w14:paraId="5363308B" w14:textId="77777777" w:rsidR="00377649" w:rsidRPr="00BC2B5E" w:rsidRDefault="00377649" w:rsidP="003159E7">
      <w:pPr>
        <w:pStyle w:val="Tekstprzypisudolnego"/>
        <w:spacing w:after="0"/>
        <w:rPr>
          <w:szCs w:val="20"/>
        </w:rPr>
      </w:pPr>
      <w:r w:rsidRPr="00377649">
        <w:rPr>
          <w:rStyle w:val="Odwoanieprzypisudolnego"/>
          <w:sz w:val="24"/>
          <w:szCs w:val="24"/>
        </w:rPr>
        <w:footnoteRef/>
      </w:r>
      <w:r w:rsidRPr="00377649">
        <w:rPr>
          <w:sz w:val="24"/>
          <w:szCs w:val="24"/>
        </w:rPr>
        <w:t xml:space="preserve"> Za wyjątkiem działań wykluczonych dla tej formy opieki.</w:t>
      </w:r>
    </w:p>
  </w:footnote>
  <w:footnote w:id="7">
    <w:p w14:paraId="1BC3D25E" w14:textId="04D00AC3" w:rsidR="00377649" w:rsidRPr="00377649" w:rsidRDefault="00377649" w:rsidP="00245BA7">
      <w:pPr>
        <w:autoSpaceDE w:val="0"/>
        <w:autoSpaceDN w:val="0"/>
        <w:adjustRightInd w:val="0"/>
        <w:spacing w:after="0" w:line="240" w:lineRule="auto"/>
        <w:rPr>
          <w:rFonts w:cs="ArialMT"/>
          <w:noProof w:val="0"/>
          <w:sz w:val="24"/>
          <w:szCs w:val="24"/>
        </w:rPr>
      </w:pPr>
      <w:r w:rsidRPr="00377649">
        <w:rPr>
          <w:rStyle w:val="Odwoanieprzypisudolnego"/>
          <w:sz w:val="24"/>
          <w:szCs w:val="24"/>
        </w:rPr>
        <w:footnoteRef/>
      </w:r>
      <w:r w:rsidRPr="00377649">
        <w:rPr>
          <w:sz w:val="24"/>
          <w:szCs w:val="24"/>
        </w:rPr>
        <w:t xml:space="preserve"> </w:t>
      </w:r>
      <w:r w:rsidRPr="00377649">
        <w:rPr>
          <w:rFonts w:cs="ArialMT"/>
          <w:noProof w:val="0"/>
          <w:sz w:val="24"/>
          <w:szCs w:val="24"/>
        </w:rPr>
        <w:t>W przypadku osób pracujących koszty składek na ubezpieczenia społeczne pokrywane w stosownych przypadkach przez ZUS zgodnie z ustawą o opiece nad dziećmi w wieku do lat 3 od podstawy stanowiącej kwotę nie wyższą niż 50% wysokości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 przypadku osób pozostających bez pracy koszty składek na ubezpieczenia społeczne, które są opłacane przez rodzica są wydatkiem kwalifikowalnym w projekcie.</w:t>
      </w:r>
    </w:p>
  </w:footnote>
  <w:footnote w:id="8">
    <w:p w14:paraId="2953AB54" w14:textId="3C398254" w:rsidR="00377649" w:rsidRPr="00377649" w:rsidRDefault="00377649" w:rsidP="00180421">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Możliwa do realizacji wyłącznie jako element projektu wskazanego w pozostałych typach projektu. Nie dotyczy osób pracujących (</w:t>
      </w:r>
      <w:r w:rsidRPr="00377649">
        <w:rPr>
          <w:rFonts w:cs="Arial"/>
          <w:sz w:val="24"/>
          <w:szCs w:val="24"/>
        </w:rPr>
        <w:t>definicja osoby pracującej została wskazana w dokumencie pn. Lista wskaźników na poziomie projektu RPO WO 2014-2020. Zakres EFS).</w:t>
      </w:r>
    </w:p>
  </w:footnote>
  <w:footnote w:id="9">
    <w:p w14:paraId="06164024" w14:textId="553C1DB6" w:rsidR="00377649" w:rsidRPr="00377649" w:rsidRDefault="00377649" w:rsidP="003159E7">
      <w:pPr>
        <w:autoSpaceDE w:val="0"/>
        <w:autoSpaceDN w:val="0"/>
        <w:adjustRightInd w:val="0"/>
        <w:spacing w:after="0" w:line="240" w:lineRule="auto"/>
        <w:rPr>
          <w:color w:val="000000"/>
          <w:sz w:val="24"/>
          <w:szCs w:val="24"/>
        </w:rPr>
      </w:pPr>
      <w:r w:rsidRPr="00377649">
        <w:rPr>
          <w:rStyle w:val="Odwoanieprzypisudolnego"/>
          <w:sz w:val="24"/>
          <w:szCs w:val="24"/>
        </w:rPr>
        <w:footnoteRef/>
      </w:r>
      <w:r w:rsidRPr="00377649">
        <w:rPr>
          <w:sz w:val="24"/>
          <w:szCs w:val="24"/>
        </w:rPr>
        <w:t xml:space="preserve"> </w:t>
      </w:r>
      <w:r w:rsidRPr="00377649">
        <w:rPr>
          <w:color w:val="000000"/>
          <w:sz w:val="24"/>
          <w:szCs w:val="24"/>
        </w:rPr>
        <w:t xml:space="preserve">Zgodnie z </w:t>
      </w:r>
      <w:r w:rsidRPr="00377649">
        <w:rPr>
          <w:i/>
          <w:color w:val="000000"/>
          <w:sz w:val="24"/>
          <w:szCs w:val="24"/>
        </w:rPr>
        <w:t>Regionalną Strategią Innowacji Województwa Opolskiego do roku 2020</w:t>
      </w:r>
      <w:r w:rsidRPr="00377649">
        <w:rPr>
          <w:color w:val="000000"/>
          <w:sz w:val="24"/>
          <w:szCs w:val="24"/>
        </w:rPr>
        <w:t xml:space="preserve"> branże </w:t>
      </w:r>
      <w:r w:rsidRPr="00377649">
        <w:rPr>
          <w:color w:val="000000"/>
          <w:sz w:val="24"/>
          <w:szCs w:val="24"/>
        </w:rPr>
        <w:br/>
        <w:t>o największym potencjale kreowania miejsc pracy zidentyfikowane jako specjalizacje regionalne dla województwa opolskiego, to:</w:t>
      </w:r>
    </w:p>
    <w:p w14:paraId="1EA765AB"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chemiczna, </w:t>
      </w:r>
    </w:p>
    <w:p w14:paraId="16F41AA1"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budowlana wraz z przemysłem mineralnym   i usługami budowlanymi, </w:t>
      </w:r>
    </w:p>
    <w:p w14:paraId="2DAE4D3C"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maszynowa i elektromaszynowa, </w:t>
      </w:r>
    </w:p>
    <w:p w14:paraId="12D5B9DC"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paliwowo-energetyczna, </w:t>
      </w:r>
    </w:p>
    <w:p w14:paraId="2C47F63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rolno- spożywcza, </w:t>
      </w:r>
    </w:p>
    <w:p w14:paraId="5FBCF517"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drzewno-papiernicza, w tym przemysł meblarski,</w:t>
      </w:r>
    </w:p>
    <w:p w14:paraId="6F13692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metalowa i metalurgiczna, </w:t>
      </w:r>
    </w:p>
    <w:p w14:paraId="56B57899"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medyczne i rehabilitacyjne,</w:t>
      </w:r>
    </w:p>
    <w:p w14:paraId="0AE05C6D"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turystyczne,</w:t>
      </w:r>
    </w:p>
    <w:p w14:paraId="5C468914"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transport i logistyka. </w:t>
      </w:r>
    </w:p>
  </w:footnote>
  <w:footnote w:id="10">
    <w:p w14:paraId="0871D0A0" w14:textId="2AF05826" w:rsidR="00377649" w:rsidRPr="00BC2B5E" w:rsidRDefault="00377649" w:rsidP="00180421">
      <w:pPr>
        <w:pStyle w:val="Tekstprzypisudolnego"/>
        <w:spacing w:after="0"/>
        <w:rPr>
          <w:szCs w:val="20"/>
        </w:rPr>
      </w:pPr>
      <w:r w:rsidRPr="00377649">
        <w:rPr>
          <w:rStyle w:val="Odwoanieprzypisudolnego"/>
          <w:sz w:val="24"/>
          <w:szCs w:val="24"/>
        </w:rPr>
        <w:footnoteRef/>
      </w:r>
      <w:r w:rsidRPr="00377649">
        <w:rPr>
          <w:sz w:val="24"/>
          <w:szCs w:val="24"/>
        </w:rPr>
        <w:t xml:space="preserve"> Minimalny zakres IPD w projekcie stanowi załącznik nr 1 do niniejszego dokumentu.</w:t>
      </w:r>
    </w:p>
  </w:footnote>
  <w:footnote w:id="11">
    <w:p w14:paraId="5E1E84F3" w14:textId="05499FCB" w:rsidR="00377649" w:rsidRPr="00BC2B5E" w:rsidRDefault="00377649" w:rsidP="00464AFD">
      <w:pPr>
        <w:pStyle w:val="Tekstprzypisudolnego"/>
        <w:spacing w:after="0" w:line="240" w:lineRule="auto"/>
        <w:rPr>
          <w:szCs w:val="20"/>
        </w:rPr>
      </w:pPr>
      <w:r w:rsidRPr="00BC2B5E">
        <w:rPr>
          <w:rStyle w:val="Odwoanieprzypisudolnego"/>
          <w:szCs w:val="20"/>
        </w:rPr>
        <w:footnoteRef/>
      </w:r>
      <w:r w:rsidRPr="00BC2B5E">
        <w:rPr>
          <w:szCs w:val="20"/>
        </w:rPr>
        <w:t xml:space="preserve"> Dokument ten zawiera w szczególności obszary wymienione w art. 34a ust 2 pkt 1-5 </w:t>
      </w:r>
      <w:r>
        <w:rPr>
          <w:szCs w:val="20"/>
        </w:rPr>
        <w:t>u</w:t>
      </w:r>
      <w:r w:rsidRPr="00BC2B5E">
        <w:rPr>
          <w:szCs w:val="20"/>
        </w:rPr>
        <w:t xml:space="preserve">stawy </w:t>
      </w:r>
      <w:r w:rsidRPr="00BC2B5E">
        <w:rPr>
          <w:i/>
          <w:szCs w:val="20"/>
        </w:rPr>
        <w:t>o promocji zatrudnienia i instytucjach rynku pracy</w:t>
      </w:r>
      <w:r w:rsidRPr="00BC2B5E">
        <w:rPr>
          <w:szCs w:val="20"/>
        </w:rPr>
        <w:t>.</w:t>
      </w:r>
    </w:p>
  </w:footnote>
  <w:footnote w:id="12">
    <w:p w14:paraId="3A63AFED" w14:textId="59AD7AC9"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13">
    <w:p w14:paraId="1D60EE8B" w14:textId="36B4959F" w:rsidR="00377649" w:rsidRPr="00377649" w:rsidRDefault="00377649" w:rsidP="00464AFD">
      <w:pPr>
        <w:pStyle w:val="Tekstprzypisudolnego"/>
        <w:spacing w:after="0" w:line="240" w:lineRule="auto"/>
        <w:jc w:val="both"/>
        <w:rPr>
          <w:sz w:val="24"/>
          <w:szCs w:val="24"/>
        </w:rPr>
      </w:pPr>
      <w:r w:rsidRPr="00377649">
        <w:rPr>
          <w:rStyle w:val="Odwoanieprzypisudolnego"/>
          <w:sz w:val="24"/>
          <w:szCs w:val="24"/>
        </w:rPr>
        <w:footnoteRef/>
      </w:r>
      <w:r w:rsidRPr="00377649">
        <w:rPr>
          <w:sz w:val="24"/>
          <w:szCs w:val="24"/>
        </w:rPr>
        <w:t xml:space="preserve"> Kwota stypendium jest kwotą brutto nieuwzględniającą składek na ubezpiecznie społeczne płaconych </w:t>
      </w:r>
      <w:r w:rsidRPr="00377649">
        <w:rPr>
          <w:sz w:val="24"/>
          <w:szCs w:val="24"/>
        </w:rPr>
        <w:br/>
        <w:t>w całości przez płatnika tj. podmiot kierujący na szkolenie.</w:t>
      </w:r>
    </w:p>
  </w:footnote>
  <w:footnote w:id="14">
    <w:p w14:paraId="2AABFD00" w14:textId="77777777"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Z uwzględnieniem waloryzacji, o której mowa w art. 72 ust. 6 ustawy o promocji zatrudnienia i instytucjach rynku pracy.</w:t>
      </w:r>
    </w:p>
  </w:footnote>
  <w:footnote w:id="15">
    <w:p w14:paraId="1EA3AFEA" w14:textId="6030A571" w:rsidR="00377649" w:rsidRDefault="00377649" w:rsidP="00BC2B5E">
      <w:pPr>
        <w:pStyle w:val="Tekstprzypisudolnego"/>
        <w:spacing w:after="0"/>
      </w:pPr>
      <w:r w:rsidRPr="00377649">
        <w:rPr>
          <w:rStyle w:val="Odwoanieprzypisudolnego"/>
          <w:sz w:val="24"/>
          <w:szCs w:val="24"/>
        </w:rPr>
        <w:footnoteRef/>
      </w:r>
      <w:r w:rsidRPr="00377649">
        <w:rPr>
          <w:sz w:val="24"/>
          <w:szCs w:val="24"/>
        </w:rPr>
        <w:t xml:space="preserve"> Zgodnie z art. 83 ust. 2 ustawy z dnia 27 sierpnia 2004 r. </w:t>
      </w:r>
      <w:r w:rsidRPr="00377649">
        <w:rPr>
          <w:i/>
          <w:sz w:val="24"/>
          <w:szCs w:val="24"/>
        </w:rPr>
        <w:t>o świadczeniach opieki zdrowotnej finansowanych ze środków publicznych</w:t>
      </w:r>
      <w:r w:rsidRPr="00377649">
        <w:rPr>
          <w:sz w:val="24"/>
          <w:szCs w:val="24"/>
        </w:rPr>
        <w:t xml:space="preserve"> w przypadku nieobliczania zaliczki na podatek dochodowy od osób fizycznych przez płatnika od przychodów stanowiących podstawę wymiaru składki, zgodnie z przepisami ustawy z dnia 26 lipca 1991 r. </w:t>
      </w:r>
      <w:r w:rsidRPr="00377649">
        <w:rPr>
          <w:i/>
          <w:sz w:val="24"/>
          <w:szCs w:val="24"/>
        </w:rPr>
        <w:t>o podatku dochodowym od osób fizycznych</w:t>
      </w:r>
      <w:r w:rsidRPr="00377649">
        <w:rPr>
          <w:sz w:val="24"/>
          <w:szCs w:val="24"/>
        </w:rPr>
        <w:t xml:space="preserve"> (Dz.U. z 2019 r. poz. 1387 z późn. zm.), składkę na ubezpieczenie zdrowotne obliczoną za poszczególne miesiące obniża się do wysokości 0 zł.</w:t>
      </w:r>
    </w:p>
  </w:footnote>
  <w:footnote w:id="16">
    <w:p w14:paraId="27BBE8E2" w14:textId="34FE17CB" w:rsidR="00377649" w:rsidRPr="00653D65" w:rsidRDefault="00377649" w:rsidP="00BC2B5E">
      <w:pPr>
        <w:pStyle w:val="Tekstprzypisudolnego"/>
        <w:spacing w:after="0"/>
        <w:rPr>
          <w:sz w:val="24"/>
          <w:szCs w:val="24"/>
        </w:rPr>
      </w:pPr>
      <w:r w:rsidRPr="00653D65">
        <w:rPr>
          <w:rStyle w:val="Odwoanieprzypisudolnego"/>
          <w:sz w:val="24"/>
          <w:szCs w:val="24"/>
        </w:rPr>
        <w:footnoteRef/>
      </w:r>
      <w:r w:rsidRPr="00653D65">
        <w:rPr>
          <w:sz w:val="24"/>
          <w:szCs w:val="24"/>
        </w:rPr>
        <w:t xml:space="preserve"> Osoba potrzebująca wsparcia w codziennym funkcjonowaniu to osoba, która ze względu na stan zdrowia lub niepełnosprawność wymaga opieki lub wsparcia w związku z niemożnością samodzielnego wykonywania co najmniej jednej z podstawowych czynności dnia codziennego.</w:t>
      </w:r>
    </w:p>
  </w:footnote>
  <w:footnote w:id="17">
    <w:p w14:paraId="119369CD" w14:textId="1CA23C5B" w:rsidR="00377649" w:rsidRPr="00653D65" w:rsidRDefault="00377649" w:rsidP="00BC2B5E">
      <w:pPr>
        <w:pStyle w:val="Tekstprzypisudolnego"/>
        <w:spacing w:after="0" w:line="240" w:lineRule="auto"/>
        <w:rPr>
          <w:sz w:val="24"/>
          <w:szCs w:val="24"/>
        </w:rPr>
      </w:pPr>
      <w:r w:rsidRPr="00653D65">
        <w:rPr>
          <w:rStyle w:val="Odwoanieprzypisudolnego"/>
          <w:sz w:val="24"/>
          <w:szCs w:val="24"/>
        </w:rPr>
        <w:footnoteRef/>
      </w:r>
      <w:r w:rsidRPr="00653D65">
        <w:rPr>
          <w:sz w:val="24"/>
          <w:szCs w:val="24"/>
        </w:rPr>
        <w:t xml:space="preserve"> Polska Rama Jakości Praktyk i Staży dostępna jest na stronie: https://www.parp.gov.pl/component/publication/polskie-ramy-jakosci-stazy-i-praktyk-informator </w:t>
      </w:r>
    </w:p>
  </w:footnote>
  <w:footnote w:id="18">
    <w:p w14:paraId="5F4EA6D3" w14:textId="77777777" w:rsidR="00377649" w:rsidRPr="004B2344" w:rsidRDefault="00377649" w:rsidP="000B1E25">
      <w:pPr>
        <w:pStyle w:val="Tekstprzypisudolnego"/>
        <w:spacing w:after="0"/>
        <w:rPr>
          <w:szCs w:val="20"/>
        </w:rPr>
      </w:pPr>
      <w:r w:rsidRPr="00653D65">
        <w:rPr>
          <w:rStyle w:val="Odwoanieprzypisudolnego"/>
          <w:sz w:val="24"/>
          <w:szCs w:val="24"/>
        </w:rPr>
        <w:footnoteRef/>
      </w:r>
      <w:r w:rsidRPr="00653D65">
        <w:rPr>
          <w:sz w:val="24"/>
          <w:szCs w:val="24"/>
        </w:rPr>
        <w:t xml:space="preserve"> Stroną umowy stażowej może być również beneficjent.</w:t>
      </w:r>
    </w:p>
  </w:footnote>
  <w:footnote w:id="19">
    <w:p w14:paraId="379EB0A3" w14:textId="270268EC"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Niepełna liczba godzin oznacza krótszy czas pracy uczestnika projektu odbywającego staż niż określony</w:t>
      </w:r>
      <w:r w:rsidR="00874DD9">
        <w:rPr>
          <w:sz w:val="24"/>
          <w:szCs w:val="24"/>
        </w:rPr>
        <w:t xml:space="preserve"> </w:t>
      </w:r>
      <w:r w:rsidRPr="00874DD9">
        <w:rPr>
          <w:sz w:val="24"/>
          <w:szCs w:val="24"/>
        </w:rPr>
        <w:t>w rozporządzeniu Ministra Pracy i Polityki Społecznejz dnia 20 sierpnia 2009 r. w sprawie szczegółowych warunków odbywania stażu przez bezrobotnych (Dz. U. z 2009 r. poz. 1160). Realizacja stażu w elastycznych godzinach lub niepełnej liczbie godzin ma zastosowanie w odniesieniu do staży realizowanych na stanowiskach, dla których zostało to przewidziane zgodnie z zasadami obowiązującymiw podmiocie przyjmującymna staż.</w:t>
      </w:r>
    </w:p>
  </w:footnote>
  <w:footnote w:id="20">
    <w:p w14:paraId="7248B544" w14:textId="7E4CC22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związku z tym, że organizacja stażu stanowi usługę zwolnioną z podatku VAT podmiot przyjmujacy na staż nie ma prawnej mozliwości odzyskania podatku VAT od zakupów poniesionych w zwiazku z tą usługą.</w:t>
      </w:r>
    </w:p>
  </w:footnote>
  <w:footnote w:id="21">
    <w:p w14:paraId="24DAF9D3" w14:textId="4EC6B6CF" w:rsidR="00377649" w:rsidRDefault="00377649" w:rsidP="00BC2B5E">
      <w:pPr>
        <w:pStyle w:val="Tekstprzypisudolnego"/>
        <w:spacing w:after="0"/>
      </w:pPr>
      <w:r w:rsidRPr="00874DD9">
        <w:rPr>
          <w:rStyle w:val="Odwoanieprzypisudolnego"/>
          <w:sz w:val="24"/>
          <w:szCs w:val="24"/>
        </w:rPr>
        <w:footnoteRef/>
      </w:r>
      <w:r w:rsidRPr="00874DD9">
        <w:rPr>
          <w:sz w:val="24"/>
          <w:szCs w:val="24"/>
        </w:rPr>
        <w:t xml:space="preserve"> Dotyczy to zakupu materiałów ulegających zużyciu, wyczerpaniu lub degradacji w wyniku normalnej eksploatacji w czasie realizacji zadań stażowych, w przypadku gdy brak ich finansowania w projekcie skutkowałby zubożeniem praktycznego wymiaru stażu, powinny to być wyłącznie matriały w ilości niezbędnej i ściśle powiązanej z programem kształcenia i programem stażu.</w:t>
      </w:r>
    </w:p>
  </w:footnote>
  <w:footnote w:id="22">
    <w:p w14:paraId="35DAAABE" w14:textId="13F8B668"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Ocena zasadności wydatku związanego z wynagrodzeniem dokonywana jest zgodnie z </w:t>
      </w:r>
      <w:r w:rsidRPr="00874DD9">
        <w:rPr>
          <w:i/>
          <w:sz w:val="24"/>
          <w:szCs w:val="24"/>
        </w:rPr>
        <w:t>Wytycznymi w zakresie kwalifikowalności wydatków w ramach Europejskiego Funduszu Rozwoju Regionalnego, Europejskiego Funduszu Społecznego oraz Funduszu Spójności na lata 2014 – 2020</w:t>
      </w:r>
      <w:r w:rsidRPr="00874DD9">
        <w:rPr>
          <w:sz w:val="24"/>
          <w:szCs w:val="24"/>
        </w:rPr>
        <w:t xml:space="preserve">, Podrozdział 6.2 </w:t>
      </w:r>
      <w:r w:rsidRPr="00874DD9">
        <w:rPr>
          <w:i/>
          <w:sz w:val="24"/>
          <w:szCs w:val="24"/>
        </w:rPr>
        <w:t>Ocena kwalifikowalności wydatku</w:t>
      </w:r>
      <w:r w:rsidRPr="00874DD9">
        <w:rPr>
          <w:sz w:val="24"/>
          <w:szCs w:val="24"/>
        </w:rPr>
        <w:t>.</w:t>
      </w:r>
    </w:p>
  </w:footnote>
  <w:footnote w:id="23">
    <w:p w14:paraId="18999992" w14:textId="08EB504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Wysokość refundacji, o których mowa w punktach 1-3 rozliczana jest proporcjonalnie do liczby godzin stażu zrealizowanego w danym miesiącu przez osoby odbywające staż. Liczba ta uwzględnia 2 dni wolneprzysługujące osobie odbywającej staż  za każde 30 dni kalendarzowych odbytego stażu, z których skorzystanie nie pomniejsza wysokości refundacji.</w:t>
      </w:r>
    </w:p>
  </w:footnote>
  <w:footnote w:id="24">
    <w:p w14:paraId="6762E62F" w14:textId="77777777" w:rsidR="00377649" w:rsidRPr="00874DD9" w:rsidRDefault="00377649" w:rsidP="00F0363F">
      <w:pPr>
        <w:pStyle w:val="Tekstprzypisudolnego"/>
        <w:spacing w:after="0"/>
        <w:jc w:val="both"/>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5">
    <w:p w14:paraId="58258ABD" w14:textId="77777777" w:rsidR="00377649" w:rsidRPr="00874DD9" w:rsidRDefault="00377649" w:rsidP="00464AFD">
      <w:pPr>
        <w:pStyle w:val="Tekstprzypisudolnego"/>
        <w:spacing w:after="0"/>
        <w:rPr>
          <w:sz w:val="24"/>
          <w:szCs w:val="24"/>
        </w:rPr>
      </w:pPr>
      <w:r w:rsidRPr="00874DD9">
        <w:rPr>
          <w:rStyle w:val="Odwoanieprzypisudolnego"/>
          <w:sz w:val="24"/>
          <w:szCs w:val="24"/>
        </w:rPr>
        <w:footnoteRef/>
      </w:r>
      <w:r w:rsidRPr="00874DD9">
        <w:rPr>
          <w:sz w:val="24"/>
          <w:szCs w:val="24"/>
        </w:rPr>
        <w:t xml:space="preserve"> Kwoty wynagrodzenia opiekuna stażysty nie uwzględniają kosztów po stronie pracodawcy.</w:t>
      </w:r>
    </w:p>
  </w:footnote>
  <w:footnote w:id="26">
    <w:p w14:paraId="310A71B4" w14:textId="16F23C8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7">
    <w:p w14:paraId="7E5CCF81" w14:textId="6F8B010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uzasadnionych przypadkach uczestnik może dobrowolnie zrezygnować z otrzynywania stypendium stażowego w projekcie. Beneficjent jest zobowiązany do ubezpieczenia od następstw nieszczęśliwych wypadków uczestnika projektu w sytuacji rezygnacji ze stypendium.</w:t>
      </w:r>
    </w:p>
  </w:footnote>
  <w:footnote w:id="28">
    <w:p w14:paraId="2BFD8ABB" w14:textId="66092690"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 minimalnego wynagrodzenia za pracę oraz wysokości minimalnej stawki godzinowej w 2020 r. (Dz.U. z 2019 r., poz. 1778).</w:t>
      </w:r>
    </w:p>
  </w:footnote>
  <w:footnote w:id="29">
    <w:p w14:paraId="7B2011D4" w14:textId="08195781"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30">
    <w:p w14:paraId="1858EAA7" w14:textId="6A0ECAD0"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Kwota stypendium stażowego jest kwotą brutto nieuwzględniającą składek na ubezpieczenia społeczne i zdrowotne płaconych w całości przez płatnika tj. podmiot kierujący na staż.</w:t>
      </w:r>
    </w:p>
  </w:footnote>
  <w:footnote w:id="31">
    <w:p w14:paraId="476EFB27" w14:textId="4F3EA6A3" w:rsidR="00377649" w:rsidRDefault="00377649">
      <w:pPr>
        <w:pStyle w:val="Tekstprzypisudolnego"/>
      </w:pPr>
      <w:r w:rsidRPr="00874DD9">
        <w:rPr>
          <w:rStyle w:val="Odwoanieprzypisudolnego"/>
          <w:sz w:val="24"/>
          <w:szCs w:val="24"/>
        </w:rPr>
        <w:footnoteRef/>
      </w:r>
      <w:r w:rsidRPr="00874DD9">
        <w:rPr>
          <w:sz w:val="24"/>
          <w:szCs w:val="24"/>
        </w:rPr>
        <w:t xml:space="preserve"> Zgodnie z art. 83 ust. 2 ustawy z dnia 27 sierpnia 2004 r. </w:t>
      </w:r>
      <w:r w:rsidRPr="00874DD9">
        <w:rPr>
          <w:i/>
          <w:sz w:val="24"/>
          <w:szCs w:val="24"/>
        </w:rPr>
        <w:t>o świadczeniach opieki zdrowotnej finansowanych ze środków publicznych</w:t>
      </w:r>
      <w:r w:rsidRPr="00874DD9">
        <w:rPr>
          <w:sz w:val="24"/>
          <w:szCs w:val="24"/>
        </w:rPr>
        <w:t xml:space="preserve"> w przypadku nieobliczania zaliczki na podatek dochodowy od osób fizycznych przez płatnika od przychodów stanowiących podstawę wymiaru składki, zgodnie z przepisami ustawy z dnia 26 lipca 1991 r. </w:t>
      </w:r>
      <w:r w:rsidRPr="00874DD9">
        <w:rPr>
          <w:i/>
          <w:sz w:val="24"/>
          <w:szCs w:val="24"/>
        </w:rPr>
        <w:t>o podatku dochodowym od osób fizycznych</w:t>
      </w:r>
      <w:r w:rsidRPr="00874DD9">
        <w:rPr>
          <w:sz w:val="24"/>
          <w:szCs w:val="24"/>
        </w:rPr>
        <w:t xml:space="preserve"> skladkę ubezpieczenia zdrowotnego obliczoną za poszczególne miesiące obniża się do wysokości 0 zł.</w:t>
      </w:r>
    </w:p>
  </w:footnote>
  <w:footnote w:id="32">
    <w:p w14:paraId="6C840BA0" w14:textId="2FAD2529"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W rozumieniu </w:t>
      </w:r>
      <w:r w:rsidRPr="00874DD9">
        <w:rPr>
          <w:color w:val="000000" w:themeColor="text1"/>
          <w:sz w:val="24"/>
          <w:szCs w:val="24"/>
        </w:rPr>
        <w:t xml:space="preserve">art. 67 ustawy z dnia 26 czerwca 1974 r. – </w:t>
      </w:r>
      <w:r w:rsidRPr="00874DD9">
        <w:rPr>
          <w:i/>
          <w:color w:val="000000" w:themeColor="text1"/>
          <w:sz w:val="24"/>
          <w:szCs w:val="24"/>
        </w:rPr>
        <w:t>Kodeks pracy</w:t>
      </w:r>
      <w:r w:rsidRPr="00874DD9">
        <w:rPr>
          <w:color w:val="000000" w:themeColor="text1"/>
          <w:sz w:val="24"/>
          <w:szCs w:val="24"/>
        </w:rPr>
        <w:t xml:space="preserve"> (Dz. U. z 2019 r., poz. 1040 ze zm.) oraz art. 60a </w:t>
      </w:r>
      <w:r w:rsidRPr="00874DD9">
        <w:rPr>
          <w:rFonts w:asciiTheme="minorHAnsi" w:hAnsiTheme="minorHAnsi"/>
          <w:sz w:val="24"/>
          <w:szCs w:val="24"/>
        </w:rPr>
        <w:t>ustawy z dnia 20 kwietnia 2004r.o promocji zatrudnienia i instytucjach rynku pracy (Dz. U. z 2019 r., poz. 1482 z późn. zm.).</w:t>
      </w:r>
    </w:p>
  </w:footnote>
  <w:footnote w:id="33">
    <w:p w14:paraId="4D1B27CE" w14:textId="1F73E314"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wysokościminimalnego wynagrodzenia za pracę oraz wysokości minimalnej stawki godzinowej w 2020 r. (Dz.U. z 2019 r., poz. 1778).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D9167A"/>
    <w:multiLevelType w:val="hybridMultilevel"/>
    <w:tmpl w:val="5E625E22"/>
    <w:lvl w:ilvl="0" w:tplc="7958C9AC">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62477A"/>
    <w:multiLevelType w:val="hybridMultilevel"/>
    <w:tmpl w:val="CE587E92"/>
    <w:lvl w:ilvl="0" w:tplc="23C46076">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4B2AEDAA">
      <w:start w:val="1"/>
      <w:numFmt w:val="decimal"/>
      <w:lvlText w:val="%2)"/>
      <w:lvlJc w:val="left"/>
      <w:pPr>
        <w:ind w:left="732"/>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AC2EE5"/>
    <w:multiLevelType w:val="hybridMultilevel"/>
    <w:tmpl w:val="19B80BB2"/>
    <w:lvl w:ilvl="0" w:tplc="2A08E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8">
    <w:nsid w:val="64B66F4A"/>
    <w:multiLevelType w:val="hybridMultilevel"/>
    <w:tmpl w:val="679EB1CE"/>
    <w:lvl w:ilvl="0" w:tplc="257E9AA2">
      <w:start w:val="4"/>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CE1256"/>
    <w:multiLevelType w:val="hybridMultilevel"/>
    <w:tmpl w:val="498E554C"/>
    <w:lvl w:ilvl="0" w:tplc="0415000B">
      <w:start w:val="1"/>
      <w:numFmt w:val="bullet"/>
      <w:pStyle w:val="Akapitzlis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4">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5">
    <w:nsid w:val="7D713420"/>
    <w:multiLevelType w:val="hybridMultilevel"/>
    <w:tmpl w:val="1AB28852"/>
    <w:lvl w:ilvl="0" w:tplc="1FF67D78">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num>
  <w:num w:numId="3">
    <w:abstractNumId w:val="25"/>
  </w:num>
  <w:num w:numId="4">
    <w:abstractNumId w:val="24"/>
  </w:num>
  <w:num w:numId="5">
    <w:abstractNumId w:val="14"/>
  </w:num>
  <w:num w:numId="6">
    <w:abstractNumId w:val="23"/>
  </w:num>
  <w:num w:numId="7">
    <w:abstractNumId w:val="11"/>
  </w:num>
  <w:num w:numId="8">
    <w:abstractNumId w:val="48"/>
  </w:num>
  <w:num w:numId="9">
    <w:abstractNumId w:val="42"/>
  </w:num>
  <w:num w:numId="10">
    <w:abstractNumId w:val="8"/>
  </w:num>
  <w:num w:numId="11">
    <w:abstractNumId w:val="2"/>
  </w:num>
  <w:num w:numId="12">
    <w:abstractNumId w:val="13"/>
  </w:num>
  <w:num w:numId="13">
    <w:abstractNumId w:val="19"/>
  </w:num>
  <w:num w:numId="14">
    <w:abstractNumId w:val="40"/>
  </w:num>
  <w:num w:numId="15">
    <w:abstractNumId w:val="7"/>
  </w:num>
  <w:num w:numId="16">
    <w:abstractNumId w:val="37"/>
  </w:num>
  <w:num w:numId="17">
    <w:abstractNumId w:val="26"/>
  </w:num>
  <w:num w:numId="18">
    <w:abstractNumId w:val="10"/>
  </w:num>
  <w:num w:numId="19">
    <w:abstractNumId w:val="44"/>
  </w:num>
  <w:num w:numId="20">
    <w:abstractNumId w:val="9"/>
  </w:num>
  <w:num w:numId="21">
    <w:abstractNumId w:val="54"/>
  </w:num>
  <w:num w:numId="22">
    <w:abstractNumId w:val="27"/>
  </w:num>
  <w:num w:numId="23">
    <w:abstractNumId w:val="41"/>
  </w:num>
  <w:num w:numId="24">
    <w:abstractNumId w:val="17"/>
  </w:num>
  <w:num w:numId="25">
    <w:abstractNumId w:val="28"/>
  </w:num>
  <w:num w:numId="26">
    <w:abstractNumId w:val="43"/>
  </w:num>
  <w:num w:numId="27">
    <w:abstractNumId w:val="31"/>
  </w:num>
  <w:num w:numId="28">
    <w:abstractNumId w:val="15"/>
  </w:num>
  <w:num w:numId="29">
    <w:abstractNumId w:val="50"/>
  </w:num>
  <w:num w:numId="30">
    <w:abstractNumId w:val="47"/>
  </w:num>
  <w:num w:numId="31">
    <w:abstractNumId w:val="55"/>
  </w:num>
  <w:num w:numId="32">
    <w:abstractNumId w:val="52"/>
  </w:num>
  <w:num w:numId="33">
    <w:abstractNumId w:val="29"/>
  </w:num>
  <w:num w:numId="34">
    <w:abstractNumId w:val="3"/>
  </w:num>
  <w:num w:numId="35">
    <w:abstractNumId w:val="21"/>
  </w:num>
  <w:num w:numId="36">
    <w:abstractNumId w:val="51"/>
  </w:num>
  <w:num w:numId="37">
    <w:abstractNumId w:val="35"/>
  </w:num>
  <w:num w:numId="38">
    <w:abstractNumId w:val="12"/>
  </w:num>
  <w:num w:numId="39">
    <w:abstractNumId w:val="56"/>
  </w:num>
  <w:num w:numId="40">
    <w:abstractNumId w:val="53"/>
  </w:num>
  <w:num w:numId="41">
    <w:abstractNumId w:val="30"/>
  </w:num>
  <w:num w:numId="42">
    <w:abstractNumId w:val="32"/>
  </w:num>
  <w:num w:numId="43">
    <w:abstractNumId w:val="18"/>
  </w:num>
  <w:num w:numId="44">
    <w:abstractNumId w:val="46"/>
  </w:num>
  <w:num w:numId="45">
    <w:abstractNumId w:val="16"/>
  </w:num>
  <w:num w:numId="46">
    <w:abstractNumId w:val="38"/>
  </w:num>
  <w:num w:numId="47">
    <w:abstractNumId w:val="49"/>
  </w:num>
  <w:num w:numId="48">
    <w:abstractNumId w:val="45"/>
  </w:num>
  <w:num w:numId="49">
    <w:abstractNumId w:val="39"/>
  </w:num>
  <w:num w:numId="50">
    <w:abstractNumId w:val="6"/>
  </w:num>
  <w:num w:numId="51">
    <w:abstractNumId w:val="33"/>
  </w:num>
  <w:num w:numId="52">
    <w:abstractNumId w:val="4"/>
  </w:num>
  <w:num w:numId="53">
    <w:abstractNumId w:val="1"/>
  </w:num>
  <w:num w:numId="54">
    <w:abstractNumId w:val="5"/>
  </w:num>
  <w:num w:numId="55">
    <w:abstractNumId w:val="40"/>
    <w:lvlOverride w:ilvl="0">
      <w:startOverride w:val="1"/>
    </w:lvlOverride>
  </w:num>
  <w:num w:numId="56">
    <w:abstractNumId w:val="40"/>
    <w:lvlOverride w:ilvl="0">
      <w:startOverride w:val="1"/>
    </w:lvlOverride>
  </w:num>
  <w:num w:numId="57">
    <w:abstractNumId w:val="40"/>
    <w:lvlOverride w:ilvl="0">
      <w:startOverride w:val="1"/>
    </w:lvlOverride>
  </w:num>
  <w:num w:numId="58">
    <w:abstractNumId w:val="36"/>
  </w:num>
  <w:num w:numId="59">
    <w:abstractNumId w:val="20"/>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946"/>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20D"/>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90"/>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54C3"/>
    <w:rsid w:val="0008676B"/>
    <w:rsid w:val="00087709"/>
    <w:rsid w:val="000878D3"/>
    <w:rsid w:val="00087D48"/>
    <w:rsid w:val="00090552"/>
    <w:rsid w:val="00091726"/>
    <w:rsid w:val="000926A2"/>
    <w:rsid w:val="0009508E"/>
    <w:rsid w:val="00095495"/>
    <w:rsid w:val="0009620B"/>
    <w:rsid w:val="000968AE"/>
    <w:rsid w:val="000977CE"/>
    <w:rsid w:val="000A08D7"/>
    <w:rsid w:val="000A0D8B"/>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2B"/>
    <w:rsid w:val="000E02B5"/>
    <w:rsid w:val="000E0BD1"/>
    <w:rsid w:val="000E1D6C"/>
    <w:rsid w:val="000E3EF5"/>
    <w:rsid w:val="000E433C"/>
    <w:rsid w:val="000E4925"/>
    <w:rsid w:val="000E53BF"/>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0AB"/>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672"/>
    <w:rsid w:val="001C28A0"/>
    <w:rsid w:val="001C35F0"/>
    <w:rsid w:val="001C3AB4"/>
    <w:rsid w:val="001C3FDF"/>
    <w:rsid w:val="001C401F"/>
    <w:rsid w:val="001C4048"/>
    <w:rsid w:val="001C46A0"/>
    <w:rsid w:val="001C4D3F"/>
    <w:rsid w:val="001C5278"/>
    <w:rsid w:val="001C644F"/>
    <w:rsid w:val="001C6BC5"/>
    <w:rsid w:val="001C74B0"/>
    <w:rsid w:val="001C7B1D"/>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2ED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1F52EC"/>
    <w:rsid w:val="001F5EEE"/>
    <w:rsid w:val="001F6F87"/>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3096"/>
    <w:rsid w:val="00244A0B"/>
    <w:rsid w:val="00245BA7"/>
    <w:rsid w:val="00246124"/>
    <w:rsid w:val="00246925"/>
    <w:rsid w:val="00250191"/>
    <w:rsid w:val="00250A27"/>
    <w:rsid w:val="00251534"/>
    <w:rsid w:val="00253119"/>
    <w:rsid w:val="002532A6"/>
    <w:rsid w:val="0025349C"/>
    <w:rsid w:val="00253CCB"/>
    <w:rsid w:val="002568BD"/>
    <w:rsid w:val="00256DF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5E27"/>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1B7"/>
    <w:rsid w:val="002B2BBD"/>
    <w:rsid w:val="002B2E3F"/>
    <w:rsid w:val="002B2F39"/>
    <w:rsid w:val="002B4114"/>
    <w:rsid w:val="002B4245"/>
    <w:rsid w:val="002B4DD3"/>
    <w:rsid w:val="002B5877"/>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5E5F"/>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29B"/>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0A7B"/>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28"/>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3F0"/>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67D7E"/>
    <w:rsid w:val="00370670"/>
    <w:rsid w:val="003718F1"/>
    <w:rsid w:val="0037309D"/>
    <w:rsid w:val="00373471"/>
    <w:rsid w:val="003736FC"/>
    <w:rsid w:val="003746C7"/>
    <w:rsid w:val="003748CB"/>
    <w:rsid w:val="00375A3F"/>
    <w:rsid w:val="00376CAD"/>
    <w:rsid w:val="00377649"/>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872E5"/>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37C6"/>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AB6"/>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AC2"/>
    <w:rsid w:val="00467B10"/>
    <w:rsid w:val="00470BC5"/>
    <w:rsid w:val="00470E51"/>
    <w:rsid w:val="00471FB6"/>
    <w:rsid w:val="004731B4"/>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3BC9"/>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4BC6"/>
    <w:rsid w:val="004A50CD"/>
    <w:rsid w:val="004A6C22"/>
    <w:rsid w:val="004A6CA4"/>
    <w:rsid w:val="004A6D81"/>
    <w:rsid w:val="004A6F75"/>
    <w:rsid w:val="004A765F"/>
    <w:rsid w:val="004B0C0E"/>
    <w:rsid w:val="004B119A"/>
    <w:rsid w:val="004B1236"/>
    <w:rsid w:val="004B214A"/>
    <w:rsid w:val="004B22A2"/>
    <w:rsid w:val="004B2344"/>
    <w:rsid w:val="004B39D2"/>
    <w:rsid w:val="004B45D3"/>
    <w:rsid w:val="004B4702"/>
    <w:rsid w:val="004B4C32"/>
    <w:rsid w:val="004B529A"/>
    <w:rsid w:val="004B5B48"/>
    <w:rsid w:val="004B5FC3"/>
    <w:rsid w:val="004B70F5"/>
    <w:rsid w:val="004C0595"/>
    <w:rsid w:val="004C1006"/>
    <w:rsid w:val="004C2140"/>
    <w:rsid w:val="004C24E9"/>
    <w:rsid w:val="004C318B"/>
    <w:rsid w:val="004C3F6F"/>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3AA"/>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1B72"/>
    <w:rsid w:val="00562DBC"/>
    <w:rsid w:val="005640D7"/>
    <w:rsid w:val="00564EB4"/>
    <w:rsid w:val="005653C4"/>
    <w:rsid w:val="00565CEA"/>
    <w:rsid w:val="00566352"/>
    <w:rsid w:val="005674BA"/>
    <w:rsid w:val="005675C6"/>
    <w:rsid w:val="00567884"/>
    <w:rsid w:val="00567FF3"/>
    <w:rsid w:val="005729B4"/>
    <w:rsid w:val="00572C72"/>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22C"/>
    <w:rsid w:val="005D460B"/>
    <w:rsid w:val="005D4C5F"/>
    <w:rsid w:val="005D5883"/>
    <w:rsid w:val="005D6BF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5DCC"/>
    <w:rsid w:val="00646FBC"/>
    <w:rsid w:val="006470E4"/>
    <w:rsid w:val="00647212"/>
    <w:rsid w:val="00650218"/>
    <w:rsid w:val="00650734"/>
    <w:rsid w:val="006508EE"/>
    <w:rsid w:val="00650BE0"/>
    <w:rsid w:val="00651830"/>
    <w:rsid w:val="00651A23"/>
    <w:rsid w:val="00651EDF"/>
    <w:rsid w:val="006521A0"/>
    <w:rsid w:val="006523C5"/>
    <w:rsid w:val="00652C8F"/>
    <w:rsid w:val="00653195"/>
    <w:rsid w:val="006532C9"/>
    <w:rsid w:val="00653480"/>
    <w:rsid w:val="00653539"/>
    <w:rsid w:val="00653762"/>
    <w:rsid w:val="00653C7A"/>
    <w:rsid w:val="00653D65"/>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67"/>
    <w:rsid w:val="006705E3"/>
    <w:rsid w:val="00670B8A"/>
    <w:rsid w:val="00671B24"/>
    <w:rsid w:val="00672499"/>
    <w:rsid w:val="0067249F"/>
    <w:rsid w:val="00672A82"/>
    <w:rsid w:val="00672AE6"/>
    <w:rsid w:val="006731EA"/>
    <w:rsid w:val="00674411"/>
    <w:rsid w:val="00677143"/>
    <w:rsid w:val="00677378"/>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788"/>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6130"/>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03C"/>
    <w:rsid w:val="007121CA"/>
    <w:rsid w:val="00712264"/>
    <w:rsid w:val="007125DB"/>
    <w:rsid w:val="00712B22"/>
    <w:rsid w:val="007148C0"/>
    <w:rsid w:val="00714EC1"/>
    <w:rsid w:val="007156E2"/>
    <w:rsid w:val="0071654C"/>
    <w:rsid w:val="0071720F"/>
    <w:rsid w:val="007172ED"/>
    <w:rsid w:val="00720727"/>
    <w:rsid w:val="00720A00"/>
    <w:rsid w:val="00721881"/>
    <w:rsid w:val="00722531"/>
    <w:rsid w:val="00723DD9"/>
    <w:rsid w:val="00723EE3"/>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4FDE"/>
    <w:rsid w:val="00745038"/>
    <w:rsid w:val="00745062"/>
    <w:rsid w:val="00745F23"/>
    <w:rsid w:val="00746339"/>
    <w:rsid w:val="00746DC9"/>
    <w:rsid w:val="0074777F"/>
    <w:rsid w:val="007503F1"/>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32F3"/>
    <w:rsid w:val="00774842"/>
    <w:rsid w:val="00775231"/>
    <w:rsid w:val="00775A6C"/>
    <w:rsid w:val="00775B55"/>
    <w:rsid w:val="00775C89"/>
    <w:rsid w:val="007761C1"/>
    <w:rsid w:val="00776A0F"/>
    <w:rsid w:val="00777B06"/>
    <w:rsid w:val="00777E66"/>
    <w:rsid w:val="00780A42"/>
    <w:rsid w:val="00780F7B"/>
    <w:rsid w:val="00781BDD"/>
    <w:rsid w:val="00781F6C"/>
    <w:rsid w:val="007831DA"/>
    <w:rsid w:val="00784964"/>
    <w:rsid w:val="007865CB"/>
    <w:rsid w:val="00786751"/>
    <w:rsid w:val="00786994"/>
    <w:rsid w:val="007870FE"/>
    <w:rsid w:val="0078761C"/>
    <w:rsid w:val="00787A5A"/>
    <w:rsid w:val="00791221"/>
    <w:rsid w:val="00791256"/>
    <w:rsid w:val="007920DD"/>
    <w:rsid w:val="00795652"/>
    <w:rsid w:val="00795DB8"/>
    <w:rsid w:val="007964B1"/>
    <w:rsid w:val="00796C2A"/>
    <w:rsid w:val="00796F97"/>
    <w:rsid w:val="007974F9"/>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3D2A"/>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814"/>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4DD9"/>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41A"/>
    <w:rsid w:val="008939EA"/>
    <w:rsid w:val="00893CBA"/>
    <w:rsid w:val="00894434"/>
    <w:rsid w:val="0089456D"/>
    <w:rsid w:val="0089535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6DA2"/>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249"/>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23"/>
    <w:rsid w:val="00906EA2"/>
    <w:rsid w:val="0090704B"/>
    <w:rsid w:val="00907E0B"/>
    <w:rsid w:val="00910005"/>
    <w:rsid w:val="00910A02"/>
    <w:rsid w:val="00910CD1"/>
    <w:rsid w:val="009114DD"/>
    <w:rsid w:val="00911743"/>
    <w:rsid w:val="00911BA2"/>
    <w:rsid w:val="00912957"/>
    <w:rsid w:val="00912FF0"/>
    <w:rsid w:val="00913002"/>
    <w:rsid w:val="00913048"/>
    <w:rsid w:val="009130C1"/>
    <w:rsid w:val="009132A4"/>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2278"/>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2E2"/>
    <w:rsid w:val="0099532A"/>
    <w:rsid w:val="00995668"/>
    <w:rsid w:val="009956D3"/>
    <w:rsid w:val="00996BAA"/>
    <w:rsid w:val="009A1FFF"/>
    <w:rsid w:val="009A2023"/>
    <w:rsid w:val="009A231B"/>
    <w:rsid w:val="009A2BDF"/>
    <w:rsid w:val="009A4B0A"/>
    <w:rsid w:val="009A4B9F"/>
    <w:rsid w:val="009A5067"/>
    <w:rsid w:val="009A584E"/>
    <w:rsid w:val="009A5969"/>
    <w:rsid w:val="009A5D95"/>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BEA"/>
    <w:rsid w:val="00A01E1F"/>
    <w:rsid w:val="00A02430"/>
    <w:rsid w:val="00A0721A"/>
    <w:rsid w:val="00A07E3E"/>
    <w:rsid w:val="00A07FB2"/>
    <w:rsid w:val="00A1069E"/>
    <w:rsid w:val="00A11009"/>
    <w:rsid w:val="00A116EB"/>
    <w:rsid w:val="00A13133"/>
    <w:rsid w:val="00A13CFD"/>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2A2F"/>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FA6"/>
    <w:rsid w:val="00A50041"/>
    <w:rsid w:val="00A50620"/>
    <w:rsid w:val="00A50973"/>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1D85"/>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87A74"/>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059"/>
    <w:rsid w:val="00AD34CA"/>
    <w:rsid w:val="00AD38FA"/>
    <w:rsid w:val="00AD3A8C"/>
    <w:rsid w:val="00AD478F"/>
    <w:rsid w:val="00AD50B8"/>
    <w:rsid w:val="00AE11C9"/>
    <w:rsid w:val="00AE13E7"/>
    <w:rsid w:val="00AE25A5"/>
    <w:rsid w:val="00AE2676"/>
    <w:rsid w:val="00AE38C8"/>
    <w:rsid w:val="00AE4011"/>
    <w:rsid w:val="00AE4908"/>
    <w:rsid w:val="00AE6623"/>
    <w:rsid w:val="00AE6713"/>
    <w:rsid w:val="00AE676B"/>
    <w:rsid w:val="00AE6A07"/>
    <w:rsid w:val="00AE6B5F"/>
    <w:rsid w:val="00AE79B4"/>
    <w:rsid w:val="00AF0F01"/>
    <w:rsid w:val="00AF13AB"/>
    <w:rsid w:val="00AF22A5"/>
    <w:rsid w:val="00AF350E"/>
    <w:rsid w:val="00AF3992"/>
    <w:rsid w:val="00AF47AF"/>
    <w:rsid w:val="00AF4EAB"/>
    <w:rsid w:val="00AF5248"/>
    <w:rsid w:val="00AF52FE"/>
    <w:rsid w:val="00AF65EE"/>
    <w:rsid w:val="00AF6632"/>
    <w:rsid w:val="00B00C23"/>
    <w:rsid w:val="00B02DFA"/>
    <w:rsid w:val="00B03366"/>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46"/>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20A"/>
    <w:rsid w:val="00B65815"/>
    <w:rsid w:val="00B67E75"/>
    <w:rsid w:val="00B701BE"/>
    <w:rsid w:val="00B70CD6"/>
    <w:rsid w:val="00B72119"/>
    <w:rsid w:val="00B72154"/>
    <w:rsid w:val="00B72222"/>
    <w:rsid w:val="00B72403"/>
    <w:rsid w:val="00B726C5"/>
    <w:rsid w:val="00B726CD"/>
    <w:rsid w:val="00B7337A"/>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2A91"/>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2B5E"/>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694C"/>
    <w:rsid w:val="00C078F9"/>
    <w:rsid w:val="00C1014B"/>
    <w:rsid w:val="00C14293"/>
    <w:rsid w:val="00C14383"/>
    <w:rsid w:val="00C1487F"/>
    <w:rsid w:val="00C14899"/>
    <w:rsid w:val="00C1506E"/>
    <w:rsid w:val="00C15C95"/>
    <w:rsid w:val="00C15E7D"/>
    <w:rsid w:val="00C163D6"/>
    <w:rsid w:val="00C16ED1"/>
    <w:rsid w:val="00C21710"/>
    <w:rsid w:val="00C21763"/>
    <w:rsid w:val="00C224C5"/>
    <w:rsid w:val="00C2339C"/>
    <w:rsid w:val="00C2394F"/>
    <w:rsid w:val="00C24614"/>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D9F"/>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2DFC"/>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23E7"/>
    <w:rsid w:val="00C74019"/>
    <w:rsid w:val="00C745AD"/>
    <w:rsid w:val="00C74A71"/>
    <w:rsid w:val="00C7567A"/>
    <w:rsid w:val="00C75709"/>
    <w:rsid w:val="00C757D0"/>
    <w:rsid w:val="00C760E8"/>
    <w:rsid w:val="00C7641D"/>
    <w:rsid w:val="00C7716C"/>
    <w:rsid w:val="00C7725A"/>
    <w:rsid w:val="00C7791D"/>
    <w:rsid w:val="00C77DB6"/>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3EB4"/>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59B8"/>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32F0"/>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9EB"/>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326"/>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14E0"/>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0EEE"/>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30"/>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9BF"/>
    <w:rsid w:val="00DE2A89"/>
    <w:rsid w:val="00DE3714"/>
    <w:rsid w:val="00DE4CA6"/>
    <w:rsid w:val="00DE5368"/>
    <w:rsid w:val="00DE53C5"/>
    <w:rsid w:val="00DE578F"/>
    <w:rsid w:val="00DE669B"/>
    <w:rsid w:val="00DE6C6C"/>
    <w:rsid w:val="00DE6F7D"/>
    <w:rsid w:val="00DE7303"/>
    <w:rsid w:val="00DE78EC"/>
    <w:rsid w:val="00DF1508"/>
    <w:rsid w:val="00DF16E1"/>
    <w:rsid w:val="00DF1765"/>
    <w:rsid w:val="00DF1E06"/>
    <w:rsid w:val="00DF2BF6"/>
    <w:rsid w:val="00DF3085"/>
    <w:rsid w:val="00DF310C"/>
    <w:rsid w:val="00DF386A"/>
    <w:rsid w:val="00DF3B00"/>
    <w:rsid w:val="00DF419F"/>
    <w:rsid w:val="00DF44CD"/>
    <w:rsid w:val="00DF4CA0"/>
    <w:rsid w:val="00DF4DF7"/>
    <w:rsid w:val="00DF4ED8"/>
    <w:rsid w:val="00DF5868"/>
    <w:rsid w:val="00DF7CFE"/>
    <w:rsid w:val="00E01431"/>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4CC0"/>
    <w:rsid w:val="00E24EAF"/>
    <w:rsid w:val="00E303C2"/>
    <w:rsid w:val="00E30F0D"/>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057"/>
    <w:rsid w:val="00E476A8"/>
    <w:rsid w:val="00E47733"/>
    <w:rsid w:val="00E4775D"/>
    <w:rsid w:val="00E4788E"/>
    <w:rsid w:val="00E47C2A"/>
    <w:rsid w:val="00E47CCB"/>
    <w:rsid w:val="00E501EE"/>
    <w:rsid w:val="00E50AE6"/>
    <w:rsid w:val="00E511C5"/>
    <w:rsid w:val="00E51FB3"/>
    <w:rsid w:val="00E52C75"/>
    <w:rsid w:val="00E55B07"/>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06A8"/>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49F"/>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569F"/>
    <w:rsid w:val="00EC6068"/>
    <w:rsid w:val="00EC634B"/>
    <w:rsid w:val="00EC68C0"/>
    <w:rsid w:val="00EC6F5E"/>
    <w:rsid w:val="00ED0957"/>
    <w:rsid w:val="00ED1444"/>
    <w:rsid w:val="00ED1778"/>
    <w:rsid w:val="00ED1D14"/>
    <w:rsid w:val="00ED2C65"/>
    <w:rsid w:val="00ED465B"/>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4F67"/>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26884"/>
    <w:rsid w:val="00F26897"/>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6B52"/>
    <w:rsid w:val="00F57DE8"/>
    <w:rsid w:val="00F60989"/>
    <w:rsid w:val="00F61963"/>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0C"/>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4DAC"/>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BAE"/>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8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7F3D2A"/>
    <w:pPr>
      <w:numPr>
        <w:numId w:val="14"/>
      </w:numPr>
      <w:shd w:val="clear" w:color="auto" w:fill="FFFFFF" w:themeFill="background1"/>
      <w:tabs>
        <w:tab w:val="left" w:pos="709"/>
      </w:tabs>
      <w:autoSpaceDE w:val="0"/>
      <w:autoSpaceDN w:val="0"/>
      <w:adjustRightInd w:val="0"/>
      <w:spacing w:before="120" w:after="0"/>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7F3D2A"/>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7F3D2A"/>
    <w:pPr>
      <w:numPr>
        <w:numId w:val="14"/>
      </w:numPr>
      <w:shd w:val="clear" w:color="auto" w:fill="FFFFFF" w:themeFill="background1"/>
      <w:tabs>
        <w:tab w:val="left" w:pos="709"/>
      </w:tabs>
      <w:autoSpaceDE w:val="0"/>
      <w:autoSpaceDN w:val="0"/>
      <w:adjustRightInd w:val="0"/>
      <w:spacing w:before="120" w:after="0"/>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7F3D2A"/>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5476-CEBA-48A3-9F7D-5F39D00A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7139</Words>
  <Characters>42837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Karolina Kozak</cp:lastModifiedBy>
  <cp:revision>2</cp:revision>
  <cp:lastPrinted>2019-07-22T07:06:00Z</cp:lastPrinted>
  <dcterms:created xsi:type="dcterms:W3CDTF">2021-04-13T09:40:00Z</dcterms:created>
  <dcterms:modified xsi:type="dcterms:W3CDTF">2021-04-13T09:40:00Z</dcterms:modified>
</cp:coreProperties>
</file>