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863A76">
        <w:rPr>
          <w:rFonts w:ascii="Calibri" w:eastAsia="Times New Roman" w:hAnsi="Calibri" w:cs="Calibri"/>
          <w:lang w:eastAsia="pl-PL"/>
        </w:rPr>
        <w:t>6</w:t>
      </w:r>
      <w:bookmarkStart w:id="0" w:name="_GoBack"/>
      <w:bookmarkEnd w:id="0"/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Dz. </w:t>
      </w:r>
      <w:r w:rsidR="009B0106">
        <w:t>U. 2015 r. poz. 2135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604D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63A7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9570-D150-4F5F-9C5C-DAD87DC4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K.Godlewska</cp:lastModifiedBy>
  <cp:revision>3</cp:revision>
  <cp:lastPrinted>2016-03-03T10:14:00Z</cp:lastPrinted>
  <dcterms:created xsi:type="dcterms:W3CDTF">2016-04-26T11:48:00Z</dcterms:created>
  <dcterms:modified xsi:type="dcterms:W3CDTF">2017-01-27T12:43:00Z</dcterms:modified>
</cp:coreProperties>
</file>