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88A60" w14:textId="77777777" w:rsidR="0056023F" w:rsidRPr="0056023F" w:rsidRDefault="0056023F" w:rsidP="00136D60">
      <w:pPr>
        <w:jc w:val="center"/>
        <w:rPr>
          <w:rFonts w:eastAsiaTheme="minorEastAsia"/>
          <w:b/>
          <w:i/>
          <w:noProof/>
          <w:color w:val="000099"/>
          <w:sz w:val="18"/>
          <w:szCs w:val="28"/>
          <w:lang w:eastAsia="pl-PL"/>
        </w:rPr>
      </w:pPr>
      <w:bookmarkStart w:id="0" w:name="_GoBack"/>
      <w:bookmarkEnd w:id="0"/>
    </w:p>
    <w:p w14:paraId="72BCB34F" w14:textId="1CB16A13" w:rsidR="00136D60" w:rsidRDefault="004413C8" w:rsidP="00136D60">
      <w:pPr>
        <w:jc w:val="center"/>
        <w:rPr>
          <w:rFonts w:eastAsiaTheme="minorEastAsia"/>
          <w:b/>
          <w:i/>
          <w:color w:val="000099"/>
          <w:sz w:val="44"/>
          <w:szCs w:val="28"/>
          <w:lang w:eastAsia="pl-PL"/>
        </w:rPr>
      </w:pPr>
      <w:r w:rsidRPr="004413C8">
        <w:rPr>
          <w:rFonts w:eastAsiaTheme="minorEastAsia"/>
          <w:b/>
          <w:i/>
          <w:noProof/>
          <w:color w:val="000099"/>
          <w:sz w:val="44"/>
          <w:szCs w:val="28"/>
          <w:lang w:eastAsia="pl-PL"/>
        </w:rPr>
        <w:drawing>
          <wp:inline distT="0" distB="0" distL="0" distR="0" wp14:anchorId="131CC945" wp14:editId="35C68A39">
            <wp:extent cx="6191250" cy="809625"/>
            <wp:effectExtent l="0" t="0" r="0" b="9525"/>
            <wp:docPr id="1" name="Obraz 1" descr="V:\Departament\WYMIANA\2014-2020\LOGA_2014-2020\ZESTAWY\RPO\KOLOR\RPO_OPOLSKIE_ES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epartament\WYMIANA\2014-2020\LOGA_2014-2020\ZESTAWY\RPO\KOLOR\RPO_OPOLSKIE_ESF.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0" cy="809625"/>
                    </a:xfrm>
                    <a:prstGeom prst="rect">
                      <a:avLst/>
                    </a:prstGeom>
                    <a:noFill/>
                    <a:ln>
                      <a:noFill/>
                    </a:ln>
                  </pic:spPr>
                </pic:pic>
              </a:graphicData>
            </a:graphic>
          </wp:inline>
        </w:drawing>
      </w:r>
    </w:p>
    <w:p w14:paraId="052014CE" w14:textId="77777777" w:rsidR="0056023F" w:rsidRDefault="0056023F" w:rsidP="003E2ADC">
      <w:pPr>
        <w:rPr>
          <w:rFonts w:eastAsiaTheme="minorEastAsia"/>
          <w:b/>
          <w:i/>
          <w:color w:val="000099"/>
          <w:sz w:val="44"/>
          <w:szCs w:val="28"/>
          <w:lang w:eastAsia="pl-PL"/>
        </w:rPr>
      </w:pPr>
    </w:p>
    <w:p w14:paraId="369143F7" w14:textId="77777777" w:rsidR="0056023F" w:rsidRPr="0056023F" w:rsidRDefault="0056023F" w:rsidP="003E2ADC">
      <w:pPr>
        <w:rPr>
          <w:rFonts w:eastAsiaTheme="minorEastAsia"/>
          <w:b/>
          <w:i/>
          <w:color w:val="000099"/>
          <w:sz w:val="10"/>
          <w:szCs w:val="28"/>
          <w:lang w:eastAsia="pl-PL"/>
        </w:rPr>
      </w:pPr>
    </w:p>
    <w:p w14:paraId="0C9F0295" w14:textId="77777777" w:rsidR="00FD69C6" w:rsidRPr="003E2ADC" w:rsidRDefault="00FD69C6" w:rsidP="00FD69C6">
      <w:pPr>
        <w:jc w:val="center"/>
        <w:rPr>
          <w:rFonts w:eastAsiaTheme="minorEastAsia"/>
          <w:b/>
          <w:i/>
          <w:color w:val="000000" w:themeColor="text1"/>
          <w:sz w:val="44"/>
          <w:szCs w:val="28"/>
          <w:lang w:eastAsia="pl-PL"/>
        </w:rPr>
      </w:pPr>
      <w:r w:rsidRPr="003E2ADC">
        <w:rPr>
          <w:rFonts w:eastAsiaTheme="minorEastAsia"/>
          <w:b/>
          <w:i/>
          <w:color w:val="000000" w:themeColor="text1"/>
          <w:sz w:val="44"/>
          <w:szCs w:val="28"/>
          <w:lang w:eastAsia="pl-PL"/>
        </w:rPr>
        <w:t xml:space="preserve">Lista wskaźników na poziomie projektu </w:t>
      </w:r>
    </w:p>
    <w:p w14:paraId="1D316A77" w14:textId="24D1018E" w:rsidR="00036D01" w:rsidRPr="003E2ADC" w:rsidRDefault="00FD69C6" w:rsidP="00FD69C6">
      <w:pPr>
        <w:jc w:val="center"/>
        <w:rPr>
          <w:rFonts w:eastAsiaTheme="minorEastAsia"/>
          <w:b/>
          <w:i/>
          <w:color w:val="000000" w:themeColor="text1"/>
          <w:sz w:val="44"/>
          <w:szCs w:val="28"/>
          <w:lang w:eastAsia="pl-PL"/>
        </w:rPr>
      </w:pPr>
      <w:r w:rsidRPr="003E2ADC">
        <w:rPr>
          <w:rFonts w:eastAsiaTheme="minorEastAsia"/>
          <w:b/>
          <w:i/>
          <w:color w:val="000000" w:themeColor="text1"/>
          <w:sz w:val="44"/>
          <w:szCs w:val="28"/>
          <w:lang w:eastAsia="pl-PL"/>
        </w:rPr>
        <w:t>dla Poddziałania 9.1.</w:t>
      </w:r>
      <w:r w:rsidR="00226084">
        <w:rPr>
          <w:rFonts w:eastAsiaTheme="minorEastAsia"/>
          <w:b/>
          <w:i/>
          <w:color w:val="000000" w:themeColor="text1"/>
          <w:sz w:val="44"/>
          <w:szCs w:val="28"/>
          <w:lang w:eastAsia="pl-PL"/>
        </w:rPr>
        <w:t>3</w:t>
      </w:r>
      <w:r w:rsidRPr="003E2ADC">
        <w:rPr>
          <w:rFonts w:eastAsiaTheme="minorEastAsia"/>
          <w:b/>
          <w:i/>
          <w:color w:val="000000" w:themeColor="text1"/>
          <w:sz w:val="44"/>
          <w:szCs w:val="28"/>
          <w:lang w:eastAsia="pl-PL"/>
        </w:rPr>
        <w:t xml:space="preserve"> </w:t>
      </w:r>
      <w:r w:rsidR="00AB176A" w:rsidRPr="003E2ADC">
        <w:rPr>
          <w:rFonts w:eastAsiaTheme="minorEastAsia"/>
          <w:b/>
          <w:i/>
          <w:color w:val="000000" w:themeColor="text1"/>
          <w:sz w:val="44"/>
          <w:szCs w:val="28"/>
          <w:lang w:eastAsia="pl-PL"/>
        </w:rPr>
        <w:t>Wsparcie edukacji przedszkolnej</w:t>
      </w:r>
      <w:r w:rsidRPr="003E2ADC">
        <w:rPr>
          <w:rFonts w:eastAsiaTheme="minorEastAsia"/>
          <w:b/>
          <w:i/>
          <w:color w:val="000000" w:themeColor="text1"/>
          <w:sz w:val="44"/>
          <w:szCs w:val="28"/>
          <w:lang w:eastAsia="pl-PL"/>
        </w:rPr>
        <w:t xml:space="preserve"> </w:t>
      </w:r>
    </w:p>
    <w:p w14:paraId="249A8EF3" w14:textId="1C0B1005" w:rsidR="00136D60" w:rsidRPr="003E2ADC" w:rsidRDefault="00FD69C6" w:rsidP="003E2ADC">
      <w:pPr>
        <w:jc w:val="center"/>
        <w:rPr>
          <w:rFonts w:eastAsiaTheme="minorEastAsia"/>
          <w:b/>
          <w:color w:val="000000" w:themeColor="text1"/>
          <w:lang w:eastAsia="pl-PL"/>
        </w:rPr>
      </w:pPr>
      <w:r w:rsidRPr="003E2ADC">
        <w:rPr>
          <w:rFonts w:eastAsiaTheme="minorEastAsia"/>
          <w:b/>
          <w:i/>
          <w:color w:val="000000" w:themeColor="text1"/>
          <w:sz w:val="44"/>
          <w:szCs w:val="28"/>
          <w:lang w:eastAsia="pl-PL"/>
        </w:rPr>
        <w:t>w ramach RPO WO 2014-2020</w:t>
      </w:r>
    </w:p>
    <w:p w14:paraId="586ABD6B" w14:textId="77777777" w:rsidR="00136D60" w:rsidRDefault="00136D60" w:rsidP="00136D60">
      <w:pPr>
        <w:rPr>
          <w:rFonts w:eastAsiaTheme="minorEastAsia"/>
          <w:b/>
          <w:lang w:eastAsia="pl-PL"/>
        </w:rPr>
      </w:pPr>
    </w:p>
    <w:p w14:paraId="7DE93251" w14:textId="77777777" w:rsidR="0056023F" w:rsidRPr="00136D60" w:rsidRDefault="0056023F" w:rsidP="00136D60">
      <w:pPr>
        <w:rPr>
          <w:rFonts w:eastAsiaTheme="minorEastAsia"/>
          <w:b/>
          <w:lang w:eastAsia="pl-PL"/>
        </w:rPr>
      </w:pPr>
    </w:p>
    <w:p w14:paraId="11F1941B" w14:textId="77777777" w:rsidR="00136D60" w:rsidRPr="00136D60" w:rsidRDefault="00136D60" w:rsidP="00136D60">
      <w:pPr>
        <w:rPr>
          <w:rFonts w:eastAsiaTheme="minorEastAsia"/>
          <w:b/>
          <w:lang w:eastAsia="pl-PL"/>
        </w:rPr>
      </w:pPr>
    </w:p>
    <w:p w14:paraId="7BCB884D" w14:textId="77777777" w:rsidR="00136D60" w:rsidRPr="00136D60" w:rsidRDefault="00136D60" w:rsidP="00136D60">
      <w:pPr>
        <w:spacing w:after="0"/>
        <w:rPr>
          <w:rFonts w:eastAsiaTheme="minorEastAsia"/>
          <w:b/>
          <w:color w:val="000099"/>
          <w:sz w:val="18"/>
          <w:u w:val="single"/>
          <w:lang w:eastAsia="pl-PL"/>
        </w:rPr>
      </w:pPr>
      <w:r w:rsidRPr="00136D60">
        <w:rPr>
          <w:rFonts w:eastAsiaTheme="minorEastAsia"/>
          <w:b/>
          <w:color w:val="000099"/>
          <w:sz w:val="18"/>
          <w:u w:val="single"/>
          <w:lang w:eastAsia="pl-PL"/>
        </w:rPr>
        <w:t>Opracowanie:</w:t>
      </w:r>
    </w:p>
    <w:p w14:paraId="4A38F087" w14:textId="77777777" w:rsidR="00136D60" w:rsidRPr="00136D60" w:rsidRDefault="00136D60" w:rsidP="00136D60">
      <w:pPr>
        <w:spacing w:after="0"/>
        <w:rPr>
          <w:rFonts w:eastAsiaTheme="minorEastAsia"/>
          <w:color w:val="000099"/>
          <w:sz w:val="18"/>
          <w:lang w:eastAsia="pl-PL"/>
        </w:rPr>
      </w:pPr>
      <w:r w:rsidRPr="00136D60">
        <w:rPr>
          <w:rFonts w:eastAsiaTheme="minorEastAsia"/>
          <w:color w:val="000099"/>
          <w:sz w:val="18"/>
          <w:lang w:eastAsia="pl-PL"/>
        </w:rPr>
        <w:t>Departament Koordynacji Programów Operacyjnych</w:t>
      </w:r>
    </w:p>
    <w:p w14:paraId="05703CF2" w14:textId="77777777" w:rsidR="00136D60" w:rsidRPr="00136D60" w:rsidRDefault="00136D60" w:rsidP="00136D60">
      <w:pPr>
        <w:spacing w:after="0"/>
        <w:rPr>
          <w:rFonts w:eastAsiaTheme="minorEastAsia"/>
          <w:color w:val="000099"/>
          <w:sz w:val="18"/>
          <w:lang w:eastAsia="pl-PL"/>
        </w:rPr>
      </w:pPr>
      <w:r w:rsidRPr="00136D60">
        <w:rPr>
          <w:rFonts w:eastAsiaTheme="minorEastAsia"/>
          <w:color w:val="000099"/>
          <w:sz w:val="18"/>
          <w:lang w:eastAsia="pl-PL"/>
        </w:rPr>
        <w:t>Urząd Marszałkowski Województwa Opolskiego</w:t>
      </w:r>
    </w:p>
    <w:p w14:paraId="3DDEB17B" w14:textId="2F11C5F7" w:rsidR="00136D60" w:rsidRDefault="00CF0720" w:rsidP="00E01179">
      <w:pPr>
        <w:spacing w:after="0"/>
        <w:rPr>
          <w:rFonts w:eastAsiaTheme="minorEastAsia"/>
          <w:b/>
          <w:lang w:eastAsia="pl-PL"/>
        </w:rPr>
      </w:pPr>
      <w:r>
        <w:rPr>
          <w:rFonts w:eastAsiaTheme="minorEastAsia"/>
          <w:color w:val="000099"/>
          <w:sz w:val="18"/>
          <w:lang w:eastAsia="pl-PL"/>
        </w:rPr>
        <w:t xml:space="preserve">Opole, </w:t>
      </w:r>
      <w:r w:rsidR="002826FB">
        <w:rPr>
          <w:rFonts w:eastAsiaTheme="minorEastAsia"/>
          <w:color w:val="000099"/>
          <w:sz w:val="18"/>
          <w:lang w:eastAsia="pl-PL"/>
        </w:rPr>
        <w:t xml:space="preserve">wrzesień </w:t>
      </w:r>
      <w:r w:rsidR="00884309">
        <w:rPr>
          <w:rFonts w:eastAsiaTheme="minorEastAsia"/>
          <w:color w:val="000099"/>
          <w:sz w:val="18"/>
          <w:lang w:eastAsia="pl-PL"/>
        </w:rPr>
        <w:t>2017</w:t>
      </w:r>
      <w:r w:rsidR="00136D60" w:rsidRPr="00136D60">
        <w:rPr>
          <w:rFonts w:eastAsiaTheme="minorEastAsia"/>
          <w:color w:val="000099"/>
          <w:sz w:val="18"/>
          <w:lang w:eastAsia="pl-PL"/>
        </w:rPr>
        <w:t xml:space="preserve"> r.</w:t>
      </w:r>
    </w:p>
    <w:p w14:paraId="234BA3E9" w14:textId="77777777" w:rsidR="00E01179" w:rsidRDefault="00E01179" w:rsidP="00E01179">
      <w:pPr>
        <w:spacing w:after="0"/>
        <w:rPr>
          <w:rFonts w:eastAsiaTheme="minorEastAsia"/>
          <w:b/>
          <w:lang w:eastAsia="pl-PL"/>
        </w:rPr>
      </w:pPr>
    </w:p>
    <w:p w14:paraId="60A4FC4D" w14:textId="77777777" w:rsidR="002B4525" w:rsidRDefault="002B4525" w:rsidP="00E01179">
      <w:pPr>
        <w:spacing w:after="0"/>
        <w:rPr>
          <w:rFonts w:eastAsiaTheme="minorEastAsia"/>
          <w:b/>
          <w:lang w:eastAsia="pl-PL"/>
        </w:rPr>
      </w:pPr>
    </w:p>
    <w:p w14:paraId="346FF4C2" w14:textId="77777777" w:rsidR="002B4525" w:rsidRDefault="002B4525" w:rsidP="00E01179">
      <w:pPr>
        <w:spacing w:after="0"/>
        <w:rPr>
          <w:rFonts w:eastAsiaTheme="minorEastAsia"/>
          <w:b/>
          <w:lang w:eastAsia="pl-PL"/>
        </w:rPr>
      </w:pPr>
    </w:p>
    <w:p w14:paraId="27DBEE86" w14:textId="77777777" w:rsidR="00BE377C" w:rsidRDefault="00C374C2" w:rsidP="00610768">
      <w:pPr>
        <w:spacing w:after="0"/>
        <w:ind w:left="-709"/>
        <w:rPr>
          <w:i/>
        </w:rPr>
      </w:pPr>
      <w:r w:rsidRPr="000C3414">
        <w:rPr>
          <w:b/>
        </w:rPr>
        <w:t xml:space="preserve">Tabela </w:t>
      </w:r>
      <w:r w:rsidR="00FC4C51" w:rsidRPr="000C3414">
        <w:rPr>
          <w:b/>
        </w:rPr>
        <w:t xml:space="preserve">1 </w:t>
      </w:r>
      <w:r w:rsidR="00FC4C51" w:rsidRPr="007832FF">
        <w:rPr>
          <w:i/>
        </w:rPr>
        <w:t>Zestawienie wskaźników EFS na poziomie projektu RPO WO 2014-2020</w:t>
      </w:r>
    </w:p>
    <w:tbl>
      <w:tblPr>
        <w:tblStyle w:val="Tabela-Siatka"/>
        <w:tblW w:w="14599"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843"/>
        <w:gridCol w:w="2413"/>
        <w:gridCol w:w="1139"/>
        <w:gridCol w:w="1278"/>
        <w:gridCol w:w="1520"/>
        <w:gridCol w:w="37"/>
        <w:gridCol w:w="1270"/>
        <w:gridCol w:w="6099"/>
      </w:tblGrid>
      <w:tr w:rsidR="00884309" w:rsidRPr="00BE71DE" w14:paraId="3293953C" w14:textId="77777777" w:rsidTr="0031429E">
        <w:trPr>
          <w:trHeight w:val="829"/>
          <w:tblHeader/>
          <w:jc w:val="center"/>
        </w:trPr>
        <w:tc>
          <w:tcPr>
            <w:tcW w:w="843" w:type="dxa"/>
            <w:tcBorders>
              <w:bottom w:val="single" w:sz="12" w:space="0" w:color="92D050"/>
            </w:tcBorders>
            <w:shd w:val="clear" w:color="auto" w:fill="FAFBF7"/>
            <w:vAlign w:val="center"/>
          </w:tcPr>
          <w:p w14:paraId="175A71C6" w14:textId="77777777" w:rsidR="00884309" w:rsidRPr="00136D60" w:rsidRDefault="00884309" w:rsidP="00884309">
            <w:pPr>
              <w:tabs>
                <w:tab w:val="left" w:pos="3402"/>
                <w:tab w:val="left" w:pos="5103"/>
              </w:tabs>
              <w:spacing w:before="80" w:after="80"/>
              <w:ind w:right="-10"/>
              <w:jc w:val="center"/>
              <w:rPr>
                <w:b/>
                <w:color w:val="123A8A"/>
                <w14:textFill>
                  <w14:solidFill>
                    <w14:srgbClr w14:val="123A8A">
                      <w14:lumMod w14:val="60000"/>
                      <w14:lumOff w14:val="40000"/>
                    </w14:srgbClr>
                  </w14:solidFill>
                </w14:textFill>
              </w:rPr>
            </w:pPr>
            <w:r w:rsidRPr="00136D60">
              <w:rPr>
                <w:b/>
                <w:color w:val="123A8A"/>
                <w14:textFill>
                  <w14:solidFill>
                    <w14:srgbClr w14:val="123A8A">
                      <w14:lumMod w14:val="60000"/>
                      <w14:lumOff w14:val="40000"/>
                    </w14:srgbClr>
                  </w14:solidFill>
                </w14:textFill>
              </w:rPr>
              <w:t>L.p.</w:t>
            </w:r>
          </w:p>
        </w:tc>
        <w:tc>
          <w:tcPr>
            <w:tcW w:w="2413" w:type="dxa"/>
            <w:tcBorders>
              <w:bottom w:val="single" w:sz="12" w:space="0" w:color="92D050"/>
            </w:tcBorders>
            <w:shd w:val="clear" w:color="auto" w:fill="FAFBF7"/>
            <w:vAlign w:val="center"/>
          </w:tcPr>
          <w:p w14:paraId="03CB8702" w14:textId="77777777" w:rsidR="00884309" w:rsidRPr="00136D60" w:rsidRDefault="00884309" w:rsidP="00884309">
            <w:pPr>
              <w:tabs>
                <w:tab w:val="left" w:pos="3402"/>
                <w:tab w:val="left" w:pos="5103"/>
              </w:tabs>
              <w:spacing w:before="80" w:after="80"/>
              <w:ind w:right="-10"/>
              <w:jc w:val="center"/>
              <w:rPr>
                <w:b/>
                <w:color w:val="123A8A"/>
                <w14:textFill>
                  <w14:solidFill>
                    <w14:srgbClr w14:val="123A8A">
                      <w14:lumMod w14:val="60000"/>
                      <w14:lumOff w14:val="40000"/>
                    </w14:srgbClr>
                  </w14:solidFill>
                </w14:textFill>
              </w:rPr>
            </w:pPr>
            <w:r w:rsidRPr="00136D60">
              <w:rPr>
                <w:b/>
                <w:color w:val="123A8A"/>
                <w14:textFill>
                  <w14:solidFill>
                    <w14:srgbClr w14:val="123A8A">
                      <w14:lumMod w14:val="60000"/>
                      <w14:lumOff w14:val="40000"/>
                    </w14:srgbClr>
                  </w14:solidFill>
                </w14:textFill>
              </w:rPr>
              <w:t>Nazwa wskaźnika</w:t>
            </w:r>
          </w:p>
        </w:tc>
        <w:tc>
          <w:tcPr>
            <w:tcW w:w="1139" w:type="dxa"/>
            <w:tcBorders>
              <w:bottom w:val="single" w:sz="12" w:space="0" w:color="92D050"/>
            </w:tcBorders>
            <w:shd w:val="clear" w:color="auto" w:fill="FAFBF7"/>
            <w:vAlign w:val="center"/>
          </w:tcPr>
          <w:p w14:paraId="3207158B" w14:textId="77777777" w:rsidR="00884309" w:rsidRPr="00136D60" w:rsidRDefault="00884309" w:rsidP="00884309">
            <w:pPr>
              <w:tabs>
                <w:tab w:val="left" w:pos="1026"/>
              </w:tabs>
              <w:spacing w:before="80" w:after="80"/>
              <w:ind w:left="-108" w:right="-103"/>
              <w:jc w:val="center"/>
              <w:rPr>
                <w:b/>
                <w:color w:val="123A8A"/>
                <w14:textFill>
                  <w14:solidFill>
                    <w14:srgbClr w14:val="123A8A">
                      <w14:lumMod w14:val="60000"/>
                      <w14:lumOff w14:val="40000"/>
                    </w14:srgbClr>
                  </w14:solidFill>
                </w14:textFill>
              </w:rPr>
            </w:pPr>
            <w:r w:rsidRPr="00136D60">
              <w:rPr>
                <w:b/>
                <w:color w:val="123A8A"/>
                <w14:textFill>
                  <w14:solidFill>
                    <w14:srgbClr w14:val="123A8A">
                      <w14:lumMod w14:val="60000"/>
                      <w14:lumOff w14:val="40000"/>
                    </w14:srgbClr>
                  </w14:solidFill>
                </w14:textFill>
              </w:rPr>
              <w:t>Jednostka miary</w:t>
            </w:r>
          </w:p>
        </w:tc>
        <w:tc>
          <w:tcPr>
            <w:tcW w:w="1278" w:type="dxa"/>
            <w:tcBorders>
              <w:bottom w:val="single" w:sz="12" w:space="0" w:color="92D050"/>
            </w:tcBorders>
            <w:shd w:val="clear" w:color="auto" w:fill="FAFBF7"/>
            <w:vAlign w:val="center"/>
          </w:tcPr>
          <w:p w14:paraId="54D249B7" w14:textId="77777777" w:rsidR="00884309" w:rsidRPr="00136D60" w:rsidRDefault="00884309" w:rsidP="00884309">
            <w:pPr>
              <w:tabs>
                <w:tab w:val="left" w:pos="3402"/>
                <w:tab w:val="left" w:pos="5103"/>
              </w:tabs>
              <w:spacing w:before="80" w:after="80"/>
              <w:ind w:right="-10"/>
              <w:jc w:val="center"/>
              <w:rPr>
                <w:b/>
                <w:color w:val="123A8A"/>
                <w14:textFill>
                  <w14:solidFill>
                    <w14:srgbClr w14:val="123A8A">
                      <w14:lumMod w14:val="60000"/>
                      <w14:lumOff w14:val="40000"/>
                    </w14:srgbClr>
                  </w14:solidFill>
                </w14:textFill>
              </w:rPr>
            </w:pPr>
            <w:r w:rsidRPr="00136D60">
              <w:rPr>
                <w:b/>
                <w:color w:val="123A8A"/>
                <w14:textFill>
                  <w14:solidFill>
                    <w14:srgbClr w14:val="123A8A">
                      <w14:lumMod w14:val="60000"/>
                      <w14:lumOff w14:val="40000"/>
                    </w14:srgbClr>
                  </w14:solidFill>
                </w14:textFill>
              </w:rPr>
              <w:t>Rodzaj wskaźnika</w:t>
            </w:r>
          </w:p>
        </w:tc>
        <w:tc>
          <w:tcPr>
            <w:tcW w:w="1520" w:type="dxa"/>
            <w:tcBorders>
              <w:bottom w:val="single" w:sz="12" w:space="0" w:color="92D050"/>
            </w:tcBorders>
            <w:shd w:val="clear" w:color="auto" w:fill="FAFBF7"/>
            <w:vAlign w:val="center"/>
          </w:tcPr>
          <w:p w14:paraId="2262D19E" w14:textId="77777777" w:rsidR="00884309" w:rsidRPr="00136D60" w:rsidRDefault="00884309" w:rsidP="00884309">
            <w:pPr>
              <w:tabs>
                <w:tab w:val="left" w:pos="3402"/>
                <w:tab w:val="left" w:pos="5103"/>
              </w:tabs>
              <w:spacing w:before="80" w:after="80"/>
              <w:ind w:right="-10"/>
              <w:jc w:val="center"/>
              <w:rPr>
                <w:b/>
                <w:color w:val="123A8A"/>
                <w14:textFill>
                  <w14:solidFill>
                    <w14:srgbClr w14:val="123A8A">
                      <w14:lumMod w14:val="60000"/>
                      <w14:lumOff w14:val="40000"/>
                    </w14:srgbClr>
                  </w14:solidFill>
                </w14:textFill>
              </w:rPr>
            </w:pPr>
            <w:r w:rsidRPr="00136D60">
              <w:rPr>
                <w:b/>
                <w:color w:val="123A8A"/>
                <w14:textFill>
                  <w14:solidFill>
                    <w14:srgbClr w14:val="123A8A">
                      <w14:lumMod w14:val="60000"/>
                      <w14:lumOff w14:val="40000"/>
                    </w14:srgbClr>
                  </w14:solidFill>
                </w14:textFill>
              </w:rPr>
              <w:t>Typ wskaźnika</w:t>
            </w:r>
          </w:p>
        </w:tc>
        <w:tc>
          <w:tcPr>
            <w:tcW w:w="1307" w:type="dxa"/>
            <w:gridSpan w:val="2"/>
            <w:tcBorders>
              <w:bottom w:val="single" w:sz="12" w:space="0" w:color="92D050"/>
            </w:tcBorders>
            <w:shd w:val="clear" w:color="auto" w:fill="FAFBF7"/>
            <w:vAlign w:val="center"/>
          </w:tcPr>
          <w:p w14:paraId="44104F99" w14:textId="77777777" w:rsidR="00884309" w:rsidRPr="00136D60" w:rsidRDefault="00884309" w:rsidP="00884309">
            <w:pPr>
              <w:tabs>
                <w:tab w:val="left" w:pos="3402"/>
                <w:tab w:val="left" w:pos="5103"/>
              </w:tabs>
              <w:spacing w:before="80" w:after="80"/>
              <w:ind w:right="-10"/>
              <w:jc w:val="center"/>
              <w:rPr>
                <w:b/>
                <w:color w:val="123A8A"/>
                <w14:textFill>
                  <w14:solidFill>
                    <w14:srgbClr w14:val="123A8A">
                      <w14:lumMod w14:val="60000"/>
                      <w14:lumOff w14:val="40000"/>
                    </w14:srgbClr>
                  </w14:solidFill>
                </w14:textFill>
              </w:rPr>
            </w:pPr>
            <w:r w:rsidRPr="00136D60">
              <w:rPr>
                <w:b/>
                <w:color w:val="123A8A"/>
                <w14:textFill>
                  <w14:solidFill>
                    <w14:srgbClr w14:val="123A8A">
                      <w14:lumMod w14:val="60000"/>
                      <w14:lumOff w14:val="40000"/>
                    </w14:srgbClr>
                  </w14:solidFill>
                </w14:textFill>
              </w:rPr>
              <w:t>Inne uwagi</w:t>
            </w:r>
          </w:p>
        </w:tc>
        <w:tc>
          <w:tcPr>
            <w:tcW w:w="6099" w:type="dxa"/>
            <w:tcBorders>
              <w:bottom w:val="single" w:sz="12" w:space="0" w:color="92D050"/>
            </w:tcBorders>
            <w:shd w:val="clear" w:color="auto" w:fill="FAFBF7"/>
            <w:vAlign w:val="center"/>
          </w:tcPr>
          <w:p w14:paraId="40CA7913" w14:textId="77777777" w:rsidR="00884309" w:rsidRPr="00136D60" w:rsidRDefault="00884309" w:rsidP="00884309">
            <w:pPr>
              <w:tabs>
                <w:tab w:val="left" w:pos="3402"/>
                <w:tab w:val="left" w:pos="5103"/>
              </w:tabs>
              <w:spacing w:before="80" w:after="80"/>
              <w:ind w:right="-10"/>
              <w:jc w:val="center"/>
              <w:rPr>
                <w:b/>
                <w:color w:val="123A8A"/>
                <w14:textFill>
                  <w14:solidFill>
                    <w14:srgbClr w14:val="123A8A">
                      <w14:lumMod w14:val="60000"/>
                      <w14:lumOff w14:val="40000"/>
                    </w14:srgbClr>
                  </w14:solidFill>
                </w14:textFill>
              </w:rPr>
            </w:pPr>
            <w:r w:rsidRPr="00136D60">
              <w:rPr>
                <w:b/>
                <w:color w:val="123A8A"/>
                <w14:textFill>
                  <w14:solidFill>
                    <w14:srgbClr w14:val="123A8A">
                      <w14:lumMod w14:val="60000"/>
                      <w14:lumOff w14:val="40000"/>
                    </w14:srgbClr>
                  </w14:solidFill>
                </w14:textFill>
              </w:rPr>
              <w:t>Definicja</w:t>
            </w:r>
          </w:p>
        </w:tc>
      </w:tr>
      <w:tr w:rsidR="00884309" w:rsidRPr="00C93A1D" w14:paraId="056C5C10" w14:textId="77777777" w:rsidTr="00884309">
        <w:trPr>
          <w:trHeight w:val="521"/>
          <w:jc w:val="center"/>
        </w:trPr>
        <w:tc>
          <w:tcPr>
            <w:tcW w:w="14599" w:type="dxa"/>
            <w:gridSpan w:val="8"/>
            <w:tcBorders>
              <w:top w:val="single" w:sz="12" w:space="0" w:color="92D050"/>
            </w:tcBorders>
            <w:vAlign w:val="center"/>
          </w:tcPr>
          <w:p w14:paraId="62D0F5A3" w14:textId="77777777" w:rsidR="00884309" w:rsidRPr="00997070" w:rsidRDefault="00884309" w:rsidP="00884309">
            <w:pPr>
              <w:pStyle w:val="Akapitzlist"/>
              <w:tabs>
                <w:tab w:val="left" w:pos="3402"/>
                <w:tab w:val="left" w:pos="5103"/>
              </w:tabs>
              <w:ind w:left="0" w:right="-10"/>
              <w:jc w:val="center"/>
              <w:rPr>
                <w:rFonts w:asciiTheme="minorHAnsi" w:hAnsiTheme="minorHAnsi" w:cs="Calibri"/>
                <w:color w:val="123A8A"/>
                <w:sz w:val="22"/>
                <w:szCs w:val="22"/>
                <w14:textFill>
                  <w14:solidFill>
                    <w14:srgbClr w14:val="123A8A">
                      <w14:lumMod w14:val="60000"/>
                      <w14:lumOff w14:val="40000"/>
                    </w14:srgbClr>
                  </w14:solidFill>
                </w14:textFill>
              </w:rPr>
            </w:pPr>
            <w:r w:rsidRPr="00997070">
              <w:rPr>
                <w:b/>
                <w:color w:val="123A8A"/>
                <w:sz w:val="22"/>
                <w:szCs w:val="22"/>
                <w14:textFill>
                  <w14:solidFill>
                    <w14:srgbClr w14:val="123A8A">
                      <w14:lumMod w14:val="60000"/>
                      <w14:lumOff w14:val="40000"/>
                    </w14:srgbClr>
                  </w14:solidFill>
                </w14:textFill>
              </w:rPr>
              <w:t>Wskaźniki horyzontalne</w:t>
            </w:r>
          </w:p>
        </w:tc>
      </w:tr>
      <w:tr w:rsidR="002826FB" w:rsidRPr="00C93A1D" w14:paraId="68E518BC" w14:textId="77777777" w:rsidTr="0031429E">
        <w:trPr>
          <w:jc w:val="center"/>
        </w:trPr>
        <w:tc>
          <w:tcPr>
            <w:tcW w:w="843" w:type="dxa"/>
            <w:tcBorders>
              <w:top w:val="single" w:sz="12" w:space="0" w:color="92D050"/>
              <w:bottom w:val="single" w:sz="4" w:space="0" w:color="92D050"/>
            </w:tcBorders>
            <w:vAlign w:val="center"/>
          </w:tcPr>
          <w:p w14:paraId="2914903B" w14:textId="53CC4F3D" w:rsidR="002826FB" w:rsidRPr="0002420B" w:rsidRDefault="002826FB" w:rsidP="002826FB">
            <w:pPr>
              <w:pStyle w:val="Akapitzlist"/>
              <w:tabs>
                <w:tab w:val="left" w:pos="3402"/>
                <w:tab w:val="left" w:pos="5103"/>
              </w:tabs>
              <w:spacing w:before="80" w:after="80"/>
              <w:ind w:left="175"/>
              <w:rPr>
                <w:b/>
              </w:rPr>
            </w:pPr>
            <w:r w:rsidRPr="0002420B">
              <w:rPr>
                <w:b/>
              </w:rPr>
              <w:t>1.</w:t>
            </w:r>
          </w:p>
        </w:tc>
        <w:tc>
          <w:tcPr>
            <w:tcW w:w="2413" w:type="dxa"/>
            <w:tcBorders>
              <w:top w:val="single" w:sz="12" w:space="0" w:color="92D050"/>
              <w:bottom w:val="single" w:sz="4" w:space="0" w:color="92D050"/>
            </w:tcBorders>
            <w:vAlign w:val="center"/>
          </w:tcPr>
          <w:p w14:paraId="14EDE6AD" w14:textId="4A21C2AA" w:rsidR="002826FB" w:rsidRPr="00F3485A" w:rsidRDefault="002826FB" w:rsidP="002826FB">
            <w:pPr>
              <w:tabs>
                <w:tab w:val="left" w:pos="3402"/>
                <w:tab w:val="left" w:pos="5103"/>
              </w:tabs>
              <w:ind w:right="-108"/>
              <w:rPr>
                <w:i/>
                <w:iCs/>
                <w:sz w:val="20"/>
                <w:szCs w:val="20"/>
              </w:rPr>
            </w:pPr>
            <w:r w:rsidRPr="0040005D">
              <w:rPr>
                <w:i/>
                <w:sz w:val="20"/>
                <w:szCs w:val="20"/>
              </w:rPr>
              <w:t xml:space="preserve">Liczba obiektów dostosowanych do potrzeb osób </w:t>
            </w:r>
            <w:r>
              <w:rPr>
                <w:i/>
                <w:sz w:val="20"/>
                <w:szCs w:val="20"/>
              </w:rPr>
              <w:br/>
              <w:t>z n</w:t>
            </w:r>
            <w:r w:rsidRPr="0040005D">
              <w:rPr>
                <w:i/>
                <w:sz w:val="20"/>
                <w:szCs w:val="20"/>
              </w:rPr>
              <w:t>iepełnosprawnościami</w:t>
            </w:r>
          </w:p>
        </w:tc>
        <w:tc>
          <w:tcPr>
            <w:tcW w:w="1139" w:type="dxa"/>
            <w:tcBorders>
              <w:top w:val="single" w:sz="12" w:space="0" w:color="92D050"/>
              <w:bottom w:val="single" w:sz="4" w:space="0" w:color="92D050"/>
            </w:tcBorders>
            <w:vAlign w:val="center"/>
          </w:tcPr>
          <w:p w14:paraId="05B73A04" w14:textId="06E3BAD8" w:rsidR="002826FB" w:rsidRPr="00F3485A" w:rsidRDefault="002826FB" w:rsidP="002826FB">
            <w:pPr>
              <w:tabs>
                <w:tab w:val="left" w:pos="3402"/>
                <w:tab w:val="left" w:pos="5103"/>
              </w:tabs>
              <w:jc w:val="center"/>
              <w:rPr>
                <w:sz w:val="20"/>
                <w:szCs w:val="20"/>
              </w:rPr>
            </w:pPr>
            <w:r w:rsidRPr="0040005D">
              <w:rPr>
                <w:sz w:val="20"/>
                <w:szCs w:val="20"/>
              </w:rPr>
              <w:t>szt.</w:t>
            </w:r>
          </w:p>
        </w:tc>
        <w:tc>
          <w:tcPr>
            <w:tcW w:w="1278" w:type="dxa"/>
            <w:tcBorders>
              <w:top w:val="single" w:sz="12" w:space="0" w:color="92D050"/>
              <w:bottom w:val="single" w:sz="4" w:space="0" w:color="92D050"/>
            </w:tcBorders>
            <w:vAlign w:val="center"/>
          </w:tcPr>
          <w:p w14:paraId="613963A6" w14:textId="7AFE8388" w:rsidR="002826FB" w:rsidRPr="00FC63DC" w:rsidRDefault="002826FB" w:rsidP="002826FB">
            <w:pPr>
              <w:tabs>
                <w:tab w:val="left" w:pos="3402"/>
                <w:tab w:val="left" w:pos="5103"/>
              </w:tabs>
              <w:ind w:left="-183" w:right="-193"/>
              <w:jc w:val="center"/>
              <w:rPr>
                <w:sz w:val="20"/>
                <w:szCs w:val="20"/>
              </w:rPr>
            </w:pPr>
            <w:r>
              <w:rPr>
                <w:sz w:val="20"/>
                <w:szCs w:val="20"/>
              </w:rPr>
              <w:t>produkt</w:t>
            </w:r>
          </w:p>
        </w:tc>
        <w:tc>
          <w:tcPr>
            <w:tcW w:w="1557" w:type="dxa"/>
            <w:gridSpan w:val="2"/>
            <w:tcBorders>
              <w:top w:val="single" w:sz="12" w:space="0" w:color="92D050"/>
              <w:bottom w:val="single" w:sz="4" w:space="0" w:color="92D050"/>
            </w:tcBorders>
            <w:vAlign w:val="center"/>
          </w:tcPr>
          <w:p w14:paraId="71B0B9FC" w14:textId="1D286D99" w:rsidR="002826FB" w:rsidRPr="00FC63DC" w:rsidRDefault="002826FB" w:rsidP="002826FB">
            <w:pPr>
              <w:ind w:right="-93"/>
              <w:jc w:val="center"/>
              <w:rPr>
                <w:sz w:val="20"/>
                <w:szCs w:val="20"/>
              </w:rPr>
            </w:pPr>
            <w:r w:rsidRPr="00CA0118">
              <w:rPr>
                <w:sz w:val="20"/>
                <w:szCs w:val="20"/>
              </w:rPr>
              <w:t>kluczowy</w:t>
            </w:r>
            <w:r w:rsidDel="00587F19">
              <w:rPr>
                <w:sz w:val="20"/>
                <w:szCs w:val="20"/>
              </w:rPr>
              <w:t xml:space="preserve"> </w:t>
            </w:r>
          </w:p>
        </w:tc>
        <w:tc>
          <w:tcPr>
            <w:tcW w:w="1270" w:type="dxa"/>
            <w:tcBorders>
              <w:top w:val="single" w:sz="12" w:space="0" w:color="92D050"/>
              <w:bottom w:val="single" w:sz="4" w:space="0" w:color="92D050"/>
            </w:tcBorders>
            <w:vAlign w:val="center"/>
          </w:tcPr>
          <w:p w14:paraId="23DBDADB" w14:textId="53592962" w:rsidR="002826FB" w:rsidRPr="00F3485A" w:rsidRDefault="002826FB" w:rsidP="002826FB">
            <w:pPr>
              <w:pStyle w:val="Akapitzlist"/>
              <w:tabs>
                <w:tab w:val="left" w:pos="3402"/>
                <w:tab w:val="left" w:pos="5103"/>
              </w:tabs>
              <w:ind w:left="-8"/>
              <w:jc w:val="center"/>
              <w:rPr>
                <w:rFonts w:asciiTheme="minorHAnsi" w:hAnsiTheme="minorHAnsi" w:cs="Calibri"/>
              </w:rPr>
            </w:pPr>
            <w:r w:rsidRPr="00CA0118">
              <w:t>-</w:t>
            </w:r>
          </w:p>
        </w:tc>
        <w:tc>
          <w:tcPr>
            <w:tcW w:w="6099" w:type="dxa"/>
            <w:tcBorders>
              <w:top w:val="single" w:sz="12" w:space="0" w:color="92D050"/>
              <w:bottom w:val="single" w:sz="4" w:space="0" w:color="92D050"/>
            </w:tcBorders>
            <w:vAlign w:val="center"/>
          </w:tcPr>
          <w:p w14:paraId="693E6E3E" w14:textId="77777777" w:rsidR="002826FB" w:rsidRPr="004A2391" w:rsidRDefault="002826FB" w:rsidP="002826FB">
            <w:pPr>
              <w:tabs>
                <w:tab w:val="left" w:pos="3402"/>
                <w:tab w:val="left" w:pos="5103"/>
              </w:tabs>
              <w:spacing w:before="60" w:after="60"/>
              <w:ind w:left="-6"/>
              <w:jc w:val="both"/>
              <w:rPr>
                <w:rFonts w:ascii="Calibri" w:eastAsia="Times New Roman" w:hAnsi="Calibri" w:cs="Times New Roman"/>
                <w:sz w:val="20"/>
                <w:szCs w:val="20"/>
              </w:rPr>
            </w:pPr>
            <w:r w:rsidRPr="004A2391">
              <w:rPr>
                <w:rFonts w:ascii="Calibri" w:eastAsia="Times New Roman" w:hAnsi="Calibri" w:cs="Times New Roman"/>
                <w:sz w:val="20"/>
                <w:szCs w:val="20"/>
              </w:rPr>
              <w:t xml:space="preserve">Wskaźnik odnosi się do liczby obiektów, które zaopatrzono </w:t>
            </w:r>
            <w:r>
              <w:rPr>
                <w:rFonts w:ascii="Calibri" w:eastAsia="Times New Roman" w:hAnsi="Calibri" w:cs="Times New Roman"/>
                <w:sz w:val="20"/>
                <w:szCs w:val="20"/>
              </w:rPr>
              <w:br/>
            </w:r>
            <w:r w:rsidRPr="004A2391">
              <w:rPr>
                <w:rFonts w:ascii="Calibri" w:eastAsia="Times New Roman" w:hAnsi="Calibri" w:cs="Times New Roman"/>
                <w:sz w:val="20"/>
                <w:szCs w:val="20"/>
              </w:rPr>
              <w:t xml:space="preserve">w specjalne podjazdy, windy, urządzenia głośnomówiące, bądź inne </w:t>
            </w:r>
            <w:r w:rsidRPr="00900B40">
              <w:rPr>
                <w:sz w:val="20"/>
              </w:rPr>
              <w:t>rozwiązania umożliwiające dostęp</w:t>
            </w:r>
            <w:r w:rsidRPr="00900B40">
              <w:rPr>
                <w:rFonts w:ascii="Calibri" w:eastAsia="Times New Roman" w:hAnsi="Calibri" w:cs="Times New Roman"/>
                <w:sz w:val="18"/>
                <w:szCs w:val="20"/>
              </w:rPr>
              <w:t xml:space="preserve"> </w:t>
            </w:r>
            <w:r w:rsidRPr="004A2391">
              <w:rPr>
                <w:rFonts w:ascii="Calibri" w:eastAsia="Times New Roman" w:hAnsi="Calibri" w:cs="Times New Roman"/>
                <w:sz w:val="20"/>
                <w:szCs w:val="20"/>
              </w:rPr>
              <w:t xml:space="preserve">(tj. usunięcie barier w dostępie, w szczególności barier architektonicznych) do tych obiektów </w:t>
            </w:r>
            <w:r>
              <w:rPr>
                <w:rFonts w:ascii="Calibri" w:eastAsia="Times New Roman" w:hAnsi="Calibri" w:cs="Times New Roman"/>
                <w:sz w:val="20"/>
                <w:szCs w:val="20"/>
              </w:rPr>
              <w:br/>
            </w:r>
            <w:r w:rsidRPr="004A2391">
              <w:rPr>
                <w:rFonts w:ascii="Calibri" w:eastAsia="Times New Roman" w:hAnsi="Calibri" w:cs="Times New Roman"/>
                <w:sz w:val="20"/>
                <w:szCs w:val="20"/>
              </w:rPr>
              <w:t xml:space="preserve">i poruszanie się po nich osobom </w:t>
            </w:r>
            <w:r>
              <w:rPr>
                <w:rFonts w:ascii="Calibri" w:eastAsia="Times New Roman" w:hAnsi="Calibri" w:cs="Times New Roman"/>
                <w:sz w:val="20"/>
                <w:szCs w:val="20"/>
              </w:rPr>
              <w:t xml:space="preserve">z </w:t>
            </w:r>
            <w:r w:rsidRPr="004A2391">
              <w:rPr>
                <w:rFonts w:ascii="Calibri" w:eastAsia="Times New Roman" w:hAnsi="Calibri" w:cs="Times New Roman"/>
                <w:sz w:val="20"/>
                <w:szCs w:val="20"/>
              </w:rPr>
              <w:t>niepełnosprawn</w:t>
            </w:r>
            <w:r>
              <w:rPr>
                <w:rFonts w:ascii="Calibri" w:eastAsia="Times New Roman" w:hAnsi="Calibri" w:cs="Times New Roman"/>
                <w:sz w:val="20"/>
                <w:szCs w:val="20"/>
              </w:rPr>
              <w:t>ościami</w:t>
            </w:r>
            <w:r w:rsidRPr="004A2391">
              <w:rPr>
                <w:rFonts w:ascii="Calibri" w:eastAsia="Times New Roman" w:hAnsi="Calibri" w:cs="Times New Roman"/>
                <w:sz w:val="20"/>
                <w:szCs w:val="20"/>
              </w:rPr>
              <w:t xml:space="preserve"> ruchow</w:t>
            </w:r>
            <w:r>
              <w:rPr>
                <w:rFonts w:ascii="Calibri" w:eastAsia="Times New Roman" w:hAnsi="Calibri" w:cs="Times New Roman"/>
                <w:sz w:val="20"/>
                <w:szCs w:val="20"/>
              </w:rPr>
              <w:t>ymi</w:t>
            </w:r>
            <w:r w:rsidRPr="004A2391">
              <w:rPr>
                <w:rFonts w:ascii="Calibri" w:eastAsia="Times New Roman" w:hAnsi="Calibri" w:cs="Times New Roman"/>
                <w:sz w:val="20"/>
                <w:szCs w:val="20"/>
              </w:rPr>
              <w:t xml:space="preserve"> czy sensoryczn</w:t>
            </w:r>
            <w:r>
              <w:rPr>
                <w:rFonts w:ascii="Calibri" w:eastAsia="Times New Roman" w:hAnsi="Calibri" w:cs="Times New Roman"/>
                <w:sz w:val="20"/>
                <w:szCs w:val="20"/>
              </w:rPr>
              <w:t>ymi</w:t>
            </w:r>
            <w:r w:rsidRPr="004A2391">
              <w:rPr>
                <w:rFonts w:ascii="Calibri" w:eastAsia="Times New Roman" w:hAnsi="Calibri" w:cs="Times New Roman"/>
                <w:sz w:val="20"/>
                <w:szCs w:val="20"/>
              </w:rPr>
              <w:t>.</w:t>
            </w:r>
          </w:p>
          <w:p w14:paraId="1B182860" w14:textId="77777777" w:rsidR="002826FB" w:rsidRPr="004A2391" w:rsidRDefault="002826FB" w:rsidP="002826FB">
            <w:pPr>
              <w:tabs>
                <w:tab w:val="left" w:pos="3402"/>
                <w:tab w:val="left" w:pos="5103"/>
              </w:tabs>
              <w:spacing w:before="60" w:after="60"/>
              <w:ind w:left="-6"/>
              <w:jc w:val="both"/>
              <w:rPr>
                <w:rFonts w:ascii="Calibri" w:eastAsia="Times New Roman" w:hAnsi="Calibri" w:cs="Times New Roman"/>
                <w:sz w:val="20"/>
                <w:szCs w:val="20"/>
              </w:rPr>
            </w:pPr>
            <w:r w:rsidRPr="004A2391">
              <w:rPr>
                <w:rFonts w:ascii="Calibri" w:eastAsia="Times New Roman" w:hAnsi="Calibri" w:cs="Times New Roman"/>
                <w:sz w:val="20"/>
                <w:szCs w:val="20"/>
              </w:rPr>
              <w:t xml:space="preserve">Jako obiekty budowlane należy rozumieć konstrukcje połączone </w:t>
            </w:r>
            <w:r>
              <w:rPr>
                <w:rFonts w:ascii="Calibri" w:eastAsia="Times New Roman" w:hAnsi="Calibri" w:cs="Times New Roman"/>
                <w:sz w:val="20"/>
                <w:szCs w:val="20"/>
              </w:rPr>
              <w:br/>
            </w:r>
            <w:r w:rsidRPr="004A2391">
              <w:rPr>
                <w:rFonts w:ascii="Calibri" w:eastAsia="Times New Roman" w:hAnsi="Calibri" w:cs="Times New Roman"/>
                <w:sz w:val="20"/>
                <w:szCs w:val="20"/>
              </w:rPr>
              <w:t>z gru</w:t>
            </w:r>
            <w:r>
              <w:rPr>
                <w:rFonts w:ascii="Calibri" w:eastAsia="Times New Roman" w:hAnsi="Calibri" w:cs="Times New Roman"/>
                <w:sz w:val="20"/>
                <w:szCs w:val="20"/>
              </w:rPr>
              <w:t xml:space="preserve">ntem w sposób trwały, wykonane </w:t>
            </w:r>
            <w:r w:rsidRPr="004A2391">
              <w:rPr>
                <w:rFonts w:ascii="Calibri" w:eastAsia="Times New Roman" w:hAnsi="Calibri" w:cs="Times New Roman"/>
                <w:sz w:val="20"/>
                <w:szCs w:val="20"/>
              </w:rPr>
              <w:t xml:space="preserve">z materiałów budowlanych </w:t>
            </w:r>
            <w:r>
              <w:rPr>
                <w:rFonts w:ascii="Calibri" w:eastAsia="Times New Roman" w:hAnsi="Calibri" w:cs="Times New Roman"/>
                <w:sz w:val="20"/>
                <w:szCs w:val="20"/>
              </w:rPr>
              <w:br/>
            </w:r>
            <w:r w:rsidRPr="004A2391">
              <w:rPr>
                <w:rFonts w:ascii="Calibri" w:eastAsia="Times New Roman" w:hAnsi="Calibri" w:cs="Times New Roman"/>
                <w:sz w:val="20"/>
                <w:szCs w:val="20"/>
              </w:rPr>
              <w:t>i elementów składowych, będące wynikiem prac budowlanych (wg. def. PKOB).</w:t>
            </w:r>
          </w:p>
          <w:p w14:paraId="08D1BB47" w14:textId="77777777" w:rsidR="002826FB" w:rsidRPr="004A2391" w:rsidRDefault="002826FB" w:rsidP="002826FB">
            <w:pPr>
              <w:tabs>
                <w:tab w:val="left" w:pos="3402"/>
                <w:tab w:val="left" w:pos="5103"/>
              </w:tabs>
              <w:spacing w:before="60" w:after="60"/>
              <w:ind w:left="-6"/>
              <w:jc w:val="both"/>
              <w:rPr>
                <w:rFonts w:ascii="Calibri" w:eastAsia="Times New Roman" w:hAnsi="Calibri" w:cs="Times New Roman"/>
                <w:sz w:val="20"/>
                <w:szCs w:val="20"/>
              </w:rPr>
            </w:pPr>
            <w:r w:rsidRPr="004A2391">
              <w:rPr>
                <w:rFonts w:ascii="Calibri" w:eastAsia="Times New Roman" w:hAnsi="Calibri" w:cs="Times New Roman"/>
                <w:sz w:val="20"/>
                <w:szCs w:val="20"/>
              </w:rPr>
              <w:t xml:space="preserve">Należy podać liczbę obiektów, </w:t>
            </w:r>
            <w:r>
              <w:rPr>
                <w:rFonts w:ascii="Calibri" w:eastAsia="Times New Roman" w:hAnsi="Calibri" w:cs="Times New Roman"/>
                <w:sz w:val="20"/>
                <w:szCs w:val="20"/>
              </w:rPr>
              <w:t xml:space="preserve">w których zastosowano rozwiązania umożliwiające dostęp osobom z niepełnosprawnościami ruchowymi czy sensorycznymi lub zaopatrzonych w sprzęt, </w:t>
            </w:r>
            <w:r w:rsidRPr="004A2391">
              <w:rPr>
                <w:rFonts w:ascii="Calibri" w:eastAsia="Times New Roman" w:hAnsi="Calibri" w:cs="Times New Roman"/>
                <w:sz w:val="20"/>
                <w:szCs w:val="20"/>
              </w:rPr>
              <w:t xml:space="preserve">a nie </w:t>
            </w:r>
            <w:r>
              <w:rPr>
                <w:rFonts w:ascii="Calibri" w:eastAsia="Times New Roman" w:hAnsi="Calibri" w:cs="Times New Roman"/>
                <w:sz w:val="20"/>
                <w:szCs w:val="20"/>
              </w:rPr>
              <w:t xml:space="preserve">liczbę </w:t>
            </w:r>
            <w:r w:rsidRPr="004A2391">
              <w:rPr>
                <w:rFonts w:ascii="Calibri" w:eastAsia="Times New Roman" w:hAnsi="Calibri" w:cs="Times New Roman"/>
                <w:sz w:val="20"/>
                <w:szCs w:val="20"/>
              </w:rPr>
              <w:t>sprzętów, urządzeń itp.</w:t>
            </w:r>
          </w:p>
          <w:p w14:paraId="710A4272" w14:textId="77777777" w:rsidR="002826FB" w:rsidRDefault="002826FB" w:rsidP="002826FB">
            <w:pPr>
              <w:tabs>
                <w:tab w:val="left" w:pos="3402"/>
                <w:tab w:val="left" w:pos="5103"/>
              </w:tabs>
              <w:spacing w:before="60" w:after="60"/>
              <w:ind w:left="-6"/>
              <w:jc w:val="both"/>
              <w:rPr>
                <w:sz w:val="20"/>
                <w:szCs w:val="20"/>
              </w:rPr>
            </w:pPr>
            <w:r w:rsidRPr="004A2391">
              <w:rPr>
                <w:rFonts w:ascii="Calibri" w:eastAsia="Times New Roman" w:hAnsi="Calibri" w:cs="Times New Roman"/>
                <w:sz w:val="20"/>
                <w:szCs w:val="20"/>
              </w:rPr>
              <w:t xml:space="preserve">Jeśli instytucja, zakład itp. składa się z kilku obiektów, należy zliczyć wszystkie, które dostosowano do potrzeb osób </w:t>
            </w:r>
            <w:r>
              <w:rPr>
                <w:sz w:val="20"/>
                <w:szCs w:val="20"/>
              </w:rPr>
              <w:br/>
            </w:r>
            <w:r>
              <w:rPr>
                <w:rFonts w:ascii="Calibri" w:eastAsia="Times New Roman" w:hAnsi="Calibri" w:cs="Times New Roman"/>
                <w:sz w:val="20"/>
                <w:szCs w:val="20"/>
              </w:rPr>
              <w:t xml:space="preserve">z </w:t>
            </w:r>
            <w:r w:rsidRPr="004A2391">
              <w:rPr>
                <w:sz w:val="20"/>
                <w:szCs w:val="20"/>
              </w:rPr>
              <w:t>niepełnosprawn</w:t>
            </w:r>
            <w:r>
              <w:rPr>
                <w:sz w:val="20"/>
                <w:szCs w:val="20"/>
              </w:rPr>
              <w:t>ościami</w:t>
            </w:r>
            <w:r w:rsidRPr="004A2391">
              <w:rPr>
                <w:sz w:val="20"/>
                <w:szCs w:val="20"/>
              </w:rPr>
              <w:t>.</w:t>
            </w:r>
          </w:p>
          <w:p w14:paraId="31A3FD56" w14:textId="77777777" w:rsidR="002826FB" w:rsidRPr="00964523" w:rsidRDefault="002826FB" w:rsidP="002826FB">
            <w:pPr>
              <w:tabs>
                <w:tab w:val="left" w:pos="3402"/>
                <w:tab w:val="left" w:pos="5103"/>
              </w:tabs>
              <w:spacing w:before="60" w:after="60"/>
              <w:ind w:left="-6"/>
              <w:jc w:val="both"/>
              <w:rPr>
                <w:rFonts w:ascii="Calibri" w:eastAsia="Times New Roman" w:hAnsi="Calibri" w:cs="Times New Roman"/>
                <w:sz w:val="20"/>
                <w:szCs w:val="20"/>
              </w:rPr>
            </w:pPr>
            <w:r w:rsidRPr="00964523">
              <w:rPr>
                <w:rFonts w:ascii="Calibri" w:eastAsia="Times New Roman" w:hAnsi="Calibri" w:cs="Times New Roman"/>
                <w:sz w:val="20"/>
                <w:szCs w:val="20"/>
              </w:rPr>
              <w:t xml:space="preserve">Wskaźnik mierzony </w:t>
            </w:r>
            <w:r>
              <w:rPr>
                <w:rFonts w:ascii="Calibri" w:eastAsia="Times New Roman" w:hAnsi="Calibri" w:cs="Times New Roman"/>
                <w:sz w:val="20"/>
                <w:szCs w:val="20"/>
              </w:rPr>
              <w:t xml:space="preserve">w momencie rozliczenia wydatku </w:t>
            </w:r>
            <w:r w:rsidRPr="00964523">
              <w:rPr>
                <w:rFonts w:ascii="Calibri" w:eastAsia="Times New Roman" w:hAnsi="Calibri" w:cs="Times New Roman"/>
                <w:sz w:val="20"/>
                <w:szCs w:val="20"/>
              </w:rPr>
              <w:t xml:space="preserve">związanego </w:t>
            </w:r>
            <w:r>
              <w:rPr>
                <w:rFonts w:ascii="Calibri" w:eastAsia="Times New Roman" w:hAnsi="Calibri" w:cs="Times New Roman"/>
                <w:sz w:val="20"/>
                <w:szCs w:val="20"/>
              </w:rPr>
              <w:br/>
            </w:r>
            <w:r w:rsidRPr="00964523">
              <w:rPr>
                <w:rFonts w:ascii="Calibri" w:eastAsia="Times New Roman" w:hAnsi="Calibri" w:cs="Times New Roman"/>
                <w:sz w:val="20"/>
                <w:szCs w:val="20"/>
              </w:rPr>
              <w:t xml:space="preserve">z dostosowaniem obiektów do potrzeb osób </w:t>
            </w:r>
            <w:r>
              <w:rPr>
                <w:rFonts w:ascii="Calibri" w:eastAsia="Times New Roman" w:hAnsi="Calibri" w:cs="Times New Roman"/>
                <w:sz w:val="20"/>
                <w:szCs w:val="20"/>
              </w:rPr>
              <w:br/>
            </w:r>
            <w:r w:rsidRPr="00964523">
              <w:rPr>
                <w:rFonts w:ascii="Calibri" w:eastAsia="Times New Roman" w:hAnsi="Calibri" w:cs="Times New Roman"/>
                <w:sz w:val="20"/>
                <w:szCs w:val="20"/>
              </w:rPr>
              <w:t>z niepełnosprawnościami w ramach danego projektu.</w:t>
            </w:r>
          </w:p>
          <w:p w14:paraId="573A0BD7" w14:textId="7B3A91B3" w:rsidR="002826FB" w:rsidRPr="00B12AE2" w:rsidRDefault="002826FB" w:rsidP="002826FB">
            <w:pPr>
              <w:pStyle w:val="Akapitzlist"/>
              <w:tabs>
                <w:tab w:val="left" w:pos="3402"/>
                <w:tab w:val="left" w:pos="5103"/>
              </w:tabs>
              <w:ind w:left="28" w:right="-10"/>
              <w:jc w:val="both"/>
            </w:pPr>
            <w:r w:rsidRPr="00964523">
              <w:t xml:space="preserve">Do wskaźnika powinny zostać wliczone zarówno obiekty dostosowane w projektach ogólnodostępnych, jak i dedykowanych (zgodnie z kategoryzacją projektów z </w:t>
            </w:r>
            <w:r w:rsidRPr="00900B40">
              <w:rPr>
                <w:i/>
              </w:rPr>
              <w:t xml:space="preserve">Wytycznych w zakresie realizacji zasady równości szans i niedyskryminacji, w tym dostępności dla osób z </w:t>
            </w:r>
            <w:r w:rsidRPr="00900B40">
              <w:rPr>
                <w:i/>
              </w:rPr>
              <w:lastRenderedPageBreak/>
              <w:t>niepełnosprawnościami oraz zasady równości szans kobiet i mężczyzn w ramach funduszy unijnych na lata 2014-2020</w:t>
            </w:r>
            <w:r w:rsidRPr="00964523">
              <w:t>).</w:t>
            </w:r>
          </w:p>
        </w:tc>
      </w:tr>
      <w:tr w:rsidR="002826FB" w:rsidRPr="00C93A1D" w14:paraId="645A1A1B" w14:textId="77777777" w:rsidTr="002826FB">
        <w:trPr>
          <w:jc w:val="center"/>
        </w:trPr>
        <w:tc>
          <w:tcPr>
            <w:tcW w:w="843" w:type="dxa"/>
            <w:tcBorders>
              <w:top w:val="single" w:sz="4" w:space="0" w:color="92D050"/>
              <w:bottom w:val="single" w:sz="4" w:space="0" w:color="92D050"/>
            </w:tcBorders>
            <w:vAlign w:val="center"/>
          </w:tcPr>
          <w:p w14:paraId="5745F749" w14:textId="10F4687B" w:rsidR="002826FB" w:rsidRPr="0002420B" w:rsidRDefault="002826FB" w:rsidP="002826FB">
            <w:pPr>
              <w:pStyle w:val="Akapitzlist"/>
              <w:tabs>
                <w:tab w:val="left" w:pos="3402"/>
                <w:tab w:val="left" w:pos="5103"/>
              </w:tabs>
              <w:spacing w:before="80" w:after="80"/>
              <w:ind w:left="175"/>
              <w:rPr>
                <w:b/>
              </w:rPr>
            </w:pPr>
            <w:r w:rsidRPr="0002420B">
              <w:rPr>
                <w:b/>
              </w:rPr>
              <w:lastRenderedPageBreak/>
              <w:t>2.</w:t>
            </w:r>
          </w:p>
        </w:tc>
        <w:tc>
          <w:tcPr>
            <w:tcW w:w="2413" w:type="dxa"/>
            <w:tcBorders>
              <w:top w:val="single" w:sz="4" w:space="0" w:color="92D050"/>
              <w:bottom w:val="single" w:sz="4" w:space="0" w:color="92D050"/>
            </w:tcBorders>
            <w:vAlign w:val="center"/>
          </w:tcPr>
          <w:p w14:paraId="322C8343" w14:textId="0B58F241" w:rsidR="002826FB" w:rsidRPr="0040005D" w:rsidRDefault="002826FB" w:rsidP="002826FB">
            <w:pPr>
              <w:tabs>
                <w:tab w:val="left" w:pos="3402"/>
                <w:tab w:val="left" w:pos="5103"/>
              </w:tabs>
              <w:rPr>
                <w:i/>
                <w:sz w:val="20"/>
                <w:szCs w:val="20"/>
              </w:rPr>
            </w:pPr>
            <w:r w:rsidRPr="0040005D">
              <w:rPr>
                <w:i/>
                <w:sz w:val="20"/>
                <w:szCs w:val="20"/>
              </w:rPr>
              <w:t>Liczba osób objętych szkoleniami / doradztwem w zakresie kompetencji</w:t>
            </w:r>
            <w:r>
              <w:rPr>
                <w:i/>
                <w:sz w:val="20"/>
                <w:szCs w:val="20"/>
              </w:rPr>
              <w:t xml:space="preserve"> cyfrowych</w:t>
            </w:r>
          </w:p>
        </w:tc>
        <w:tc>
          <w:tcPr>
            <w:tcW w:w="1139" w:type="dxa"/>
            <w:tcBorders>
              <w:top w:val="single" w:sz="4" w:space="0" w:color="92D050"/>
              <w:bottom w:val="single" w:sz="4" w:space="0" w:color="92D050"/>
            </w:tcBorders>
            <w:vAlign w:val="center"/>
          </w:tcPr>
          <w:p w14:paraId="70B46FB6" w14:textId="6E526A99" w:rsidR="002826FB" w:rsidRPr="0040005D" w:rsidRDefault="002826FB" w:rsidP="002826FB">
            <w:pPr>
              <w:tabs>
                <w:tab w:val="left" w:pos="3402"/>
                <w:tab w:val="left" w:pos="5103"/>
              </w:tabs>
              <w:jc w:val="center"/>
              <w:rPr>
                <w:sz w:val="20"/>
                <w:szCs w:val="20"/>
              </w:rPr>
            </w:pPr>
            <w:r w:rsidRPr="0040005D">
              <w:rPr>
                <w:sz w:val="20"/>
                <w:szCs w:val="20"/>
              </w:rPr>
              <w:t>osoby</w:t>
            </w:r>
          </w:p>
        </w:tc>
        <w:tc>
          <w:tcPr>
            <w:tcW w:w="1278" w:type="dxa"/>
            <w:tcBorders>
              <w:top w:val="single" w:sz="4" w:space="0" w:color="92D050"/>
              <w:bottom w:val="single" w:sz="4" w:space="0" w:color="92D050"/>
            </w:tcBorders>
            <w:vAlign w:val="center"/>
          </w:tcPr>
          <w:p w14:paraId="552E992B" w14:textId="6AD05841" w:rsidR="002826FB" w:rsidRDefault="002826FB" w:rsidP="002826FB">
            <w:pPr>
              <w:tabs>
                <w:tab w:val="left" w:pos="3402"/>
                <w:tab w:val="left" w:pos="5103"/>
              </w:tabs>
              <w:ind w:left="-183" w:right="-193"/>
              <w:jc w:val="center"/>
              <w:rPr>
                <w:sz w:val="20"/>
                <w:szCs w:val="20"/>
              </w:rPr>
            </w:pPr>
            <w:r>
              <w:rPr>
                <w:sz w:val="20"/>
                <w:szCs w:val="20"/>
              </w:rPr>
              <w:t>produkt</w:t>
            </w:r>
          </w:p>
        </w:tc>
        <w:tc>
          <w:tcPr>
            <w:tcW w:w="1557" w:type="dxa"/>
            <w:gridSpan w:val="2"/>
            <w:tcBorders>
              <w:top w:val="single" w:sz="4" w:space="0" w:color="92D050"/>
              <w:bottom w:val="single" w:sz="4" w:space="0" w:color="92D050"/>
            </w:tcBorders>
            <w:vAlign w:val="center"/>
          </w:tcPr>
          <w:p w14:paraId="77B6F0CB" w14:textId="55D6AC60" w:rsidR="002826FB" w:rsidRPr="00CA0118" w:rsidRDefault="002826FB" w:rsidP="002826FB">
            <w:pPr>
              <w:ind w:right="-93"/>
              <w:jc w:val="center"/>
              <w:rPr>
                <w:sz w:val="20"/>
                <w:szCs w:val="20"/>
              </w:rPr>
            </w:pPr>
            <w:r w:rsidRPr="00CA0118">
              <w:rPr>
                <w:sz w:val="20"/>
                <w:szCs w:val="20"/>
              </w:rPr>
              <w:t>kluczowy</w:t>
            </w:r>
          </w:p>
        </w:tc>
        <w:tc>
          <w:tcPr>
            <w:tcW w:w="1270" w:type="dxa"/>
            <w:tcBorders>
              <w:top w:val="single" w:sz="4" w:space="0" w:color="92D050"/>
              <w:bottom w:val="single" w:sz="4" w:space="0" w:color="92D050"/>
            </w:tcBorders>
            <w:vAlign w:val="center"/>
          </w:tcPr>
          <w:p w14:paraId="40408459" w14:textId="279FB4F8" w:rsidR="002826FB" w:rsidRPr="00CA0118" w:rsidRDefault="002826FB" w:rsidP="002826FB">
            <w:pPr>
              <w:pStyle w:val="Akapitzlist"/>
              <w:tabs>
                <w:tab w:val="left" w:pos="3402"/>
                <w:tab w:val="left" w:pos="5103"/>
              </w:tabs>
              <w:ind w:left="-8"/>
              <w:jc w:val="center"/>
            </w:pPr>
            <w:r w:rsidRPr="00CA0118">
              <w:t>-</w:t>
            </w:r>
          </w:p>
        </w:tc>
        <w:tc>
          <w:tcPr>
            <w:tcW w:w="6099" w:type="dxa"/>
            <w:vMerge w:val="restart"/>
            <w:tcBorders>
              <w:top w:val="single" w:sz="4" w:space="0" w:color="92D050"/>
            </w:tcBorders>
            <w:vAlign w:val="center"/>
          </w:tcPr>
          <w:p w14:paraId="37640106" w14:textId="77777777" w:rsidR="002826FB" w:rsidRPr="004A2391" w:rsidRDefault="002826FB" w:rsidP="002826FB">
            <w:pPr>
              <w:tabs>
                <w:tab w:val="left" w:pos="3402"/>
                <w:tab w:val="left" w:pos="5103"/>
              </w:tabs>
              <w:spacing w:before="60" w:after="60"/>
              <w:ind w:left="-6"/>
              <w:jc w:val="both"/>
              <w:rPr>
                <w:rFonts w:ascii="Calibri" w:eastAsia="Times New Roman" w:hAnsi="Calibri" w:cs="Times New Roman"/>
                <w:sz w:val="20"/>
                <w:szCs w:val="20"/>
              </w:rPr>
            </w:pPr>
            <w:r w:rsidRPr="004A2391">
              <w:rPr>
                <w:rFonts w:ascii="Calibri" w:eastAsia="Times New Roman" w:hAnsi="Calibri" w:cs="Times New Roman"/>
                <w:sz w:val="20"/>
                <w:szCs w:val="20"/>
              </w:rPr>
              <w:t xml:space="preserve">Wskaźnik mierzy liczbę osób objętych szkoleniami / doradztwem </w:t>
            </w:r>
            <w:r>
              <w:rPr>
                <w:rFonts w:ascii="Calibri" w:eastAsia="Times New Roman" w:hAnsi="Calibri" w:cs="Times New Roman"/>
                <w:sz w:val="20"/>
                <w:szCs w:val="20"/>
              </w:rPr>
              <w:br/>
            </w:r>
            <w:r w:rsidRPr="004A2391">
              <w:rPr>
                <w:rFonts w:ascii="Calibri" w:eastAsia="Times New Roman" w:hAnsi="Calibri" w:cs="Times New Roman"/>
                <w:sz w:val="20"/>
                <w:szCs w:val="20"/>
              </w:rPr>
              <w:t>w zakresie nabywania / doskonalenia umiejętności warunkujących efektywne ko</w:t>
            </w:r>
            <w:r>
              <w:rPr>
                <w:rFonts w:ascii="Calibri" w:eastAsia="Times New Roman" w:hAnsi="Calibri" w:cs="Times New Roman"/>
                <w:sz w:val="20"/>
                <w:szCs w:val="20"/>
              </w:rPr>
              <w:t xml:space="preserve">rzystanie </w:t>
            </w:r>
            <w:r w:rsidRPr="004A2391">
              <w:rPr>
                <w:rFonts w:ascii="Calibri" w:eastAsia="Times New Roman" w:hAnsi="Calibri" w:cs="Times New Roman"/>
                <w:sz w:val="20"/>
                <w:szCs w:val="20"/>
              </w:rPr>
              <w:t>z mediów elektro</w:t>
            </w:r>
            <w:r>
              <w:rPr>
                <w:rFonts w:ascii="Calibri" w:eastAsia="Times New Roman" w:hAnsi="Calibri" w:cs="Times New Roman"/>
                <w:sz w:val="20"/>
                <w:szCs w:val="20"/>
              </w:rPr>
              <w:t xml:space="preserve">nicznych tj. m.in. korzystania </w:t>
            </w:r>
            <w:r w:rsidRPr="004A2391">
              <w:rPr>
                <w:rFonts w:ascii="Calibri" w:eastAsia="Times New Roman" w:hAnsi="Calibri" w:cs="Times New Roman"/>
                <w:sz w:val="20"/>
                <w:szCs w:val="20"/>
              </w:rPr>
              <w:t>z komputera, różnych rodzajów oprogramowania, internetu oraz kompetencji ściśle informatycznych (np. programowanie, zarządzanie bazami danych, administracja sieciami, administracja witrynami internetowymi).</w:t>
            </w:r>
          </w:p>
          <w:p w14:paraId="1288250A" w14:textId="77777777" w:rsidR="002826FB" w:rsidRDefault="002826FB" w:rsidP="002826FB">
            <w:pPr>
              <w:tabs>
                <w:tab w:val="left" w:pos="3402"/>
                <w:tab w:val="left" w:pos="5103"/>
              </w:tabs>
              <w:spacing w:before="60" w:after="60"/>
              <w:ind w:left="-6"/>
              <w:jc w:val="both"/>
              <w:rPr>
                <w:rFonts w:ascii="Calibri" w:eastAsia="Times New Roman" w:hAnsi="Calibri" w:cs="Times New Roman"/>
                <w:sz w:val="20"/>
                <w:szCs w:val="20"/>
              </w:rPr>
            </w:pPr>
            <w:r w:rsidRPr="004A2391">
              <w:rPr>
                <w:rFonts w:ascii="Calibri" w:eastAsia="Times New Roman" w:hAnsi="Calibri" w:cs="Times New Roman"/>
                <w:sz w:val="20"/>
                <w:szCs w:val="20"/>
              </w:rPr>
              <w:t>Wskaźnik ma agregować wszystkie osoby</w:t>
            </w:r>
            <w:r>
              <w:rPr>
                <w:rFonts w:ascii="Calibri" w:eastAsia="Times New Roman" w:hAnsi="Calibri" w:cs="Times New Roman"/>
                <w:sz w:val="20"/>
                <w:szCs w:val="20"/>
              </w:rPr>
              <w:t>, które skorzystały ze wsparcia</w:t>
            </w:r>
            <w:r w:rsidRPr="004A2391">
              <w:rPr>
                <w:rFonts w:ascii="Calibri" w:eastAsia="Times New Roman" w:hAnsi="Calibri" w:cs="Times New Roman"/>
                <w:sz w:val="20"/>
                <w:szCs w:val="20"/>
              </w:rPr>
              <w:t xml:space="preserve"> </w:t>
            </w:r>
            <w:r>
              <w:rPr>
                <w:rFonts w:ascii="Calibri" w:eastAsia="Times New Roman" w:hAnsi="Calibri" w:cs="Times New Roman"/>
                <w:sz w:val="20"/>
                <w:szCs w:val="20"/>
              </w:rPr>
              <w:br/>
            </w:r>
            <w:r w:rsidRPr="004A2391">
              <w:rPr>
                <w:rFonts w:ascii="Calibri" w:eastAsia="Times New Roman" w:hAnsi="Calibri" w:cs="Times New Roman"/>
                <w:sz w:val="20"/>
                <w:szCs w:val="20"/>
              </w:rPr>
              <w:t>w zakresi</w:t>
            </w:r>
            <w:r>
              <w:rPr>
                <w:rFonts w:ascii="Calibri" w:eastAsia="Times New Roman" w:hAnsi="Calibri" w:cs="Times New Roman"/>
                <w:sz w:val="20"/>
                <w:szCs w:val="20"/>
              </w:rPr>
              <w:t xml:space="preserve">e TIK we wszystkich programach </w:t>
            </w:r>
            <w:r w:rsidRPr="004A2391">
              <w:rPr>
                <w:rFonts w:ascii="Calibri" w:eastAsia="Times New Roman" w:hAnsi="Calibri" w:cs="Times New Roman"/>
                <w:sz w:val="20"/>
                <w:szCs w:val="20"/>
              </w:rPr>
              <w:t xml:space="preserve">i projektach, także tych, gdzie szkolenie dotyczy obsługi specyficznego systemu teleinformatycznego, którego wdrożenia dotyczy projekt. </w:t>
            </w:r>
          </w:p>
          <w:p w14:paraId="0C01ACA7" w14:textId="77777777" w:rsidR="002826FB" w:rsidRPr="00964523" w:rsidRDefault="002826FB" w:rsidP="002826FB">
            <w:pPr>
              <w:tabs>
                <w:tab w:val="left" w:pos="3402"/>
                <w:tab w:val="left" w:pos="5103"/>
              </w:tabs>
              <w:spacing w:before="60" w:after="60"/>
              <w:ind w:left="-6"/>
              <w:jc w:val="both"/>
              <w:rPr>
                <w:rFonts w:ascii="Calibri" w:eastAsia="Times New Roman" w:hAnsi="Calibri" w:cs="Times New Roman"/>
                <w:sz w:val="20"/>
                <w:szCs w:val="20"/>
              </w:rPr>
            </w:pPr>
            <w:r w:rsidRPr="00964523">
              <w:rPr>
                <w:rFonts w:ascii="Calibri" w:eastAsia="Times New Roman" w:hAnsi="Calibri" w:cs="Times New Roman"/>
                <w:sz w:val="20"/>
                <w:szCs w:val="20"/>
              </w:rPr>
              <w:t>Do wskaźnika powinni zostać wliczeni wszyscy uczestnicy projektów</w:t>
            </w:r>
          </w:p>
          <w:p w14:paraId="3749491A" w14:textId="77777777" w:rsidR="002826FB" w:rsidRPr="00964523" w:rsidRDefault="002826FB" w:rsidP="002826FB">
            <w:pPr>
              <w:tabs>
                <w:tab w:val="left" w:pos="3402"/>
                <w:tab w:val="left" w:pos="5103"/>
              </w:tabs>
              <w:spacing w:before="60" w:after="60"/>
              <w:ind w:left="-6"/>
              <w:jc w:val="both"/>
              <w:rPr>
                <w:rFonts w:ascii="Calibri" w:eastAsia="Times New Roman" w:hAnsi="Calibri" w:cs="Times New Roman"/>
                <w:sz w:val="20"/>
                <w:szCs w:val="20"/>
              </w:rPr>
            </w:pPr>
            <w:r w:rsidRPr="00964523">
              <w:rPr>
                <w:rFonts w:ascii="Calibri" w:eastAsia="Times New Roman" w:hAnsi="Calibri" w:cs="Times New Roman"/>
                <w:sz w:val="20"/>
                <w:szCs w:val="20"/>
              </w:rPr>
              <w:t>zawierających określony rodzaj wsparcia, w tym również np. uczniowie nabywający kompetencje w ramach zajęć szkolnych, jeśli wsparcie to dotyczy technologii informacyjno-komunikacyjnych.</w:t>
            </w:r>
          </w:p>
          <w:p w14:paraId="062213B1" w14:textId="11863A66" w:rsidR="002826FB" w:rsidRPr="00136D60" w:rsidRDefault="002826FB" w:rsidP="002826FB">
            <w:pPr>
              <w:pStyle w:val="Akapitzlist"/>
              <w:ind w:left="28"/>
              <w:jc w:val="both"/>
            </w:pPr>
            <w:r w:rsidRPr="00964523">
              <w:t>Identyfikacja charakteru i zakresu nabywanych kompetencji będzie możliwa dzięki możliwości pogrupowania wskaźnika według programów, osi priorytetowych i priorytetów inwestycyjnych.</w:t>
            </w:r>
          </w:p>
        </w:tc>
      </w:tr>
      <w:tr w:rsidR="002826FB" w:rsidRPr="00C93A1D" w14:paraId="7706D842" w14:textId="77777777" w:rsidTr="002826FB">
        <w:trPr>
          <w:jc w:val="center"/>
        </w:trPr>
        <w:tc>
          <w:tcPr>
            <w:tcW w:w="843" w:type="dxa"/>
            <w:tcBorders>
              <w:top w:val="single" w:sz="4" w:space="0" w:color="92D050"/>
              <w:bottom w:val="single" w:sz="4" w:space="0" w:color="92D050"/>
            </w:tcBorders>
            <w:vAlign w:val="center"/>
          </w:tcPr>
          <w:p w14:paraId="1C446593" w14:textId="657B0743" w:rsidR="002826FB" w:rsidRPr="0002420B" w:rsidRDefault="002826FB" w:rsidP="002826FB">
            <w:pPr>
              <w:pStyle w:val="Akapitzlist"/>
              <w:tabs>
                <w:tab w:val="left" w:pos="3402"/>
                <w:tab w:val="left" w:pos="5103"/>
              </w:tabs>
              <w:spacing w:before="80" w:after="80"/>
              <w:ind w:left="175"/>
              <w:rPr>
                <w:b/>
              </w:rPr>
            </w:pPr>
            <w:r w:rsidRPr="00656B01">
              <w:rPr>
                <w:b/>
              </w:rPr>
              <w:t>2a.</w:t>
            </w:r>
          </w:p>
        </w:tc>
        <w:tc>
          <w:tcPr>
            <w:tcW w:w="2413" w:type="dxa"/>
            <w:tcBorders>
              <w:top w:val="single" w:sz="4" w:space="0" w:color="92D050"/>
              <w:bottom w:val="single" w:sz="4" w:space="0" w:color="92D050"/>
            </w:tcBorders>
            <w:vAlign w:val="center"/>
          </w:tcPr>
          <w:p w14:paraId="06F96789" w14:textId="3BD275A0" w:rsidR="002826FB" w:rsidRPr="0040005D" w:rsidRDefault="002826FB" w:rsidP="002826FB">
            <w:pPr>
              <w:tabs>
                <w:tab w:val="left" w:pos="3402"/>
                <w:tab w:val="left" w:pos="5103"/>
              </w:tabs>
              <w:rPr>
                <w:i/>
                <w:sz w:val="20"/>
                <w:szCs w:val="20"/>
              </w:rPr>
            </w:pPr>
            <w:r w:rsidRPr="00C501E4">
              <w:rPr>
                <w:i/>
                <w:sz w:val="20"/>
                <w:szCs w:val="20"/>
              </w:rPr>
              <w:t>Liczba osób obj</w:t>
            </w:r>
            <w:r>
              <w:rPr>
                <w:i/>
                <w:sz w:val="20"/>
                <w:szCs w:val="20"/>
              </w:rPr>
              <w:t xml:space="preserve">ętych szkoleniami / doradztwem </w:t>
            </w:r>
            <w:r w:rsidRPr="00C501E4">
              <w:rPr>
                <w:i/>
                <w:sz w:val="20"/>
                <w:szCs w:val="20"/>
              </w:rPr>
              <w:t>w zakresie kompetencji cyfrowych</w:t>
            </w:r>
            <w:r w:rsidRPr="00C501E4">
              <w:rPr>
                <w:i/>
                <w:sz w:val="20"/>
                <w:szCs w:val="20"/>
              </w:rPr>
              <w:br/>
              <w:t>- kobiety</w:t>
            </w:r>
          </w:p>
        </w:tc>
        <w:tc>
          <w:tcPr>
            <w:tcW w:w="1139" w:type="dxa"/>
            <w:tcBorders>
              <w:top w:val="single" w:sz="4" w:space="0" w:color="92D050"/>
              <w:bottom w:val="single" w:sz="4" w:space="0" w:color="92D050"/>
            </w:tcBorders>
            <w:vAlign w:val="center"/>
          </w:tcPr>
          <w:p w14:paraId="2905AFEA" w14:textId="13F73E44" w:rsidR="002826FB" w:rsidRPr="0040005D" w:rsidRDefault="002826FB" w:rsidP="002826FB">
            <w:pPr>
              <w:tabs>
                <w:tab w:val="left" w:pos="3402"/>
                <w:tab w:val="left" w:pos="5103"/>
              </w:tabs>
              <w:jc w:val="center"/>
              <w:rPr>
                <w:sz w:val="20"/>
                <w:szCs w:val="20"/>
              </w:rPr>
            </w:pPr>
            <w:r w:rsidRPr="004A2391">
              <w:rPr>
                <w:sz w:val="20"/>
                <w:szCs w:val="20"/>
              </w:rPr>
              <w:t>osoby</w:t>
            </w:r>
          </w:p>
        </w:tc>
        <w:tc>
          <w:tcPr>
            <w:tcW w:w="1278" w:type="dxa"/>
            <w:tcBorders>
              <w:top w:val="single" w:sz="4" w:space="0" w:color="92D050"/>
              <w:bottom w:val="single" w:sz="4" w:space="0" w:color="92D050"/>
            </w:tcBorders>
            <w:vAlign w:val="center"/>
          </w:tcPr>
          <w:p w14:paraId="5A3A5FE0" w14:textId="0F1C6097" w:rsidR="002826FB" w:rsidRDefault="002826FB" w:rsidP="002826FB">
            <w:pPr>
              <w:tabs>
                <w:tab w:val="left" w:pos="3402"/>
                <w:tab w:val="left" w:pos="5103"/>
              </w:tabs>
              <w:ind w:left="-183" w:right="-193"/>
              <w:jc w:val="center"/>
              <w:rPr>
                <w:sz w:val="20"/>
                <w:szCs w:val="20"/>
              </w:rPr>
            </w:pPr>
            <w:r w:rsidRPr="004A2391">
              <w:rPr>
                <w:sz w:val="20"/>
                <w:szCs w:val="20"/>
              </w:rPr>
              <w:t>produkt</w:t>
            </w:r>
          </w:p>
        </w:tc>
        <w:tc>
          <w:tcPr>
            <w:tcW w:w="1557" w:type="dxa"/>
            <w:gridSpan w:val="2"/>
            <w:tcBorders>
              <w:top w:val="single" w:sz="4" w:space="0" w:color="92D050"/>
              <w:bottom w:val="single" w:sz="4" w:space="0" w:color="92D050"/>
            </w:tcBorders>
            <w:vAlign w:val="center"/>
          </w:tcPr>
          <w:p w14:paraId="0C7CF33D" w14:textId="4EB248F0" w:rsidR="002826FB" w:rsidRPr="00CA0118" w:rsidRDefault="002826FB" w:rsidP="002826FB">
            <w:pPr>
              <w:ind w:right="-93"/>
              <w:jc w:val="center"/>
              <w:rPr>
                <w:sz w:val="20"/>
                <w:szCs w:val="20"/>
              </w:rPr>
            </w:pPr>
            <w:r w:rsidRPr="004A2391">
              <w:rPr>
                <w:sz w:val="20"/>
                <w:szCs w:val="20"/>
              </w:rPr>
              <w:t>kluczowy</w:t>
            </w:r>
          </w:p>
        </w:tc>
        <w:tc>
          <w:tcPr>
            <w:tcW w:w="1270" w:type="dxa"/>
            <w:tcBorders>
              <w:top w:val="single" w:sz="4" w:space="0" w:color="92D050"/>
              <w:bottom w:val="single" w:sz="4" w:space="0" w:color="92D050"/>
            </w:tcBorders>
            <w:vAlign w:val="center"/>
          </w:tcPr>
          <w:p w14:paraId="308C1CFD" w14:textId="28A4EEFD" w:rsidR="002826FB" w:rsidRPr="00CA0118" w:rsidRDefault="002826FB" w:rsidP="002826FB">
            <w:pPr>
              <w:pStyle w:val="Akapitzlist"/>
              <w:tabs>
                <w:tab w:val="left" w:pos="3402"/>
                <w:tab w:val="left" w:pos="5103"/>
              </w:tabs>
              <w:ind w:left="-8"/>
              <w:jc w:val="center"/>
            </w:pPr>
            <w:r w:rsidRPr="004A2391">
              <w:t>-</w:t>
            </w:r>
          </w:p>
        </w:tc>
        <w:tc>
          <w:tcPr>
            <w:tcW w:w="6099" w:type="dxa"/>
            <w:vMerge/>
            <w:vAlign w:val="center"/>
          </w:tcPr>
          <w:p w14:paraId="0A40E7BC" w14:textId="07D96E3C" w:rsidR="002826FB" w:rsidRPr="00136D60" w:rsidRDefault="002826FB" w:rsidP="002826FB">
            <w:pPr>
              <w:pStyle w:val="Akapitzlist"/>
              <w:ind w:left="28"/>
              <w:jc w:val="both"/>
            </w:pPr>
          </w:p>
        </w:tc>
      </w:tr>
      <w:tr w:rsidR="002826FB" w:rsidRPr="00C93A1D" w14:paraId="5400EBD9" w14:textId="77777777" w:rsidTr="002826FB">
        <w:trPr>
          <w:jc w:val="center"/>
        </w:trPr>
        <w:tc>
          <w:tcPr>
            <w:tcW w:w="843" w:type="dxa"/>
            <w:tcBorders>
              <w:top w:val="single" w:sz="4" w:space="0" w:color="92D050"/>
              <w:bottom w:val="single" w:sz="4" w:space="0" w:color="92D050"/>
            </w:tcBorders>
            <w:vAlign w:val="center"/>
          </w:tcPr>
          <w:p w14:paraId="37F2D823" w14:textId="4193D105" w:rsidR="002826FB" w:rsidRPr="0002420B" w:rsidRDefault="002826FB" w:rsidP="002826FB">
            <w:pPr>
              <w:pStyle w:val="Akapitzlist"/>
              <w:tabs>
                <w:tab w:val="left" w:pos="3402"/>
                <w:tab w:val="left" w:pos="5103"/>
              </w:tabs>
              <w:spacing w:before="80" w:after="80"/>
              <w:ind w:left="175"/>
              <w:rPr>
                <w:b/>
              </w:rPr>
            </w:pPr>
            <w:r w:rsidRPr="00656B01">
              <w:rPr>
                <w:b/>
              </w:rPr>
              <w:t>2b.</w:t>
            </w:r>
          </w:p>
        </w:tc>
        <w:tc>
          <w:tcPr>
            <w:tcW w:w="2413" w:type="dxa"/>
            <w:tcBorders>
              <w:top w:val="single" w:sz="4" w:space="0" w:color="92D050"/>
              <w:bottom w:val="single" w:sz="4" w:space="0" w:color="92D050"/>
            </w:tcBorders>
            <w:vAlign w:val="center"/>
          </w:tcPr>
          <w:p w14:paraId="7A5A8982" w14:textId="0364B2F9" w:rsidR="002826FB" w:rsidRPr="00F3485A" w:rsidRDefault="002826FB" w:rsidP="002826FB">
            <w:pPr>
              <w:tabs>
                <w:tab w:val="left" w:pos="3402"/>
                <w:tab w:val="left" w:pos="5103"/>
              </w:tabs>
              <w:rPr>
                <w:i/>
                <w:iCs/>
                <w:sz w:val="20"/>
                <w:szCs w:val="20"/>
              </w:rPr>
            </w:pPr>
            <w:r w:rsidRPr="00C501E4">
              <w:rPr>
                <w:i/>
                <w:sz w:val="20"/>
                <w:szCs w:val="20"/>
              </w:rPr>
              <w:t>Liczba osób obj</w:t>
            </w:r>
            <w:r>
              <w:rPr>
                <w:i/>
                <w:sz w:val="20"/>
                <w:szCs w:val="20"/>
              </w:rPr>
              <w:t xml:space="preserve">ętych szkoleniami / doradztwem </w:t>
            </w:r>
            <w:r w:rsidRPr="00C501E4">
              <w:rPr>
                <w:i/>
                <w:sz w:val="20"/>
                <w:szCs w:val="20"/>
              </w:rPr>
              <w:t>w zakresie kompetencji cyfrowych</w:t>
            </w:r>
            <w:r w:rsidRPr="00C501E4">
              <w:rPr>
                <w:i/>
                <w:sz w:val="20"/>
                <w:szCs w:val="20"/>
              </w:rPr>
              <w:br/>
              <w:t>- mężczyźni</w:t>
            </w:r>
          </w:p>
        </w:tc>
        <w:tc>
          <w:tcPr>
            <w:tcW w:w="1139" w:type="dxa"/>
            <w:tcBorders>
              <w:top w:val="single" w:sz="4" w:space="0" w:color="92D050"/>
              <w:bottom w:val="single" w:sz="4" w:space="0" w:color="92D050"/>
            </w:tcBorders>
            <w:vAlign w:val="center"/>
          </w:tcPr>
          <w:p w14:paraId="7E5A3569" w14:textId="360B753C" w:rsidR="002826FB" w:rsidRPr="00F3485A" w:rsidRDefault="002826FB" w:rsidP="002826FB">
            <w:pPr>
              <w:tabs>
                <w:tab w:val="left" w:pos="3402"/>
                <w:tab w:val="left" w:pos="5103"/>
              </w:tabs>
              <w:jc w:val="center"/>
              <w:rPr>
                <w:sz w:val="20"/>
                <w:szCs w:val="20"/>
              </w:rPr>
            </w:pPr>
            <w:r w:rsidRPr="004A2391">
              <w:rPr>
                <w:sz w:val="20"/>
                <w:szCs w:val="20"/>
              </w:rPr>
              <w:t>osoby</w:t>
            </w:r>
          </w:p>
        </w:tc>
        <w:tc>
          <w:tcPr>
            <w:tcW w:w="1278" w:type="dxa"/>
            <w:tcBorders>
              <w:top w:val="single" w:sz="4" w:space="0" w:color="92D050"/>
              <w:bottom w:val="single" w:sz="4" w:space="0" w:color="92D050"/>
            </w:tcBorders>
            <w:vAlign w:val="center"/>
          </w:tcPr>
          <w:p w14:paraId="65C000A4" w14:textId="5BB800EB" w:rsidR="002826FB" w:rsidRPr="00FC63DC" w:rsidRDefault="002826FB" w:rsidP="002826FB">
            <w:pPr>
              <w:tabs>
                <w:tab w:val="left" w:pos="3402"/>
                <w:tab w:val="left" w:pos="5103"/>
              </w:tabs>
              <w:ind w:left="-183" w:right="-193"/>
              <w:jc w:val="center"/>
              <w:rPr>
                <w:sz w:val="20"/>
                <w:szCs w:val="20"/>
              </w:rPr>
            </w:pPr>
            <w:r w:rsidRPr="004A2391">
              <w:rPr>
                <w:sz w:val="20"/>
                <w:szCs w:val="20"/>
              </w:rPr>
              <w:t>produkt</w:t>
            </w:r>
          </w:p>
        </w:tc>
        <w:tc>
          <w:tcPr>
            <w:tcW w:w="1557" w:type="dxa"/>
            <w:gridSpan w:val="2"/>
            <w:tcBorders>
              <w:top w:val="single" w:sz="4" w:space="0" w:color="92D050"/>
              <w:bottom w:val="single" w:sz="4" w:space="0" w:color="92D050"/>
            </w:tcBorders>
            <w:vAlign w:val="center"/>
          </w:tcPr>
          <w:p w14:paraId="11E58B64" w14:textId="78F95CC1" w:rsidR="002826FB" w:rsidRPr="00FC63DC" w:rsidRDefault="002826FB" w:rsidP="002826FB">
            <w:pPr>
              <w:ind w:right="-93"/>
              <w:jc w:val="center"/>
              <w:rPr>
                <w:sz w:val="20"/>
                <w:szCs w:val="20"/>
              </w:rPr>
            </w:pPr>
            <w:r w:rsidRPr="004A2391">
              <w:rPr>
                <w:sz w:val="20"/>
                <w:szCs w:val="20"/>
              </w:rPr>
              <w:t>kluczowy</w:t>
            </w:r>
          </w:p>
        </w:tc>
        <w:tc>
          <w:tcPr>
            <w:tcW w:w="1270" w:type="dxa"/>
            <w:tcBorders>
              <w:top w:val="single" w:sz="4" w:space="0" w:color="92D050"/>
              <w:bottom w:val="single" w:sz="4" w:space="0" w:color="92D050"/>
            </w:tcBorders>
            <w:vAlign w:val="center"/>
          </w:tcPr>
          <w:p w14:paraId="2E213FD0" w14:textId="67621797" w:rsidR="002826FB" w:rsidRPr="00F3485A" w:rsidRDefault="002826FB" w:rsidP="002826FB">
            <w:pPr>
              <w:pStyle w:val="Akapitzlist"/>
              <w:tabs>
                <w:tab w:val="left" w:pos="3402"/>
                <w:tab w:val="left" w:pos="5103"/>
              </w:tabs>
              <w:ind w:left="-8"/>
              <w:jc w:val="center"/>
              <w:rPr>
                <w:rFonts w:asciiTheme="minorHAnsi" w:hAnsiTheme="minorHAnsi" w:cs="Calibri"/>
              </w:rPr>
            </w:pPr>
            <w:r w:rsidRPr="004A2391">
              <w:t>-</w:t>
            </w:r>
          </w:p>
        </w:tc>
        <w:tc>
          <w:tcPr>
            <w:tcW w:w="6099" w:type="dxa"/>
            <w:vMerge/>
            <w:tcBorders>
              <w:bottom w:val="single" w:sz="4" w:space="0" w:color="92D050"/>
            </w:tcBorders>
            <w:vAlign w:val="center"/>
          </w:tcPr>
          <w:p w14:paraId="3F845D6D" w14:textId="16ECC089" w:rsidR="002826FB" w:rsidRPr="00B12AE2" w:rsidRDefault="002826FB" w:rsidP="002826FB">
            <w:pPr>
              <w:pStyle w:val="Akapitzlist"/>
              <w:ind w:left="28"/>
              <w:jc w:val="both"/>
            </w:pPr>
          </w:p>
        </w:tc>
      </w:tr>
      <w:tr w:rsidR="002826FB" w:rsidRPr="00C93A1D" w14:paraId="0A6359C6" w14:textId="77777777" w:rsidTr="0031429E">
        <w:trPr>
          <w:trHeight w:val="5524"/>
          <w:jc w:val="center"/>
        </w:trPr>
        <w:tc>
          <w:tcPr>
            <w:tcW w:w="843" w:type="dxa"/>
            <w:tcBorders>
              <w:top w:val="single" w:sz="4" w:space="0" w:color="92D050"/>
            </w:tcBorders>
            <w:vAlign w:val="center"/>
          </w:tcPr>
          <w:p w14:paraId="4264C816" w14:textId="7D78E490" w:rsidR="002826FB" w:rsidRPr="0002420B" w:rsidRDefault="002826FB" w:rsidP="002826FB">
            <w:pPr>
              <w:pStyle w:val="Akapitzlist"/>
              <w:tabs>
                <w:tab w:val="left" w:pos="3402"/>
                <w:tab w:val="left" w:pos="5103"/>
              </w:tabs>
              <w:spacing w:before="80" w:after="80"/>
              <w:ind w:left="34"/>
              <w:rPr>
                <w:b/>
              </w:rPr>
            </w:pPr>
            <w:r w:rsidRPr="0002420B">
              <w:rPr>
                <w:b/>
              </w:rPr>
              <w:lastRenderedPageBreak/>
              <w:t>3.</w:t>
            </w:r>
          </w:p>
        </w:tc>
        <w:tc>
          <w:tcPr>
            <w:tcW w:w="2413" w:type="dxa"/>
            <w:tcBorders>
              <w:top w:val="single" w:sz="4" w:space="0" w:color="92D050"/>
            </w:tcBorders>
            <w:vAlign w:val="center"/>
          </w:tcPr>
          <w:p w14:paraId="2F5CCF2E" w14:textId="777A520C" w:rsidR="002826FB" w:rsidRPr="00F3485A" w:rsidRDefault="002826FB" w:rsidP="002826FB">
            <w:pPr>
              <w:tabs>
                <w:tab w:val="left" w:pos="3402"/>
                <w:tab w:val="left" w:pos="5103"/>
              </w:tabs>
              <w:ind w:right="-108"/>
              <w:rPr>
                <w:i/>
                <w:iCs/>
                <w:sz w:val="20"/>
                <w:szCs w:val="20"/>
              </w:rPr>
            </w:pPr>
            <w:r w:rsidRPr="0040005D">
              <w:rPr>
                <w:i/>
                <w:sz w:val="20"/>
                <w:szCs w:val="20"/>
              </w:rPr>
              <w:t xml:space="preserve">Liczba projektów, </w:t>
            </w:r>
            <w:r>
              <w:rPr>
                <w:i/>
                <w:sz w:val="20"/>
                <w:szCs w:val="20"/>
              </w:rPr>
              <w:br/>
            </w:r>
            <w:r w:rsidRPr="0040005D">
              <w:rPr>
                <w:i/>
                <w:sz w:val="20"/>
                <w:szCs w:val="20"/>
              </w:rPr>
              <w:t xml:space="preserve">w których sfinansowano koszty </w:t>
            </w:r>
            <w:r>
              <w:rPr>
                <w:i/>
                <w:sz w:val="20"/>
                <w:szCs w:val="20"/>
              </w:rPr>
              <w:t>r</w:t>
            </w:r>
            <w:r w:rsidRPr="0040005D">
              <w:rPr>
                <w:i/>
                <w:sz w:val="20"/>
                <w:szCs w:val="20"/>
              </w:rPr>
              <w:t>acjonalnych usprawnień dla</w:t>
            </w:r>
            <w:r>
              <w:rPr>
                <w:i/>
                <w:sz w:val="20"/>
                <w:szCs w:val="20"/>
              </w:rPr>
              <w:t xml:space="preserve"> </w:t>
            </w:r>
            <w:r w:rsidRPr="0040005D">
              <w:rPr>
                <w:i/>
                <w:sz w:val="20"/>
                <w:szCs w:val="20"/>
              </w:rPr>
              <w:t xml:space="preserve">osób </w:t>
            </w:r>
            <w:r>
              <w:rPr>
                <w:i/>
                <w:sz w:val="20"/>
                <w:szCs w:val="20"/>
              </w:rPr>
              <w:br/>
            </w:r>
            <w:r w:rsidRPr="0040005D">
              <w:rPr>
                <w:i/>
                <w:sz w:val="20"/>
                <w:szCs w:val="20"/>
              </w:rPr>
              <w:t>z niepełnosprawnościami</w:t>
            </w:r>
          </w:p>
        </w:tc>
        <w:tc>
          <w:tcPr>
            <w:tcW w:w="1139" w:type="dxa"/>
            <w:tcBorders>
              <w:top w:val="single" w:sz="4" w:space="0" w:color="92D050"/>
            </w:tcBorders>
            <w:vAlign w:val="center"/>
          </w:tcPr>
          <w:p w14:paraId="1684F3BA" w14:textId="6B3F9C93" w:rsidR="002826FB" w:rsidRPr="00F3485A" w:rsidRDefault="002826FB" w:rsidP="002826FB">
            <w:pPr>
              <w:tabs>
                <w:tab w:val="left" w:pos="3402"/>
                <w:tab w:val="left" w:pos="5103"/>
              </w:tabs>
              <w:jc w:val="center"/>
              <w:rPr>
                <w:sz w:val="20"/>
                <w:szCs w:val="20"/>
              </w:rPr>
            </w:pPr>
            <w:r w:rsidRPr="0040005D">
              <w:rPr>
                <w:sz w:val="20"/>
                <w:szCs w:val="20"/>
              </w:rPr>
              <w:t>szt.</w:t>
            </w:r>
          </w:p>
        </w:tc>
        <w:tc>
          <w:tcPr>
            <w:tcW w:w="1278" w:type="dxa"/>
            <w:tcBorders>
              <w:top w:val="single" w:sz="4" w:space="0" w:color="92D050"/>
            </w:tcBorders>
            <w:vAlign w:val="center"/>
          </w:tcPr>
          <w:p w14:paraId="0586DC26" w14:textId="37084A06" w:rsidR="002826FB" w:rsidRPr="00FC63DC" w:rsidRDefault="002826FB" w:rsidP="002826FB">
            <w:pPr>
              <w:tabs>
                <w:tab w:val="left" w:pos="3402"/>
                <w:tab w:val="left" w:pos="5103"/>
              </w:tabs>
              <w:ind w:left="-183" w:right="-193"/>
              <w:jc w:val="center"/>
              <w:rPr>
                <w:sz w:val="20"/>
                <w:szCs w:val="20"/>
              </w:rPr>
            </w:pPr>
            <w:r>
              <w:rPr>
                <w:sz w:val="20"/>
                <w:szCs w:val="20"/>
              </w:rPr>
              <w:t>produkt</w:t>
            </w:r>
          </w:p>
        </w:tc>
        <w:tc>
          <w:tcPr>
            <w:tcW w:w="1557" w:type="dxa"/>
            <w:gridSpan w:val="2"/>
            <w:tcBorders>
              <w:top w:val="single" w:sz="4" w:space="0" w:color="92D050"/>
            </w:tcBorders>
            <w:vAlign w:val="center"/>
          </w:tcPr>
          <w:p w14:paraId="21B84C6A" w14:textId="000A4C87" w:rsidR="002826FB" w:rsidRPr="00FC63DC" w:rsidRDefault="002826FB" w:rsidP="002826FB">
            <w:pPr>
              <w:ind w:right="-93"/>
              <w:jc w:val="center"/>
              <w:rPr>
                <w:sz w:val="20"/>
                <w:szCs w:val="20"/>
              </w:rPr>
            </w:pPr>
            <w:r w:rsidRPr="00CA0118">
              <w:rPr>
                <w:sz w:val="20"/>
                <w:szCs w:val="20"/>
              </w:rPr>
              <w:t>kluczowy</w:t>
            </w:r>
          </w:p>
        </w:tc>
        <w:tc>
          <w:tcPr>
            <w:tcW w:w="1270" w:type="dxa"/>
            <w:tcBorders>
              <w:top w:val="single" w:sz="4" w:space="0" w:color="92D050"/>
            </w:tcBorders>
            <w:vAlign w:val="center"/>
          </w:tcPr>
          <w:p w14:paraId="3658313C" w14:textId="2DAE783C" w:rsidR="002826FB" w:rsidRPr="00F3485A" w:rsidRDefault="002826FB" w:rsidP="002826FB">
            <w:pPr>
              <w:pStyle w:val="Akapitzlist"/>
              <w:tabs>
                <w:tab w:val="left" w:pos="3402"/>
                <w:tab w:val="left" w:pos="5103"/>
              </w:tabs>
              <w:ind w:left="-8"/>
              <w:jc w:val="center"/>
              <w:rPr>
                <w:rFonts w:asciiTheme="minorHAnsi" w:hAnsiTheme="minorHAnsi" w:cs="Calibri"/>
              </w:rPr>
            </w:pPr>
            <w:r w:rsidRPr="00CA0118">
              <w:t>-</w:t>
            </w:r>
          </w:p>
        </w:tc>
        <w:tc>
          <w:tcPr>
            <w:tcW w:w="6099" w:type="dxa"/>
            <w:tcBorders>
              <w:top w:val="single" w:sz="4" w:space="0" w:color="92D050"/>
            </w:tcBorders>
            <w:vAlign w:val="center"/>
          </w:tcPr>
          <w:p w14:paraId="638A1DC8" w14:textId="77777777" w:rsidR="002826FB" w:rsidRPr="00C501E4" w:rsidRDefault="002826FB" w:rsidP="002826FB">
            <w:pPr>
              <w:tabs>
                <w:tab w:val="left" w:pos="3402"/>
                <w:tab w:val="left" w:pos="5103"/>
              </w:tabs>
              <w:spacing w:before="60" w:after="60"/>
              <w:ind w:left="-8"/>
              <w:jc w:val="both"/>
              <w:rPr>
                <w:rFonts w:ascii="Calibri" w:eastAsia="Times New Roman" w:hAnsi="Calibri" w:cs="Times New Roman"/>
                <w:sz w:val="20"/>
                <w:szCs w:val="20"/>
              </w:rPr>
            </w:pPr>
            <w:r w:rsidRPr="00C501E4">
              <w:rPr>
                <w:rFonts w:ascii="Calibri" w:eastAsia="Times New Roman" w:hAnsi="Calibri" w:cs="Times New Roman"/>
                <w:sz w:val="20"/>
                <w:szCs w:val="20"/>
              </w:rPr>
              <w:t xml:space="preserve">Racjonalne </w:t>
            </w:r>
            <w:r>
              <w:rPr>
                <w:rFonts w:ascii="Calibri" w:eastAsia="Times New Roman" w:hAnsi="Calibri" w:cs="Times New Roman"/>
                <w:sz w:val="20"/>
                <w:szCs w:val="20"/>
              </w:rPr>
              <w:t xml:space="preserve">usprawnienie oznacza konieczne </w:t>
            </w:r>
            <w:r w:rsidRPr="00C501E4">
              <w:rPr>
                <w:rFonts w:ascii="Calibri" w:eastAsia="Times New Roman" w:hAnsi="Calibri" w:cs="Times New Roman"/>
                <w:sz w:val="20"/>
                <w:szCs w:val="20"/>
              </w:rPr>
              <w:t>i odpowiednie zmiany ora</w:t>
            </w:r>
            <w:r>
              <w:rPr>
                <w:rFonts w:ascii="Calibri" w:eastAsia="Times New Roman" w:hAnsi="Calibri" w:cs="Times New Roman"/>
                <w:sz w:val="20"/>
                <w:szCs w:val="20"/>
              </w:rPr>
              <w:t xml:space="preserve">z dostosowania, nie nakładające </w:t>
            </w:r>
            <w:r w:rsidRPr="00C501E4">
              <w:rPr>
                <w:rFonts w:ascii="Calibri" w:eastAsia="Times New Roman" w:hAnsi="Calibri" w:cs="Times New Roman"/>
                <w:sz w:val="20"/>
                <w:szCs w:val="20"/>
              </w:rPr>
              <w:t>nieproporcjonalnego lub nadmiernego obciążenia, rozpatrywane osobno dla każdego konkretnego przypa</w:t>
            </w:r>
            <w:r>
              <w:rPr>
                <w:rFonts w:ascii="Calibri" w:eastAsia="Times New Roman" w:hAnsi="Calibri" w:cs="Times New Roman"/>
                <w:sz w:val="20"/>
                <w:szCs w:val="20"/>
              </w:rPr>
              <w:t xml:space="preserve">dku, w celu zapewnienia osobom </w:t>
            </w:r>
            <w:r>
              <w:rPr>
                <w:rFonts w:ascii="Calibri" w:eastAsia="Times New Roman" w:hAnsi="Calibri" w:cs="Times New Roman"/>
                <w:sz w:val="20"/>
                <w:szCs w:val="20"/>
              </w:rPr>
              <w:br/>
            </w:r>
            <w:r w:rsidRPr="00C501E4">
              <w:rPr>
                <w:rFonts w:ascii="Calibri" w:eastAsia="Times New Roman" w:hAnsi="Calibri" w:cs="Times New Roman"/>
                <w:sz w:val="20"/>
                <w:szCs w:val="20"/>
              </w:rPr>
              <w:t>z niepełnosprawn</w:t>
            </w:r>
            <w:r>
              <w:rPr>
                <w:rFonts w:ascii="Calibri" w:eastAsia="Times New Roman" w:hAnsi="Calibri" w:cs="Times New Roman"/>
                <w:sz w:val="20"/>
                <w:szCs w:val="20"/>
              </w:rPr>
              <w:t xml:space="preserve">ościami możliwości korzystania </w:t>
            </w:r>
            <w:r w:rsidRPr="00C501E4">
              <w:rPr>
                <w:rFonts w:ascii="Calibri" w:eastAsia="Times New Roman" w:hAnsi="Calibri" w:cs="Times New Roman"/>
                <w:sz w:val="20"/>
                <w:szCs w:val="20"/>
              </w:rPr>
              <w:t>z wszelkich praw człowieka i podstawowych wolności oraz ich wykonywania na zasadzie równości z innymi osobami.</w:t>
            </w:r>
          </w:p>
          <w:p w14:paraId="44A57CEA" w14:textId="77777777" w:rsidR="002826FB" w:rsidRPr="00C501E4" w:rsidRDefault="002826FB" w:rsidP="002826FB">
            <w:pPr>
              <w:tabs>
                <w:tab w:val="left" w:pos="3402"/>
                <w:tab w:val="left" w:pos="5103"/>
              </w:tabs>
              <w:spacing w:before="60" w:after="60"/>
              <w:ind w:left="-8"/>
              <w:jc w:val="both"/>
              <w:rPr>
                <w:rFonts w:ascii="Calibri" w:eastAsia="Times New Roman" w:hAnsi="Calibri" w:cs="Times New Roman"/>
                <w:sz w:val="20"/>
                <w:szCs w:val="20"/>
              </w:rPr>
            </w:pPr>
            <w:r w:rsidRPr="00C501E4">
              <w:rPr>
                <w:rFonts w:ascii="Calibri" w:eastAsia="Times New Roman" w:hAnsi="Calibri" w:cs="Times New Roman"/>
                <w:sz w:val="20"/>
                <w:szCs w:val="20"/>
              </w:rPr>
              <w:t xml:space="preserve">Wskaźnik mierzony w momencie rozliczenia wydatku związanego </w:t>
            </w:r>
            <w:r>
              <w:rPr>
                <w:rFonts w:ascii="Calibri" w:eastAsia="Times New Roman" w:hAnsi="Calibri" w:cs="Times New Roman"/>
                <w:sz w:val="20"/>
                <w:szCs w:val="20"/>
              </w:rPr>
              <w:br/>
            </w:r>
            <w:r w:rsidRPr="00C501E4">
              <w:rPr>
                <w:rFonts w:ascii="Calibri" w:eastAsia="Times New Roman" w:hAnsi="Calibri" w:cs="Times New Roman"/>
                <w:sz w:val="20"/>
                <w:szCs w:val="20"/>
              </w:rPr>
              <w:t>z racjonalnymi usprawnieniami</w:t>
            </w:r>
            <w:r>
              <w:rPr>
                <w:rFonts w:ascii="Calibri" w:eastAsia="Times New Roman" w:hAnsi="Calibri" w:cs="Times New Roman"/>
                <w:sz w:val="20"/>
                <w:szCs w:val="20"/>
              </w:rPr>
              <w:t xml:space="preserve"> w ramach danego projektu</w:t>
            </w:r>
            <w:r w:rsidRPr="00C501E4">
              <w:rPr>
                <w:rFonts w:ascii="Calibri" w:eastAsia="Times New Roman" w:hAnsi="Calibri" w:cs="Times New Roman"/>
                <w:sz w:val="20"/>
                <w:szCs w:val="20"/>
              </w:rPr>
              <w:t>.</w:t>
            </w:r>
          </w:p>
          <w:p w14:paraId="1BB5EF22" w14:textId="77777777" w:rsidR="002826FB" w:rsidRPr="00C501E4" w:rsidRDefault="002826FB" w:rsidP="002826FB">
            <w:pPr>
              <w:tabs>
                <w:tab w:val="left" w:pos="3402"/>
                <w:tab w:val="left" w:pos="5103"/>
              </w:tabs>
              <w:spacing w:before="60" w:after="60"/>
              <w:ind w:left="-8"/>
              <w:jc w:val="both"/>
              <w:rPr>
                <w:rFonts w:ascii="Calibri" w:eastAsia="Times New Roman" w:hAnsi="Calibri" w:cs="Times New Roman"/>
                <w:sz w:val="20"/>
                <w:szCs w:val="20"/>
              </w:rPr>
            </w:pPr>
            <w:r w:rsidRPr="00C501E4">
              <w:rPr>
                <w:rFonts w:ascii="Calibri" w:eastAsia="Times New Roman" w:hAnsi="Calibri" w:cs="Times New Roman"/>
                <w:sz w:val="20"/>
                <w:szCs w:val="20"/>
              </w:rPr>
              <w:t>Przykłady racjonalnych usprawnień: tłumacz języka migowego, transport niskopodłogowy, dostosow</w:t>
            </w:r>
            <w:r>
              <w:rPr>
                <w:rFonts w:ascii="Calibri" w:eastAsia="Times New Roman" w:hAnsi="Calibri" w:cs="Times New Roman"/>
                <w:sz w:val="20"/>
                <w:szCs w:val="20"/>
              </w:rPr>
              <w:t xml:space="preserve">anie </w:t>
            </w:r>
            <w:r w:rsidRPr="00C501E4">
              <w:rPr>
                <w:rFonts w:ascii="Calibri" w:eastAsia="Times New Roman" w:hAnsi="Calibri" w:cs="Times New Roman"/>
                <w:sz w:val="20"/>
                <w:szCs w:val="20"/>
              </w:rPr>
              <w:t xml:space="preserve">infrastruktury (nie tylko budynku, ale też dostosowanie infrastruktury komputerowej np. programy powiększające, mówiące, drukarki materiałów </w:t>
            </w:r>
            <w:r>
              <w:rPr>
                <w:rFonts w:ascii="Calibri" w:eastAsia="Times New Roman" w:hAnsi="Calibri" w:cs="Times New Roman"/>
                <w:sz w:val="20"/>
                <w:szCs w:val="20"/>
              </w:rPr>
              <w:br/>
            </w:r>
            <w:r w:rsidRPr="00C501E4">
              <w:rPr>
                <w:rFonts w:ascii="Calibri" w:eastAsia="Times New Roman" w:hAnsi="Calibri" w:cs="Times New Roman"/>
                <w:sz w:val="20"/>
                <w:szCs w:val="20"/>
              </w:rPr>
              <w:t>w alfabecie Braille'a), osoby asystujące, odpowiednie dostosowanie wyżywienia.</w:t>
            </w:r>
          </w:p>
          <w:p w14:paraId="2DA3A1D3" w14:textId="77777777" w:rsidR="002826FB" w:rsidRDefault="002826FB" w:rsidP="002826FB">
            <w:pPr>
              <w:tabs>
                <w:tab w:val="left" w:pos="3402"/>
                <w:tab w:val="left" w:pos="5103"/>
              </w:tabs>
              <w:spacing w:before="60" w:after="60"/>
              <w:ind w:left="-8"/>
              <w:jc w:val="both"/>
              <w:rPr>
                <w:rFonts w:ascii="Calibri" w:eastAsia="Times New Roman" w:hAnsi="Calibri" w:cs="Times New Roman"/>
                <w:sz w:val="20"/>
                <w:szCs w:val="20"/>
              </w:rPr>
            </w:pPr>
            <w:r w:rsidRPr="00964523">
              <w:rPr>
                <w:rFonts w:ascii="Calibri" w:eastAsia="Times New Roman" w:hAnsi="Calibri" w:cs="Times New Roman"/>
                <w:sz w:val="20"/>
                <w:szCs w:val="20"/>
              </w:rPr>
              <w:t xml:space="preserve">Do wskaźnika powinny zostać wliczone zarówno projekty ogólnodostępne, w których sfinansowano koszty racjonalnych usprawnień, jak i dedykowane (zgodnie z kategoryzacją projektów </w:t>
            </w:r>
            <w:r>
              <w:rPr>
                <w:rFonts w:ascii="Calibri" w:eastAsia="Times New Roman" w:hAnsi="Calibri" w:cs="Times New Roman"/>
                <w:sz w:val="20"/>
                <w:szCs w:val="20"/>
              </w:rPr>
              <w:br/>
            </w:r>
            <w:r w:rsidRPr="00964523">
              <w:rPr>
                <w:rFonts w:ascii="Calibri" w:eastAsia="Times New Roman" w:hAnsi="Calibri" w:cs="Times New Roman"/>
                <w:sz w:val="20"/>
                <w:szCs w:val="20"/>
              </w:rPr>
              <w:t xml:space="preserve">z </w:t>
            </w:r>
            <w:r w:rsidRPr="00900B40">
              <w:rPr>
                <w:rFonts w:ascii="Calibri" w:eastAsia="Times New Roman" w:hAnsi="Calibri" w:cs="Times New Roman"/>
                <w:i/>
                <w:sz w:val="20"/>
                <w:szCs w:val="20"/>
              </w:rPr>
              <w:t xml:space="preserve">Wytycznych w zakresie realizacji zasady równości szans </w:t>
            </w:r>
            <w:r w:rsidRPr="00900B40">
              <w:rPr>
                <w:rFonts w:ascii="Calibri" w:eastAsia="Times New Roman" w:hAnsi="Calibri" w:cs="Times New Roman"/>
                <w:i/>
                <w:sz w:val="20"/>
                <w:szCs w:val="20"/>
              </w:rPr>
              <w:br/>
              <w:t xml:space="preserve">i niedyskryminacji, w tym dostępności dla osób </w:t>
            </w:r>
            <w:r w:rsidRPr="00900B40">
              <w:rPr>
                <w:rFonts w:ascii="Calibri" w:eastAsia="Times New Roman" w:hAnsi="Calibri" w:cs="Times New Roman"/>
                <w:i/>
                <w:sz w:val="20"/>
                <w:szCs w:val="20"/>
              </w:rPr>
              <w:br/>
              <w:t xml:space="preserve">z niepełnosprawnościami oraz zasady równości szans kobiet </w:t>
            </w:r>
            <w:r w:rsidRPr="00900B40">
              <w:rPr>
                <w:rFonts w:ascii="Calibri" w:eastAsia="Times New Roman" w:hAnsi="Calibri" w:cs="Times New Roman"/>
                <w:i/>
                <w:sz w:val="20"/>
                <w:szCs w:val="20"/>
              </w:rPr>
              <w:br/>
              <w:t>i mężczyzn w ramach funduszy unijnych na lata 2014-2020</w:t>
            </w:r>
            <w:r w:rsidRPr="00964523">
              <w:rPr>
                <w:rFonts w:ascii="Calibri" w:eastAsia="Times New Roman" w:hAnsi="Calibri" w:cs="Times New Roman"/>
                <w:sz w:val="20"/>
                <w:szCs w:val="20"/>
              </w:rPr>
              <w:t>).</w:t>
            </w:r>
          </w:p>
          <w:p w14:paraId="7983F783" w14:textId="77777777" w:rsidR="002826FB" w:rsidRDefault="002826FB" w:rsidP="002826FB">
            <w:pPr>
              <w:tabs>
                <w:tab w:val="left" w:pos="3402"/>
                <w:tab w:val="left" w:pos="5103"/>
              </w:tabs>
              <w:spacing w:before="60" w:after="60"/>
              <w:ind w:left="-8"/>
              <w:jc w:val="both"/>
              <w:rPr>
                <w:sz w:val="20"/>
                <w:szCs w:val="20"/>
              </w:rPr>
            </w:pPr>
            <w:r w:rsidRPr="00C501E4">
              <w:rPr>
                <w:rFonts w:ascii="Calibri" w:eastAsia="Times New Roman" w:hAnsi="Calibri" w:cs="Times New Roman"/>
                <w:sz w:val="20"/>
                <w:szCs w:val="20"/>
              </w:rPr>
              <w:t xml:space="preserve">Definicja na podstawie: </w:t>
            </w:r>
            <w:r w:rsidRPr="00900B40">
              <w:rPr>
                <w:rFonts w:ascii="Calibri" w:eastAsia="Times New Roman" w:hAnsi="Calibri" w:cs="Times New Roman"/>
                <w:i/>
                <w:sz w:val="20"/>
                <w:szCs w:val="20"/>
              </w:rPr>
              <w:t xml:space="preserve">Wytyczne w zakresie realizacji zasady równości szans i niedyskryminacji, w tym dostępności dla osób </w:t>
            </w:r>
            <w:r w:rsidRPr="00900B40">
              <w:rPr>
                <w:rFonts w:ascii="Calibri" w:eastAsia="Times New Roman" w:hAnsi="Calibri" w:cs="Times New Roman"/>
                <w:i/>
                <w:sz w:val="20"/>
                <w:szCs w:val="20"/>
              </w:rPr>
              <w:br/>
              <w:t xml:space="preserve">z niepełnosprawnościami oraz równości szans kobiet i mężczyzn </w:t>
            </w:r>
            <w:r w:rsidRPr="00900B40">
              <w:rPr>
                <w:rFonts w:ascii="Calibri" w:eastAsia="Times New Roman" w:hAnsi="Calibri" w:cs="Times New Roman"/>
                <w:i/>
                <w:sz w:val="20"/>
                <w:szCs w:val="20"/>
              </w:rPr>
              <w:br/>
              <w:t>w ramach funduszy unijnych na lata 2014-</w:t>
            </w:r>
            <w:r w:rsidRPr="00900B40">
              <w:rPr>
                <w:i/>
                <w:sz w:val="20"/>
                <w:szCs w:val="20"/>
              </w:rPr>
              <w:t>2020</w:t>
            </w:r>
            <w:r w:rsidRPr="00C501E4">
              <w:rPr>
                <w:sz w:val="20"/>
                <w:szCs w:val="20"/>
              </w:rPr>
              <w:t>.</w:t>
            </w:r>
          </w:p>
          <w:p w14:paraId="43395AF6" w14:textId="56BB50F4" w:rsidR="002826FB" w:rsidRPr="00BA534A" w:rsidRDefault="002826FB" w:rsidP="002826FB">
            <w:pPr>
              <w:tabs>
                <w:tab w:val="left" w:pos="3402"/>
                <w:tab w:val="left" w:pos="5103"/>
              </w:tabs>
              <w:jc w:val="both"/>
            </w:pPr>
            <w:r w:rsidRPr="006F4190">
              <w:rPr>
                <w:i/>
              </w:rPr>
              <w:t>Wyjaśnienie:</w:t>
            </w:r>
            <w:r w:rsidRPr="006F4190">
              <w:rPr>
                <w:b/>
              </w:rPr>
              <w:t xml:space="preserve"> </w:t>
            </w:r>
            <w:r w:rsidRPr="006F4190">
              <w:t>Jeśli projekt spełnia kryteria w/w definicji wnioskodawca</w:t>
            </w:r>
            <w:r>
              <w:t xml:space="preserve"> powinien wykazać wartość „1”, </w:t>
            </w:r>
            <w:r w:rsidRPr="006F4190">
              <w:t xml:space="preserve">w przeciwnym wypadku „0”. W przypadku projektów partnerskich wskaźnik </w:t>
            </w:r>
            <w:r w:rsidRPr="006F4190">
              <w:lastRenderedPageBreak/>
              <w:t>powinien być wykazany wyłącznie przez lidera projektu, be</w:t>
            </w:r>
            <w:r>
              <w:t xml:space="preserve">z względu na liczbę partnerów  </w:t>
            </w:r>
            <w:r w:rsidRPr="006F4190">
              <w:t>w projekcie realizujących wskaźnik.</w:t>
            </w:r>
            <w:r w:rsidRPr="00136D60" w:rsidDel="00997070">
              <w:t xml:space="preserve"> </w:t>
            </w:r>
          </w:p>
        </w:tc>
      </w:tr>
      <w:tr w:rsidR="002826FB" w:rsidRPr="00C93A1D" w14:paraId="3D992432" w14:textId="77777777" w:rsidTr="002826FB">
        <w:trPr>
          <w:trHeight w:val="568"/>
          <w:jc w:val="center"/>
        </w:trPr>
        <w:tc>
          <w:tcPr>
            <w:tcW w:w="843" w:type="dxa"/>
            <w:tcBorders>
              <w:top w:val="single" w:sz="4" w:space="0" w:color="92D050"/>
            </w:tcBorders>
            <w:vAlign w:val="center"/>
          </w:tcPr>
          <w:p w14:paraId="74D4D014" w14:textId="6B1D7DED" w:rsidR="002826FB" w:rsidRPr="0002420B" w:rsidRDefault="002826FB" w:rsidP="002826FB">
            <w:pPr>
              <w:pStyle w:val="Akapitzlist"/>
              <w:tabs>
                <w:tab w:val="left" w:pos="3402"/>
                <w:tab w:val="left" w:pos="5103"/>
              </w:tabs>
              <w:spacing w:before="80" w:after="80"/>
              <w:ind w:left="34"/>
              <w:rPr>
                <w:b/>
              </w:rPr>
            </w:pPr>
            <w:r w:rsidRPr="00363E64">
              <w:rPr>
                <w:b/>
              </w:rPr>
              <w:lastRenderedPageBreak/>
              <w:t>4.</w:t>
            </w:r>
          </w:p>
        </w:tc>
        <w:tc>
          <w:tcPr>
            <w:tcW w:w="2413" w:type="dxa"/>
            <w:tcBorders>
              <w:top w:val="single" w:sz="4" w:space="0" w:color="92D050"/>
            </w:tcBorders>
            <w:vAlign w:val="center"/>
          </w:tcPr>
          <w:p w14:paraId="233F7CAA" w14:textId="6574CC68" w:rsidR="002826FB" w:rsidRPr="0040005D" w:rsidRDefault="002826FB" w:rsidP="002826FB">
            <w:pPr>
              <w:tabs>
                <w:tab w:val="left" w:pos="3402"/>
                <w:tab w:val="left" w:pos="5103"/>
              </w:tabs>
              <w:ind w:right="-108"/>
              <w:rPr>
                <w:i/>
                <w:sz w:val="20"/>
                <w:szCs w:val="20"/>
              </w:rPr>
            </w:pPr>
            <w:r>
              <w:rPr>
                <w:i/>
                <w:sz w:val="20"/>
                <w:szCs w:val="20"/>
              </w:rPr>
              <w:t>Liczba podmiotów wykorzystujących technologie informacyjno-komunikacyjne</w:t>
            </w:r>
          </w:p>
        </w:tc>
        <w:tc>
          <w:tcPr>
            <w:tcW w:w="1139" w:type="dxa"/>
            <w:tcBorders>
              <w:top w:val="single" w:sz="4" w:space="0" w:color="92D050"/>
            </w:tcBorders>
            <w:vAlign w:val="center"/>
          </w:tcPr>
          <w:p w14:paraId="559E40BA" w14:textId="4CD28D6B" w:rsidR="002826FB" w:rsidRPr="0040005D" w:rsidRDefault="002826FB" w:rsidP="002826FB">
            <w:pPr>
              <w:tabs>
                <w:tab w:val="left" w:pos="3402"/>
                <w:tab w:val="left" w:pos="5103"/>
              </w:tabs>
              <w:jc w:val="center"/>
              <w:rPr>
                <w:sz w:val="20"/>
                <w:szCs w:val="20"/>
              </w:rPr>
            </w:pPr>
            <w:r>
              <w:rPr>
                <w:sz w:val="20"/>
                <w:szCs w:val="20"/>
              </w:rPr>
              <w:t>szt.</w:t>
            </w:r>
          </w:p>
        </w:tc>
        <w:tc>
          <w:tcPr>
            <w:tcW w:w="1278" w:type="dxa"/>
            <w:tcBorders>
              <w:top w:val="single" w:sz="4" w:space="0" w:color="92D050"/>
            </w:tcBorders>
            <w:vAlign w:val="center"/>
          </w:tcPr>
          <w:p w14:paraId="3325F78A" w14:textId="44882154" w:rsidR="002826FB" w:rsidRDefault="002826FB" w:rsidP="002826FB">
            <w:pPr>
              <w:tabs>
                <w:tab w:val="left" w:pos="3402"/>
                <w:tab w:val="left" w:pos="5103"/>
              </w:tabs>
              <w:ind w:left="-183" w:right="-193"/>
              <w:jc w:val="center"/>
              <w:rPr>
                <w:sz w:val="20"/>
                <w:szCs w:val="20"/>
              </w:rPr>
            </w:pPr>
            <w:r w:rsidRPr="00C501E4">
              <w:rPr>
                <w:sz w:val="20"/>
                <w:szCs w:val="20"/>
              </w:rPr>
              <w:t>produkt</w:t>
            </w:r>
          </w:p>
        </w:tc>
        <w:tc>
          <w:tcPr>
            <w:tcW w:w="1557" w:type="dxa"/>
            <w:gridSpan w:val="2"/>
            <w:tcBorders>
              <w:top w:val="single" w:sz="4" w:space="0" w:color="92D050"/>
            </w:tcBorders>
            <w:vAlign w:val="center"/>
          </w:tcPr>
          <w:p w14:paraId="5296260C" w14:textId="35737D17" w:rsidR="002826FB" w:rsidRPr="00CA0118" w:rsidRDefault="002826FB" w:rsidP="002826FB">
            <w:pPr>
              <w:ind w:right="-93"/>
              <w:jc w:val="center"/>
              <w:rPr>
                <w:sz w:val="20"/>
                <w:szCs w:val="20"/>
              </w:rPr>
            </w:pPr>
            <w:r w:rsidRPr="00C501E4">
              <w:rPr>
                <w:sz w:val="20"/>
                <w:szCs w:val="20"/>
              </w:rPr>
              <w:t>kluczowy</w:t>
            </w:r>
          </w:p>
        </w:tc>
        <w:tc>
          <w:tcPr>
            <w:tcW w:w="1270" w:type="dxa"/>
            <w:tcBorders>
              <w:top w:val="single" w:sz="4" w:space="0" w:color="92D050"/>
            </w:tcBorders>
            <w:vAlign w:val="center"/>
          </w:tcPr>
          <w:p w14:paraId="653E8E0C" w14:textId="2A92B293" w:rsidR="002826FB" w:rsidRPr="00CA0118" w:rsidRDefault="002826FB" w:rsidP="002826FB">
            <w:pPr>
              <w:pStyle w:val="Akapitzlist"/>
              <w:tabs>
                <w:tab w:val="left" w:pos="3402"/>
                <w:tab w:val="left" w:pos="5103"/>
              </w:tabs>
              <w:ind w:left="-8"/>
              <w:jc w:val="center"/>
            </w:pPr>
            <w:r w:rsidRPr="00C501E4">
              <w:t>-</w:t>
            </w:r>
          </w:p>
        </w:tc>
        <w:tc>
          <w:tcPr>
            <w:tcW w:w="6099" w:type="dxa"/>
            <w:tcBorders>
              <w:top w:val="single" w:sz="4" w:space="0" w:color="92D050"/>
            </w:tcBorders>
            <w:vAlign w:val="center"/>
          </w:tcPr>
          <w:p w14:paraId="58D9755C" w14:textId="77777777" w:rsidR="002826FB" w:rsidRPr="006F1B2C" w:rsidRDefault="002826FB" w:rsidP="002826FB">
            <w:pPr>
              <w:tabs>
                <w:tab w:val="left" w:pos="3402"/>
                <w:tab w:val="left" w:pos="5103"/>
              </w:tabs>
              <w:spacing w:before="60" w:after="60"/>
              <w:ind w:left="-8"/>
              <w:jc w:val="both"/>
              <w:rPr>
                <w:rFonts w:ascii="Calibri" w:eastAsia="Times New Roman" w:hAnsi="Calibri" w:cs="Times New Roman"/>
                <w:sz w:val="20"/>
                <w:szCs w:val="20"/>
              </w:rPr>
            </w:pPr>
            <w:r w:rsidRPr="006F1B2C">
              <w:rPr>
                <w:rFonts w:ascii="Calibri" w:eastAsia="Times New Roman" w:hAnsi="Calibri" w:cs="Times New Roman"/>
                <w:sz w:val="20"/>
                <w:szCs w:val="20"/>
              </w:rPr>
              <w:t xml:space="preserve">Wskaźnik mierzy liczbę podmiotów, które w celu realizacji projektu, zainwestowały w technologie informacyjno-komunikacyjne, a w przypadku projektów edukacyjno-szkoleniowych, również podmiotów, które podjęły działania upowszechniające wykorzystanie TIK. </w:t>
            </w:r>
          </w:p>
          <w:p w14:paraId="297840F6" w14:textId="77777777" w:rsidR="002826FB" w:rsidRPr="006F1B2C" w:rsidRDefault="002826FB" w:rsidP="002826FB">
            <w:pPr>
              <w:tabs>
                <w:tab w:val="left" w:pos="3402"/>
                <w:tab w:val="left" w:pos="5103"/>
              </w:tabs>
              <w:spacing w:before="60" w:after="60"/>
              <w:ind w:left="-8"/>
              <w:jc w:val="both"/>
              <w:rPr>
                <w:rFonts w:ascii="Calibri" w:eastAsia="Times New Roman" w:hAnsi="Calibri" w:cs="Times New Roman"/>
                <w:sz w:val="20"/>
                <w:szCs w:val="20"/>
              </w:rPr>
            </w:pPr>
            <w:r w:rsidRPr="006F1B2C">
              <w:rPr>
                <w:rFonts w:ascii="Calibri" w:eastAsia="Times New Roman" w:hAnsi="Calibri" w:cs="Times New Roman"/>
                <w:sz w:val="20"/>
                <w:szCs w:val="20"/>
              </w:rPr>
              <w:t xml:space="preserve">Przez technologie informacyjno-komunikacyjne (ang. ITC – Information and Communications Technology) należy rozumieć technologie pozyskiwania/ produkcji, gromadzenia /przechowywania, przesyłania, przetwarzania i rozpowszechniania informacji w formie elektronicznej z wykorzystaniem technik cyfrowych i wszelkich narzędzi komunikacji elektronicznej oraz wszelkie działania związane z produkcją i wykorzystaniem urządzeń telekomunikacyjnych i informatycznych oraz usług im towarzyszących; działania edukacyjne i szkoleniowe. </w:t>
            </w:r>
          </w:p>
          <w:p w14:paraId="0560DE7C" w14:textId="77777777" w:rsidR="002826FB" w:rsidRPr="006F1B2C" w:rsidRDefault="002826FB" w:rsidP="002826FB">
            <w:pPr>
              <w:tabs>
                <w:tab w:val="left" w:pos="3402"/>
                <w:tab w:val="left" w:pos="5103"/>
              </w:tabs>
              <w:spacing w:before="60" w:after="60"/>
              <w:ind w:left="-8"/>
              <w:jc w:val="both"/>
              <w:rPr>
                <w:rFonts w:ascii="Calibri" w:eastAsia="Times New Roman" w:hAnsi="Calibri" w:cs="Times New Roman"/>
                <w:sz w:val="20"/>
                <w:szCs w:val="20"/>
              </w:rPr>
            </w:pPr>
            <w:r w:rsidRPr="006F1B2C">
              <w:rPr>
                <w:rFonts w:ascii="Calibri" w:eastAsia="Times New Roman" w:hAnsi="Calibri" w:cs="Times New Roman"/>
                <w:sz w:val="20"/>
                <w:szCs w:val="20"/>
              </w:rPr>
              <w:t xml:space="preserve">W zakresie EFS podmioty wykorzystujące TIK należy rozumieć jako podmioty (beneficjenci/partnerzy beneficjentów), które w ramach realizowanego przez nie projektu wspierają wykorzystywanie technik poprzez: np. propagowanie / szkolenie / zakup TIK lub podmioty, które otrzymują wsparcie w tym zakresie (uczestnicy projektów). Podmiotu, do którego odnosi się wskaźnik, w przypadku gdy nie spełnia definicji uczestnika projektu zgodnie z rozdziałem 3.3 </w:t>
            </w:r>
            <w:r w:rsidRPr="0082268B">
              <w:rPr>
                <w:rFonts w:ascii="Calibri" w:eastAsia="Times New Roman" w:hAnsi="Calibri" w:cs="Times New Roman"/>
                <w:i/>
                <w:sz w:val="20"/>
                <w:szCs w:val="20"/>
              </w:rPr>
              <w:t>Wytycznych w zakresie monitorowania postępu rzeczowego realizacji programów operacyjnych na lata 2014-2020</w:t>
            </w:r>
            <w:r w:rsidRPr="006F1B2C">
              <w:rPr>
                <w:rFonts w:ascii="Calibri" w:eastAsia="Times New Roman" w:hAnsi="Calibri" w:cs="Times New Roman"/>
                <w:sz w:val="20"/>
                <w:szCs w:val="20"/>
              </w:rPr>
              <w:t xml:space="preserve">, nie należy wykazywać w module Uczestnicy projektów w SL2014. </w:t>
            </w:r>
          </w:p>
          <w:p w14:paraId="7043E89A" w14:textId="77777777" w:rsidR="002826FB" w:rsidRPr="006F1B2C" w:rsidRDefault="002826FB" w:rsidP="002826FB">
            <w:pPr>
              <w:tabs>
                <w:tab w:val="left" w:pos="3402"/>
                <w:tab w:val="left" w:pos="5103"/>
              </w:tabs>
              <w:spacing w:before="60" w:after="60"/>
              <w:ind w:left="-8"/>
              <w:jc w:val="both"/>
              <w:rPr>
                <w:rFonts w:ascii="Calibri" w:eastAsia="Times New Roman" w:hAnsi="Calibri" w:cs="Times New Roman"/>
                <w:sz w:val="20"/>
                <w:szCs w:val="20"/>
              </w:rPr>
            </w:pPr>
            <w:r w:rsidRPr="006F1B2C">
              <w:rPr>
                <w:rFonts w:ascii="Calibri" w:eastAsia="Times New Roman" w:hAnsi="Calibri" w:cs="Times New Roman"/>
                <w:sz w:val="20"/>
                <w:szCs w:val="20"/>
              </w:rPr>
              <w:t xml:space="preserve">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 </w:t>
            </w:r>
          </w:p>
          <w:p w14:paraId="2BDC4D95" w14:textId="783F4691" w:rsidR="002826FB" w:rsidRPr="00136D60" w:rsidRDefault="002826FB" w:rsidP="002826FB">
            <w:pPr>
              <w:pStyle w:val="Akapitzlist"/>
              <w:tabs>
                <w:tab w:val="left" w:pos="3402"/>
                <w:tab w:val="left" w:pos="5103"/>
              </w:tabs>
              <w:ind w:left="-8"/>
              <w:jc w:val="both"/>
            </w:pPr>
            <w:r w:rsidRPr="006F1B2C">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tc>
      </w:tr>
      <w:tr w:rsidR="00884309" w:rsidRPr="00C93A1D" w14:paraId="2D701303" w14:textId="77777777" w:rsidTr="00884309">
        <w:trPr>
          <w:trHeight w:val="699"/>
          <w:jc w:val="center"/>
        </w:trPr>
        <w:tc>
          <w:tcPr>
            <w:tcW w:w="14599" w:type="dxa"/>
            <w:gridSpan w:val="8"/>
            <w:tcBorders>
              <w:top w:val="single" w:sz="12" w:space="0" w:color="92D050"/>
              <w:bottom w:val="single" w:sz="4" w:space="0" w:color="92D050"/>
            </w:tcBorders>
            <w:vAlign w:val="center"/>
          </w:tcPr>
          <w:p w14:paraId="2077C292" w14:textId="77777777" w:rsidR="00884309" w:rsidRPr="00136D60" w:rsidRDefault="00884309" w:rsidP="00884309">
            <w:pPr>
              <w:pStyle w:val="Akapitzlist"/>
              <w:tabs>
                <w:tab w:val="left" w:pos="3402"/>
                <w:tab w:val="left" w:pos="5103"/>
              </w:tabs>
              <w:ind w:left="-8"/>
              <w:jc w:val="center"/>
            </w:pPr>
            <w:r>
              <w:rPr>
                <w:b/>
                <w:color w:val="123A8A"/>
                <w:sz w:val="22"/>
                <w:szCs w:val="22"/>
                <w14:textFill>
                  <w14:solidFill>
                    <w14:srgbClr w14:val="123A8A">
                      <w14:lumMod w14:val="60000"/>
                      <w14:lumOff w14:val="40000"/>
                    </w14:srgbClr>
                  </w14:solidFill>
                </w14:textFill>
              </w:rPr>
              <w:t>Wskaźniki wspólne EFS monitorowane we wszystkich priorytetach (CI)</w:t>
            </w:r>
          </w:p>
        </w:tc>
      </w:tr>
      <w:tr w:rsidR="002826FB" w:rsidRPr="00C93A1D" w14:paraId="3A3957E9" w14:textId="77777777" w:rsidTr="0031429E">
        <w:trPr>
          <w:trHeight w:val="525"/>
          <w:jc w:val="center"/>
        </w:trPr>
        <w:tc>
          <w:tcPr>
            <w:tcW w:w="843" w:type="dxa"/>
            <w:tcBorders>
              <w:top w:val="single" w:sz="4" w:space="0" w:color="92D050"/>
              <w:bottom w:val="single" w:sz="4" w:space="0" w:color="92D050"/>
            </w:tcBorders>
            <w:vAlign w:val="center"/>
          </w:tcPr>
          <w:p w14:paraId="3F9627DE" w14:textId="77777777" w:rsidR="002826FB" w:rsidRPr="0002420B" w:rsidRDefault="002826FB" w:rsidP="002826FB">
            <w:pPr>
              <w:pStyle w:val="Akapitzlist"/>
              <w:numPr>
                <w:ilvl w:val="0"/>
                <w:numId w:val="38"/>
              </w:numPr>
              <w:tabs>
                <w:tab w:val="left" w:pos="3402"/>
                <w:tab w:val="left" w:pos="5103"/>
              </w:tabs>
              <w:spacing w:before="80" w:after="80"/>
              <w:rPr>
                <w:b/>
              </w:rPr>
            </w:pPr>
          </w:p>
        </w:tc>
        <w:tc>
          <w:tcPr>
            <w:tcW w:w="2413" w:type="dxa"/>
            <w:tcBorders>
              <w:top w:val="single" w:sz="4" w:space="0" w:color="92D050"/>
              <w:bottom w:val="single" w:sz="4" w:space="0" w:color="92D050"/>
            </w:tcBorders>
            <w:vAlign w:val="center"/>
          </w:tcPr>
          <w:p w14:paraId="5899A175" w14:textId="77777777" w:rsidR="002826FB" w:rsidRPr="007B76FF" w:rsidRDefault="002826FB" w:rsidP="002826FB">
            <w:pPr>
              <w:autoSpaceDE w:val="0"/>
              <w:autoSpaceDN w:val="0"/>
              <w:adjustRightInd w:val="0"/>
              <w:rPr>
                <w:rFonts w:cs="Arial"/>
                <w:i/>
                <w:sz w:val="20"/>
                <w:szCs w:val="20"/>
              </w:rPr>
            </w:pPr>
            <w:r w:rsidRPr="007B76FF">
              <w:rPr>
                <w:rFonts w:cs="Arial"/>
                <w:i/>
                <w:sz w:val="20"/>
                <w:szCs w:val="20"/>
              </w:rPr>
              <w:t>Liczba osób bezrobotnych, w tym</w:t>
            </w:r>
          </w:p>
          <w:p w14:paraId="18D3DB60" w14:textId="77777777" w:rsidR="002826FB" w:rsidRPr="007B76FF" w:rsidRDefault="002826FB" w:rsidP="002826FB">
            <w:pPr>
              <w:autoSpaceDE w:val="0"/>
              <w:autoSpaceDN w:val="0"/>
              <w:adjustRightInd w:val="0"/>
              <w:rPr>
                <w:rFonts w:cs="Arial"/>
                <w:i/>
                <w:sz w:val="20"/>
                <w:szCs w:val="20"/>
              </w:rPr>
            </w:pPr>
            <w:r>
              <w:rPr>
                <w:rFonts w:cs="Arial"/>
                <w:i/>
                <w:sz w:val="20"/>
                <w:szCs w:val="20"/>
              </w:rPr>
              <w:t xml:space="preserve">długotrwale </w:t>
            </w:r>
            <w:r w:rsidRPr="007B76FF">
              <w:rPr>
                <w:rFonts w:cs="Arial"/>
                <w:i/>
                <w:sz w:val="20"/>
                <w:szCs w:val="20"/>
              </w:rPr>
              <w:t>bezrobotnych, objętych</w:t>
            </w:r>
          </w:p>
          <w:p w14:paraId="4ED9BE9A" w14:textId="1293AB7F" w:rsidR="002826FB" w:rsidRPr="00F366DE" w:rsidRDefault="002826FB" w:rsidP="002826FB">
            <w:pPr>
              <w:tabs>
                <w:tab w:val="left" w:pos="3402"/>
                <w:tab w:val="left" w:pos="5103"/>
              </w:tabs>
              <w:ind w:right="-108"/>
              <w:rPr>
                <w:i/>
                <w:sz w:val="20"/>
                <w:szCs w:val="20"/>
              </w:rPr>
            </w:pPr>
            <w:r w:rsidRPr="007B76FF">
              <w:rPr>
                <w:rFonts w:cs="Arial"/>
                <w:i/>
                <w:sz w:val="20"/>
                <w:szCs w:val="20"/>
              </w:rPr>
              <w:t>wsparciem w programie</w:t>
            </w:r>
            <w:r w:rsidRPr="006559F9" w:rsidDel="00630C04">
              <w:rPr>
                <w:i/>
                <w:iCs/>
                <w:sz w:val="20"/>
                <w:szCs w:val="20"/>
              </w:rPr>
              <w:t xml:space="preserve"> </w:t>
            </w:r>
          </w:p>
        </w:tc>
        <w:tc>
          <w:tcPr>
            <w:tcW w:w="1139" w:type="dxa"/>
            <w:tcBorders>
              <w:top w:val="single" w:sz="4" w:space="0" w:color="92D050"/>
              <w:bottom w:val="single" w:sz="4" w:space="0" w:color="92D050"/>
            </w:tcBorders>
            <w:vAlign w:val="center"/>
          </w:tcPr>
          <w:p w14:paraId="12720399" w14:textId="5F88BD92" w:rsidR="002826FB" w:rsidRPr="006559F9" w:rsidRDefault="002826FB" w:rsidP="002826FB">
            <w:pPr>
              <w:tabs>
                <w:tab w:val="left" w:pos="3402"/>
                <w:tab w:val="left" w:pos="5103"/>
              </w:tabs>
              <w:jc w:val="center"/>
              <w:rPr>
                <w:sz w:val="20"/>
                <w:szCs w:val="20"/>
              </w:rPr>
            </w:pPr>
            <w:r w:rsidRPr="006559F9">
              <w:rPr>
                <w:sz w:val="20"/>
                <w:szCs w:val="20"/>
              </w:rPr>
              <w:t>os.</w:t>
            </w:r>
          </w:p>
        </w:tc>
        <w:tc>
          <w:tcPr>
            <w:tcW w:w="1278" w:type="dxa"/>
            <w:tcBorders>
              <w:top w:val="single" w:sz="4" w:space="0" w:color="92D050"/>
              <w:bottom w:val="single" w:sz="4" w:space="0" w:color="92D050"/>
            </w:tcBorders>
            <w:vAlign w:val="center"/>
          </w:tcPr>
          <w:p w14:paraId="3B00BC67" w14:textId="1A2A7F6F" w:rsidR="002826FB" w:rsidRPr="006559F9" w:rsidRDefault="002826FB" w:rsidP="002826FB">
            <w:pPr>
              <w:tabs>
                <w:tab w:val="left" w:pos="3402"/>
                <w:tab w:val="left" w:pos="5103"/>
              </w:tabs>
              <w:ind w:left="-183" w:right="-193"/>
              <w:jc w:val="center"/>
              <w:rPr>
                <w:sz w:val="20"/>
                <w:szCs w:val="20"/>
              </w:rPr>
            </w:pPr>
            <w:r w:rsidRPr="006559F9">
              <w:rPr>
                <w:sz w:val="20"/>
                <w:szCs w:val="20"/>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2648A19F" w14:textId="7EFEDAB2" w:rsidR="002826FB" w:rsidRPr="006559F9" w:rsidRDefault="002826FB" w:rsidP="002826FB">
            <w:pPr>
              <w:ind w:right="-93"/>
              <w:jc w:val="center"/>
              <w:rPr>
                <w:sz w:val="20"/>
                <w:szCs w:val="20"/>
              </w:rPr>
            </w:pPr>
            <w:r w:rsidRPr="006559F9">
              <w:rPr>
                <w:sz w:val="20"/>
                <w:szCs w:val="20"/>
              </w:rPr>
              <w:t>kluczowy</w:t>
            </w:r>
          </w:p>
        </w:tc>
        <w:tc>
          <w:tcPr>
            <w:tcW w:w="1270" w:type="dxa"/>
            <w:tcBorders>
              <w:top w:val="single" w:sz="4" w:space="0" w:color="92D050"/>
              <w:left w:val="single" w:sz="4" w:space="0" w:color="9BBB59" w:themeColor="accent3"/>
              <w:bottom w:val="single" w:sz="4" w:space="0" w:color="92D050"/>
              <w:right w:val="single" w:sz="4" w:space="0" w:color="9BBB59" w:themeColor="accent3"/>
            </w:tcBorders>
            <w:vAlign w:val="center"/>
          </w:tcPr>
          <w:p w14:paraId="4B6D214F" w14:textId="60782D64" w:rsidR="002826FB" w:rsidRPr="007B76FF" w:rsidRDefault="002826FB" w:rsidP="002826FB">
            <w:pPr>
              <w:pStyle w:val="Akapitzlist"/>
              <w:tabs>
                <w:tab w:val="left" w:pos="3402"/>
                <w:tab w:val="left" w:pos="5103"/>
              </w:tabs>
              <w:ind w:left="-8"/>
              <w:jc w:val="center"/>
              <w:rPr>
                <w:rFonts w:asciiTheme="minorHAnsi" w:hAnsiTheme="minorHAnsi"/>
              </w:rPr>
            </w:pPr>
            <w:r>
              <w:rPr>
                <w:rFonts w:asciiTheme="minorHAnsi" w:hAnsiTheme="minorHAnsi"/>
              </w:rPr>
              <w:t>Wskaźnik z r</w:t>
            </w:r>
            <w:r w:rsidRPr="007B76FF">
              <w:rPr>
                <w:rFonts w:asciiTheme="minorHAnsi" w:hAnsiTheme="minorHAnsi"/>
              </w:rPr>
              <w:t>am wykonania</w:t>
            </w:r>
          </w:p>
        </w:tc>
        <w:tc>
          <w:tcPr>
            <w:tcW w:w="6099" w:type="dxa"/>
            <w:tcBorders>
              <w:top w:val="single" w:sz="4" w:space="0" w:color="92D050"/>
              <w:left w:val="single" w:sz="4" w:space="0" w:color="9BBB59" w:themeColor="accent3"/>
              <w:bottom w:val="single" w:sz="4" w:space="0" w:color="92D050"/>
            </w:tcBorders>
          </w:tcPr>
          <w:p w14:paraId="249BC75A" w14:textId="77777777" w:rsidR="002826FB" w:rsidRPr="0082268B" w:rsidRDefault="002826FB" w:rsidP="002826FB">
            <w:pPr>
              <w:autoSpaceDE w:val="0"/>
              <w:autoSpaceDN w:val="0"/>
              <w:adjustRightInd w:val="0"/>
              <w:jc w:val="both"/>
              <w:rPr>
                <w:rFonts w:cs="Arial"/>
                <w:i/>
                <w:iCs/>
                <w:sz w:val="20"/>
                <w:szCs w:val="20"/>
              </w:rPr>
            </w:pPr>
            <w:r w:rsidRPr="0082268B">
              <w:rPr>
                <w:rFonts w:cs="Arial"/>
                <w:i/>
                <w:iCs/>
                <w:sz w:val="20"/>
                <w:szCs w:val="20"/>
              </w:rPr>
              <w:t>Osoby pozostające bez pracy, gotowe do podjęcia pracy i aktywnie poszukujące zatrudnienia. Definicja uwzględnia osoby zarejestrowane jako bezrobotne zgodnie z krajowymi definicjami, nawet jeżeli nie spełniają one wszystkich trzech kryteriów.</w:t>
            </w:r>
          </w:p>
          <w:p w14:paraId="073B7B06" w14:textId="77777777" w:rsidR="002826FB" w:rsidRPr="0082268B" w:rsidRDefault="002826FB" w:rsidP="002826FB">
            <w:pPr>
              <w:autoSpaceDE w:val="0"/>
              <w:autoSpaceDN w:val="0"/>
              <w:adjustRightInd w:val="0"/>
              <w:jc w:val="both"/>
              <w:rPr>
                <w:rFonts w:cs="Arial"/>
                <w:iCs/>
                <w:sz w:val="20"/>
                <w:szCs w:val="20"/>
              </w:rPr>
            </w:pPr>
            <w:r w:rsidRPr="0082268B">
              <w:rPr>
                <w:rFonts w:cs="Arial"/>
                <w:iCs/>
                <w:sz w:val="20"/>
                <w:szCs w:val="20"/>
              </w:rPr>
              <w:t>Sformułowania zapisane kursywą są identyczne z definicją Eurostat dla Polityki Rynku Pracy. Definicja uwzględnia zarówno osoby bezrobotne w rozumieniu badania aktywności ekonomicznej ludności (BAEL), jak i osoby zarejestrowane jako bezrobotne.</w:t>
            </w:r>
          </w:p>
          <w:p w14:paraId="0FEB58EB" w14:textId="77777777" w:rsidR="002826FB" w:rsidRPr="0082268B" w:rsidRDefault="002826FB" w:rsidP="002826FB">
            <w:pPr>
              <w:autoSpaceDE w:val="0"/>
              <w:autoSpaceDN w:val="0"/>
              <w:adjustRightInd w:val="0"/>
              <w:jc w:val="both"/>
              <w:rPr>
                <w:rFonts w:cs="Arial"/>
                <w:iCs/>
                <w:sz w:val="20"/>
                <w:szCs w:val="20"/>
              </w:rPr>
            </w:pPr>
            <w:r w:rsidRPr="0082268B">
              <w:rPr>
                <w:rFonts w:cs="Arial"/>
                <w:iCs/>
                <w:sz w:val="20"/>
                <w:szCs w:val="20"/>
              </w:rPr>
              <w:t>Studenci studiów stacjonarnych uznawani są za osoby bierne zawodowo, nawet jeśli spełniają kryteria dla bezrobotnych, zgodnie z ww. definicją.</w:t>
            </w:r>
          </w:p>
          <w:p w14:paraId="52BEEAA3" w14:textId="77777777" w:rsidR="002826FB" w:rsidRPr="0082268B" w:rsidRDefault="002826FB" w:rsidP="002826FB">
            <w:pPr>
              <w:autoSpaceDE w:val="0"/>
              <w:autoSpaceDN w:val="0"/>
              <w:adjustRightInd w:val="0"/>
              <w:jc w:val="both"/>
              <w:rPr>
                <w:rFonts w:cs="Arial"/>
                <w:iCs/>
                <w:sz w:val="20"/>
                <w:szCs w:val="20"/>
              </w:rPr>
            </w:pPr>
            <w:r w:rsidRPr="0082268B">
              <w:rPr>
                <w:rFonts w:cs="Arial"/>
                <w:iCs/>
                <w:sz w:val="20"/>
                <w:szCs w:val="20"/>
              </w:rPr>
              <w:t>Osoby kwalifikujące się do urlopu macierzyńskiego lub rodzicielskiego, które są bezrobotne w rozumieniu niniejszej definicji (nie pobierają świadczeń z tytułu urlopu), należy wykazywać jako osoby bezrobotne.</w:t>
            </w:r>
          </w:p>
          <w:p w14:paraId="013C630F" w14:textId="77777777" w:rsidR="002826FB" w:rsidRPr="0082268B" w:rsidRDefault="002826FB" w:rsidP="002826FB">
            <w:pPr>
              <w:autoSpaceDE w:val="0"/>
              <w:autoSpaceDN w:val="0"/>
              <w:adjustRightInd w:val="0"/>
              <w:jc w:val="both"/>
              <w:rPr>
                <w:rFonts w:cs="Arial"/>
                <w:iCs/>
                <w:sz w:val="20"/>
                <w:szCs w:val="20"/>
              </w:rPr>
            </w:pPr>
            <w:r w:rsidRPr="0082268B">
              <w:rPr>
                <w:rFonts w:cs="Arial"/>
                <w:iCs/>
                <w:sz w:val="20"/>
                <w:szCs w:val="20"/>
              </w:rPr>
              <w:t>Status na rynku pracy określany jest w dniu rozpoczęcia uczestnictwa w projekcie.</w:t>
            </w:r>
          </w:p>
          <w:p w14:paraId="04B0E2E3" w14:textId="77777777" w:rsidR="002826FB" w:rsidRPr="0082268B" w:rsidRDefault="002826FB" w:rsidP="002826FB">
            <w:pPr>
              <w:autoSpaceDE w:val="0"/>
              <w:autoSpaceDN w:val="0"/>
              <w:adjustRightInd w:val="0"/>
              <w:spacing w:before="240"/>
              <w:jc w:val="both"/>
              <w:rPr>
                <w:rFonts w:cs="Arial"/>
                <w:iCs/>
                <w:sz w:val="20"/>
                <w:szCs w:val="20"/>
              </w:rPr>
            </w:pPr>
            <w:r w:rsidRPr="0082268B">
              <w:rPr>
                <w:rFonts w:cs="Arial"/>
                <w:iCs/>
                <w:sz w:val="20"/>
                <w:szCs w:val="20"/>
              </w:rPr>
              <w:t>Informacje dodatkowe:</w:t>
            </w:r>
          </w:p>
          <w:p w14:paraId="10FCC6EE" w14:textId="77777777" w:rsidR="002826FB" w:rsidRPr="0082268B" w:rsidRDefault="002826FB" w:rsidP="002826FB">
            <w:pPr>
              <w:autoSpaceDE w:val="0"/>
              <w:autoSpaceDN w:val="0"/>
              <w:adjustRightInd w:val="0"/>
              <w:jc w:val="both"/>
              <w:rPr>
                <w:rFonts w:cs="Arial"/>
                <w:iCs/>
                <w:sz w:val="20"/>
                <w:szCs w:val="20"/>
              </w:rPr>
            </w:pPr>
            <w:r w:rsidRPr="0082268B">
              <w:rPr>
                <w:rFonts w:cs="Arial"/>
                <w:iCs/>
                <w:sz w:val="20"/>
                <w:szCs w:val="20"/>
              </w:rPr>
              <w:t>Osobę w wieku emerytalnym (w tym osobę, która osiągnęła wiek emerytalny, ale nie pobiera świadczeń emerytalnych) oraz osobę pobierającą emeryturę lub rentę, która spełnia warunki definicji wskaźnika dot. osób bezrobotnych objętych wsparciem (tj. pozostaje bez pracy, jest gotowa do podjęcia pracy i aktywnie poszukuje zatrudnienia) należy traktować jako bezrobotną.</w:t>
            </w:r>
          </w:p>
          <w:p w14:paraId="0DFCE712" w14:textId="4C685ABB" w:rsidR="002826FB" w:rsidRPr="007B76FF" w:rsidRDefault="002826FB" w:rsidP="002826FB">
            <w:pPr>
              <w:pStyle w:val="Akapitzlist"/>
              <w:tabs>
                <w:tab w:val="left" w:pos="3402"/>
                <w:tab w:val="left" w:pos="5103"/>
              </w:tabs>
              <w:ind w:left="-8"/>
              <w:jc w:val="both"/>
              <w:rPr>
                <w:rFonts w:asciiTheme="minorHAnsi" w:hAnsiTheme="minorHAnsi"/>
              </w:rPr>
            </w:pPr>
            <w:r w:rsidRPr="0082268B">
              <w:rPr>
                <w:rFonts w:cs="Arial"/>
                <w:iCs/>
              </w:rPr>
              <w:t>Definicja opracowana na podstawie: Eurostat, baza danych Polityki Rynku Pracy (LMP).</w:t>
            </w:r>
          </w:p>
        </w:tc>
      </w:tr>
      <w:tr w:rsidR="002826FB" w:rsidRPr="00C93A1D" w14:paraId="0D14A848" w14:textId="77777777" w:rsidTr="0031429E">
        <w:trPr>
          <w:trHeight w:val="525"/>
          <w:jc w:val="center"/>
        </w:trPr>
        <w:tc>
          <w:tcPr>
            <w:tcW w:w="843" w:type="dxa"/>
            <w:tcBorders>
              <w:top w:val="single" w:sz="4" w:space="0" w:color="92D050"/>
              <w:bottom w:val="single" w:sz="4" w:space="0" w:color="92D050"/>
            </w:tcBorders>
            <w:vAlign w:val="center"/>
          </w:tcPr>
          <w:p w14:paraId="44EE4C3A" w14:textId="77777777" w:rsidR="002826FB" w:rsidRPr="0002420B" w:rsidRDefault="002826FB" w:rsidP="002826FB">
            <w:pPr>
              <w:pStyle w:val="Akapitzlist"/>
              <w:numPr>
                <w:ilvl w:val="0"/>
                <w:numId w:val="38"/>
              </w:numPr>
              <w:tabs>
                <w:tab w:val="left" w:pos="3402"/>
                <w:tab w:val="left" w:pos="5103"/>
              </w:tabs>
              <w:spacing w:before="80" w:after="80"/>
              <w:rPr>
                <w:b/>
              </w:rPr>
            </w:pPr>
          </w:p>
        </w:tc>
        <w:tc>
          <w:tcPr>
            <w:tcW w:w="2413" w:type="dxa"/>
            <w:tcBorders>
              <w:top w:val="single" w:sz="4" w:space="0" w:color="92D050"/>
              <w:bottom w:val="single" w:sz="4" w:space="0" w:color="92D050"/>
            </w:tcBorders>
            <w:vAlign w:val="center"/>
          </w:tcPr>
          <w:p w14:paraId="3846D51C" w14:textId="77777777" w:rsidR="002826FB" w:rsidRPr="007B76FF" w:rsidRDefault="002826FB" w:rsidP="002826FB">
            <w:pPr>
              <w:autoSpaceDE w:val="0"/>
              <w:autoSpaceDN w:val="0"/>
              <w:adjustRightInd w:val="0"/>
              <w:rPr>
                <w:rFonts w:cs="Arial"/>
                <w:i/>
                <w:sz w:val="20"/>
                <w:szCs w:val="20"/>
              </w:rPr>
            </w:pPr>
            <w:r w:rsidRPr="007B76FF">
              <w:rPr>
                <w:rFonts w:cs="Arial"/>
                <w:i/>
                <w:sz w:val="20"/>
                <w:szCs w:val="20"/>
              </w:rPr>
              <w:t>Liczba osób długotrwale</w:t>
            </w:r>
          </w:p>
          <w:p w14:paraId="664FC355" w14:textId="106A70E9" w:rsidR="002826FB" w:rsidRPr="005450A1" w:rsidRDefault="002826FB" w:rsidP="002826FB">
            <w:pPr>
              <w:autoSpaceDE w:val="0"/>
              <w:autoSpaceDN w:val="0"/>
              <w:adjustRightInd w:val="0"/>
              <w:rPr>
                <w:rFonts w:cs="Arial"/>
                <w:i/>
                <w:sz w:val="20"/>
                <w:szCs w:val="20"/>
              </w:rPr>
            </w:pPr>
            <w:r w:rsidRPr="007B76FF">
              <w:rPr>
                <w:rFonts w:cs="Arial"/>
                <w:i/>
                <w:sz w:val="20"/>
                <w:szCs w:val="20"/>
              </w:rPr>
              <w:t>bezrobotnych objętych wsparciem</w:t>
            </w:r>
            <w:r>
              <w:rPr>
                <w:rFonts w:cs="Arial"/>
                <w:i/>
                <w:sz w:val="20"/>
                <w:szCs w:val="20"/>
              </w:rPr>
              <w:br/>
              <w:t xml:space="preserve">w </w:t>
            </w:r>
            <w:r w:rsidRPr="007B76FF">
              <w:rPr>
                <w:rFonts w:cs="Arial"/>
                <w:i/>
                <w:sz w:val="20"/>
                <w:szCs w:val="20"/>
              </w:rPr>
              <w:t>programie</w:t>
            </w:r>
            <w:r w:rsidRPr="006559F9" w:rsidDel="00630C04">
              <w:rPr>
                <w:i/>
                <w:iCs/>
                <w:sz w:val="20"/>
                <w:szCs w:val="20"/>
              </w:rPr>
              <w:t xml:space="preserve"> </w:t>
            </w:r>
          </w:p>
        </w:tc>
        <w:tc>
          <w:tcPr>
            <w:tcW w:w="1139" w:type="dxa"/>
            <w:tcBorders>
              <w:top w:val="single" w:sz="4" w:space="0" w:color="92D050"/>
              <w:bottom w:val="single" w:sz="4" w:space="0" w:color="92D050"/>
            </w:tcBorders>
            <w:vAlign w:val="center"/>
          </w:tcPr>
          <w:p w14:paraId="1D0574EA" w14:textId="1669DD8C" w:rsidR="002826FB" w:rsidRPr="006559F9" w:rsidRDefault="002826FB" w:rsidP="002826FB">
            <w:pPr>
              <w:tabs>
                <w:tab w:val="left" w:pos="3402"/>
                <w:tab w:val="left" w:pos="5103"/>
              </w:tabs>
              <w:jc w:val="center"/>
              <w:rPr>
                <w:sz w:val="20"/>
                <w:szCs w:val="20"/>
              </w:rPr>
            </w:pPr>
            <w:r w:rsidRPr="006559F9">
              <w:rPr>
                <w:sz w:val="20"/>
                <w:szCs w:val="20"/>
              </w:rPr>
              <w:t>os.</w:t>
            </w:r>
          </w:p>
        </w:tc>
        <w:tc>
          <w:tcPr>
            <w:tcW w:w="1278" w:type="dxa"/>
            <w:tcBorders>
              <w:top w:val="single" w:sz="4" w:space="0" w:color="92D050"/>
              <w:bottom w:val="single" w:sz="4" w:space="0" w:color="92D050"/>
            </w:tcBorders>
            <w:vAlign w:val="center"/>
          </w:tcPr>
          <w:p w14:paraId="7562F119" w14:textId="1B9F4256" w:rsidR="002826FB" w:rsidRPr="006559F9" w:rsidRDefault="002826FB" w:rsidP="002826FB">
            <w:pPr>
              <w:tabs>
                <w:tab w:val="left" w:pos="3402"/>
                <w:tab w:val="left" w:pos="5103"/>
              </w:tabs>
              <w:ind w:left="-183" w:right="-193"/>
              <w:jc w:val="center"/>
              <w:rPr>
                <w:sz w:val="20"/>
                <w:szCs w:val="20"/>
              </w:rPr>
            </w:pPr>
            <w:r w:rsidRPr="006559F9">
              <w:rPr>
                <w:sz w:val="20"/>
                <w:szCs w:val="20"/>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6FC83FD8" w14:textId="45930571" w:rsidR="002826FB" w:rsidRPr="006559F9" w:rsidRDefault="002826FB" w:rsidP="002826FB">
            <w:pPr>
              <w:ind w:right="-93"/>
              <w:jc w:val="center"/>
              <w:rPr>
                <w:sz w:val="20"/>
                <w:szCs w:val="20"/>
              </w:rPr>
            </w:pPr>
            <w:r w:rsidRPr="006559F9">
              <w:rPr>
                <w:sz w:val="20"/>
                <w:szCs w:val="20"/>
              </w:rPr>
              <w:t>kluczowy</w:t>
            </w:r>
          </w:p>
        </w:tc>
        <w:tc>
          <w:tcPr>
            <w:tcW w:w="1270" w:type="dxa"/>
            <w:tcBorders>
              <w:top w:val="single" w:sz="4" w:space="0" w:color="92D050"/>
              <w:left w:val="single" w:sz="4" w:space="0" w:color="9BBB59" w:themeColor="accent3"/>
              <w:bottom w:val="single" w:sz="4" w:space="0" w:color="92D050"/>
              <w:right w:val="single" w:sz="4" w:space="0" w:color="9BBB59" w:themeColor="accent3"/>
            </w:tcBorders>
            <w:vAlign w:val="center"/>
          </w:tcPr>
          <w:p w14:paraId="704633BB" w14:textId="4629D900" w:rsidR="002826FB" w:rsidRPr="007B76FF" w:rsidRDefault="002826FB" w:rsidP="002826FB">
            <w:pPr>
              <w:pStyle w:val="Akapitzlist"/>
              <w:tabs>
                <w:tab w:val="left" w:pos="3402"/>
                <w:tab w:val="left" w:pos="5103"/>
              </w:tabs>
              <w:ind w:left="-8"/>
              <w:jc w:val="center"/>
              <w:rPr>
                <w:rFonts w:asciiTheme="minorHAnsi" w:hAnsiTheme="minorHAnsi"/>
              </w:rPr>
            </w:pPr>
            <w:r w:rsidRPr="007B76FF">
              <w:rPr>
                <w:rFonts w:asciiTheme="minorHAnsi" w:hAnsiTheme="minorHAnsi" w:cs="Calibri"/>
              </w:rPr>
              <w:t>-</w:t>
            </w:r>
          </w:p>
        </w:tc>
        <w:tc>
          <w:tcPr>
            <w:tcW w:w="6099" w:type="dxa"/>
            <w:tcBorders>
              <w:top w:val="single" w:sz="4" w:space="0" w:color="92D050"/>
              <w:left w:val="single" w:sz="4" w:space="0" w:color="9BBB59" w:themeColor="accent3"/>
              <w:bottom w:val="single" w:sz="4" w:space="0" w:color="92D050"/>
            </w:tcBorders>
          </w:tcPr>
          <w:p w14:paraId="3B60314B" w14:textId="77777777" w:rsidR="002826FB" w:rsidRPr="007B76FF" w:rsidRDefault="002826FB" w:rsidP="002826FB">
            <w:pPr>
              <w:autoSpaceDE w:val="0"/>
              <w:autoSpaceDN w:val="0"/>
              <w:adjustRightInd w:val="0"/>
              <w:jc w:val="both"/>
              <w:rPr>
                <w:rFonts w:cs="Arial"/>
                <w:sz w:val="20"/>
                <w:szCs w:val="20"/>
              </w:rPr>
            </w:pPr>
            <w:r w:rsidRPr="007B76FF">
              <w:rPr>
                <w:rFonts w:cs="Arial"/>
                <w:sz w:val="20"/>
                <w:szCs w:val="20"/>
              </w:rPr>
              <w:t xml:space="preserve">Osoby bezrobotne definiowane są jak we wskaźniku: </w:t>
            </w:r>
            <w:r w:rsidRPr="0082268B">
              <w:rPr>
                <w:rFonts w:cs="Arial"/>
                <w:i/>
                <w:sz w:val="20"/>
                <w:szCs w:val="20"/>
              </w:rPr>
              <w:t>liczba osób bezrobotnych, w tym długotrwale bezrobotnych, objętych wsparciem w programie</w:t>
            </w:r>
            <w:r w:rsidRPr="007B76FF">
              <w:rPr>
                <w:rFonts w:cs="Arial"/>
                <w:sz w:val="20"/>
                <w:szCs w:val="20"/>
              </w:rPr>
              <w:t>.</w:t>
            </w:r>
          </w:p>
          <w:p w14:paraId="744FE26F" w14:textId="77777777" w:rsidR="002826FB" w:rsidRPr="007B76FF" w:rsidRDefault="002826FB" w:rsidP="002826FB">
            <w:pPr>
              <w:autoSpaceDE w:val="0"/>
              <w:autoSpaceDN w:val="0"/>
              <w:adjustRightInd w:val="0"/>
              <w:jc w:val="both"/>
              <w:rPr>
                <w:rFonts w:cs="Arial"/>
                <w:sz w:val="20"/>
                <w:szCs w:val="20"/>
              </w:rPr>
            </w:pPr>
            <w:r w:rsidRPr="007B76FF">
              <w:rPr>
                <w:rFonts w:cs="Arial"/>
                <w:sz w:val="20"/>
                <w:szCs w:val="20"/>
              </w:rPr>
              <w:t>Definicja pojęcia „długotrwale bezrobotny" różni się w zależności od wieku:</w:t>
            </w:r>
          </w:p>
          <w:p w14:paraId="37AEB483" w14:textId="77777777" w:rsidR="002826FB" w:rsidRPr="007B76FF" w:rsidRDefault="002826FB" w:rsidP="002826FB">
            <w:pPr>
              <w:autoSpaceDE w:val="0"/>
              <w:autoSpaceDN w:val="0"/>
              <w:adjustRightInd w:val="0"/>
              <w:jc w:val="both"/>
              <w:rPr>
                <w:rFonts w:cs="Arial"/>
                <w:sz w:val="20"/>
                <w:szCs w:val="20"/>
              </w:rPr>
            </w:pPr>
            <w:r w:rsidRPr="007B76FF">
              <w:rPr>
                <w:rFonts w:cs="Arial"/>
                <w:sz w:val="20"/>
                <w:szCs w:val="20"/>
              </w:rPr>
              <w:t>- Młodzież (&lt;25 lat) – osoby bezrobotne nieprzerwanie przez okres ponad 6 miesięcy (&gt;6 miesięcy).</w:t>
            </w:r>
          </w:p>
          <w:p w14:paraId="444FC68E" w14:textId="77777777" w:rsidR="002826FB" w:rsidRPr="007B76FF" w:rsidRDefault="002826FB" w:rsidP="002826FB">
            <w:pPr>
              <w:autoSpaceDE w:val="0"/>
              <w:autoSpaceDN w:val="0"/>
              <w:adjustRightInd w:val="0"/>
              <w:jc w:val="both"/>
              <w:rPr>
                <w:rFonts w:cs="Arial"/>
                <w:sz w:val="20"/>
                <w:szCs w:val="20"/>
              </w:rPr>
            </w:pPr>
            <w:r w:rsidRPr="007B76FF">
              <w:rPr>
                <w:rFonts w:cs="Arial"/>
                <w:sz w:val="20"/>
                <w:szCs w:val="20"/>
              </w:rPr>
              <w:t>- Dorośli (25 lat lub więcej) – osoby bezrobotne nieprzerwanie przez okres ponad 12 miesięcy (&gt;12 miesięcy).</w:t>
            </w:r>
          </w:p>
          <w:p w14:paraId="4380FB92" w14:textId="77777777" w:rsidR="002826FB" w:rsidRPr="007B76FF" w:rsidRDefault="002826FB" w:rsidP="002826FB">
            <w:pPr>
              <w:autoSpaceDE w:val="0"/>
              <w:autoSpaceDN w:val="0"/>
              <w:adjustRightInd w:val="0"/>
              <w:jc w:val="both"/>
              <w:rPr>
                <w:rFonts w:cs="Arial"/>
                <w:sz w:val="20"/>
                <w:szCs w:val="20"/>
              </w:rPr>
            </w:pPr>
            <w:r w:rsidRPr="007B76FF">
              <w:rPr>
                <w:rFonts w:cs="Arial"/>
                <w:sz w:val="20"/>
                <w:szCs w:val="20"/>
              </w:rPr>
              <w:t>Status na rynku pracy jest określany w dniu rozpoczęcia uczestnictwa w projekcie.</w:t>
            </w:r>
          </w:p>
          <w:p w14:paraId="463FDC8A" w14:textId="77777777" w:rsidR="002826FB" w:rsidRPr="007B76FF" w:rsidRDefault="002826FB" w:rsidP="002826FB">
            <w:pPr>
              <w:autoSpaceDE w:val="0"/>
              <w:autoSpaceDN w:val="0"/>
              <w:adjustRightInd w:val="0"/>
              <w:rPr>
                <w:rFonts w:cs="Arial"/>
                <w:sz w:val="20"/>
                <w:szCs w:val="20"/>
              </w:rPr>
            </w:pPr>
            <w:r w:rsidRPr="007B76FF">
              <w:rPr>
                <w:rFonts w:cs="Arial"/>
                <w:sz w:val="20"/>
                <w:szCs w:val="20"/>
              </w:rPr>
              <w:t>Wiek uczestników określany jest na podstawie daty urodzenia i ustalany w dniu rozpoczęcia udziału w projekcie.</w:t>
            </w:r>
          </w:p>
          <w:p w14:paraId="5A0F03E1" w14:textId="1AFC856F" w:rsidR="002826FB" w:rsidRPr="006559F9" w:rsidRDefault="002826FB" w:rsidP="002826FB">
            <w:pPr>
              <w:autoSpaceDE w:val="0"/>
              <w:autoSpaceDN w:val="0"/>
              <w:adjustRightInd w:val="0"/>
              <w:jc w:val="both"/>
              <w:rPr>
                <w:rFonts w:cs="Arial"/>
                <w:iCs/>
                <w:sz w:val="20"/>
                <w:szCs w:val="20"/>
              </w:rPr>
            </w:pPr>
            <w:r w:rsidRPr="007B76FF">
              <w:rPr>
                <w:rFonts w:cs="Arial"/>
                <w:sz w:val="20"/>
                <w:szCs w:val="20"/>
              </w:rPr>
              <w:t>Definicja opracowana na podstawie: Eurostat, baza danych Polityki Rynku Pracy (LMP).</w:t>
            </w:r>
            <w:r w:rsidRPr="006559F9" w:rsidDel="00630C04">
              <w:rPr>
                <w:rFonts w:cs="Arial"/>
                <w:sz w:val="20"/>
                <w:szCs w:val="20"/>
              </w:rPr>
              <w:t xml:space="preserve"> </w:t>
            </w:r>
          </w:p>
        </w:tc>
      </w:tr>
      <w:tr w:rsidR="002826FB" w:rsidRPr="00C93A1D" w14:paraId="73181147" w14:textId="77777777" w:rsidTr="0031429E">
        <w:trPr>
          <w:trHeight w:val="525"/>
          <w:jc w:val="center"/>
        </w:trPr>
        <w:tc>
          <w:tcPr>
            <w:tcW w:w="843" w:type="dxa"/>
            <w:tcBorders>
              <w:top w:val="single" w:sz="4" w:space="0" w:color="92D050"/>
              <w:bottom w:val="single" w:sz="4" w:space="0" w:color="92D050"/>
            </w:tcBorders>
            <w:vAlign w:val="center"/>
          </w:tcPr>
          <w:p w14:paraId="6C8887F4" w14:textId="77777777" w:rsidR="002826FB" w:rsidRPr="0002420B" w:rsidRDefault="002826FB" w:rsidP="002826FB">
            <w:pPr>
              <w:pStyle w:val="Akapitzlist"/>
              <w:numPr>
                <w:ilvl w:val="0"/>
                <w:numId w:val="38"/>
              </w:numPr>
              <w:tabs>
                <w:tab w:val="left" w:pos="3402"/>
                <w:tab w:val="left" w:pos="5103"/>
              </w:tabs>
              <w:spacing w:before="80" w:after="80"/>
              <w:rPr>
                <w:b/>
              </w:rPr>
            </w:pPr>
          </w:p>
        </w:tc>
        <w:tc>
          <w:tcPr>
            <w:tcW w:w="2413" w:type="dxa"/>
            <w:tcBorders>
              <w:top w:val="single" w:sz="4" w:space="0" w:color="92D050"/>
              <w:bottom w:val="single" w:sz="4" w:space="0" w:color="92D050"/>
            </w:tcBorders>
            <w:vAlign w:val="center"/>
          </w:tcPr>
          <w:p w14:paraId="2987D0E7" w14:textId="77777777" w:rsidR="002826FB" w:rsidRPr="007B76FF" w:rsidRDefault="002826FB" w:rsidP="002826FB">
            <w:pPr>
              <w:autoSpaceDE w:val="0"/>
              <w:autoSpaceDN w:val="0"/>
              <w:adjustRightInd w:val="0"/>
              <w:rPr>
                <w:rFonts w:cs="Arial"/>
                <w:i/>
                <w:sz w:val="20"/>
                <w:szCs w:val="20"/>
              </w:rPr>
            </w:pPr>
            <w:r w:rsidRPr="007B76FF">
              <w:rPr>
                <w:rFonts w:cs="Arial"/>
                <w:i/>
                <w:sz w:val="20"/>
                <w:szCs w:val="20"/>
              </w:rPr>
              <w:t>Liczba osób biernych zawodowo</w:t>
            </w:r>
          </w:p>
          <w:p w14:paraId="1012E5C2" w14:textId="5A6606B5" w:rsidR="002826FB" w:rsidRPr="00F366DE" w:rsidRDefault="002826FB" w:rsidP="002826FB">
            <w:pPr>
              <w:tabs>
                <w:tab w:val="left" w:pos="3402"/>
                <w:tab w:val="left" w:pos="5103"/>
              </w:tabs>
              <w:ind w:right="-108"/>
              <w:rPr>
                <w:i/>
                <w:iCs/>
                <w:sz w:val="20"/>
                <w:szCs w:val="20"/>
              </w:rPr>
            </w:pPr>
            <w:r w:rsidRPr="007B76FF">
              <w:rPr>
                <w:rFonts w:cs="Arial"/>
                <w:i/>
                <w:sz w:val="20"/>
                <w:szCs w:val="20"/>
              </w:rPr>
              <w:t xml:space="preserve">objętych wsparciem </w:t>
            </w:r>
            <w:r>
              <w:rPr>
                <w:rFonts w:cs="Arial"/>
                <w:i/>
                <w:sz w:val="20"/>
                <w:szCs w:val="20"/>
              </w:rPr>
              <w:br/>
            </w:r>
            <w:r w:rsidRPr="007B76FF">
              <w:rPr>
                <w:rFonts w:cs="Arial"/>
                <w:i/>
                <w:sz w:val="20"/>
                <w:szCs w:val="20"/>
              </w:rPr>
              <w:t>w programie</w:t>
            </w:r>
          </w:p>
        </w:tc>
        <w:tc>
          <w:tcPr>
            <w:tcW w:w="1139" w:type="dxa"/>
            <w:tcBorders>
              <w:top w:val="single" w:sz="4" w:space="0" w:color="92D050"/>
              <w:bottom w:val="single" w:sz="4" w:space="0" w:color="92D050"/>
            </w:tcBorders>
            <w:vAlign w:val="center"/>
          </w:tcPr>
          <w:p w14:paraId="4004FDEC" w14:textId="2F8F13BA" w:rsidR="002826FB" w:rsidRPr="006559F9" w:rsidRDefault="002826FB" w:rsidP="002826FB">
            <w:pPr>
              <w:tabs>
                <w:tab w:val="left" w:pos="3402"/>
                <w:tab w:val="left" w:pos="5103"/>
              </w:tabs>
              <w:jc w:val="center"/>
              <w:rPr>
                <w:sz w:val="20"/>
                <w:szCs w:val="20"/>
              </w:rPr>
            </w:pPr>
            <w:r w:rsidRPr="006559F9">
              <w:rPr>
                <w:sz w:val="20"/>
                <w:szCs w:val="20"/>
              </w:rPr>
              <w:t>os.</w:t>
            </w:r>
          </w:p>
        </w:tc>
        <w:tc>
          <w:tcPr>
            <w:tcW w:w="1278" w:type="dxa"/>
            <w:tcBorders>
              <w:top w:val="single" w:sz="4" w:space="0" w:color="92D050"/>
              <w:bottom w:val="single" w:sz="4" w:space="0" w:color="92D050"/>
            </w:tcBorders>
            <w:vAlign w:val="center"/>
          </w:tcPr>
          <w:p w14:paraId="1A8E144A" w14:textId="2733EAEB" w:rsidR="002826FB" w:rsidRPr="006559F9" w:rsidRDefault="002826FB" w:rsidP="002826FB">
            <w:pPr>
              <w:tabs>
                <w:tab w:val="left" w:pos="3402"/>
                <w:tab w:val="left" w:pos="5103"/>
              </w:tabs>
              <w:ind w:left="-183" w:right="-193"/>
              <w:jc w:val="center"/>
              <w:rPr>
                <w:sz w:val="20"/>
                <w:szCs w:val="20"/>
              </w:rPr>
            </w:pPr>
            <w:r w:rsidRPr="006559F9">
              <w:rPr>
                <w:sz w:val="20"/>
                <w:szCs w:val="20"/>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57AD0E48" w14:textId="4ABEE807" w:rsidR="002826FB" w:rsidRPr="006559F9" w:rsidRDefault="002826FB" w:rsidP="002826FB">
            <w:pPr>
              <w:ind w:right="-93"/>
              <w:jc w:val="center"/>
              <w:rPr>
                <w:sz w:val="20"/>
                <w:szCs w:val="20"/>
              </w:rPr>
            </w:pPr>
            <w:r w:rsidRPr="006559F9">
              <w:rPr>
                <w:sz w:val="20"/>
                <w:szCs w:val="20"/>
              </w:rPr>
              <w:t>kluczowy</w:t>
            </w:r>
          </w:p>
        </w:tc>
        <w:tc>
          <w:tcPr>
            <w:tcW w:w="1270" w:type="dxa"/>
            <w:tcBorders>
              <w:top w:val="single" w:sz="4" w:space="0" w:color="92D050"/>
              <w:left w:val="single" w:sz="4" w:space="0" w:color="9BBB59" w:themeColor="accent3"/>
              <w:bottom w:val="single" w:sz="4" w:space="0" w:color="92D050"/>
              <w:right w:val="single" w:sz="4" w:space="0" w:color="9BBB59" w:themeColor="accent3"/>
            </w:tcBorders>
            <w:vAlign w:val="center"/>
          </w:tcPr>
          <w:p w14:paraId="2509D13A" w14:textId="3A1EC443" w:rsidR="002826FB" w:rsidRPr="006559F9" w:rsidRDefault="002826FB" w:rsidP="002826FB">
            <w:pPr>
              <w:pStyle w:val="Akapitzlist"/>
              <w:tabs>
                <w:tab w:val="left" w:pos="3402"/>
                <w:tab w:val="left" w:pos="5103"/>
              </w:tabs>
              <w:ind w:left="-8"/>
              <w:jc w:val="center"/>
              <w:rPr>
                <w:rFonts w:asciiTheme="minorHAnsi" w:hAnsiTheme="minorHAnsi" w:cs="Calibri"/>
              </w:rPr>
            </w:pPr>
            <w:r w:rsidRPr="006559F9">
              <w:rPr>
                <w:rFonts w:asciiTheme="minorHAnsi" w:hAnsiTheme="minorHAnsi" w:cs="Calibri"/>
              </w:rPr>
              <w:t>-</w:t>
            </w:r>
          </w:p>
        </w:tc>
        <w:tc>
          <w:tcPr>
            <w:tcW w:w="6099" w:type="dxa"/>
            <w:tcBorders>
              <w:top w:val="single" w:sz="4" w:space="0" w:color="92D050"/>
              <w:left w:val="single" w:sz="4" w:space="0" w:color="9BBB59" w:themeColor="accent3"/>
              <w:bottom w:val="single" w:sz="4" w:space="0" w:color="92D050"/>
            </w:tcBorders>
          </w:tcPr>
          <w:p w14:paraId="6E3AC152" w14:textId="77777777" w:rsidR="002826FB" w:rsidRPr="007B76FF" w:rsidRDefault="002826FB" w:rsidP="002826FB">
            <w:pPr>
              <w:autoSpaceDE w:val="0"/>
              <w:autoSpaceDN w:val="0"/>
              <w:adjustRightInd w:val="0"/>
              <w:jc w:val="both"/>
              <w:rPr>
                <w:rFonts w:cs="Arial,Italic"/>
                <w:i/>
                <w:iCs/>
                <w:sz w:val="20"/>
                <w:szCs w:val="20"/>
              </w:rPr>
            </w:pPr>
            <w:r w:rsidRPr="007B76FF">
              <w:rPr>
                <w:rFonts w:cs="Arial"/>
                <w:sz w:val="20"/>
                <w:szCs w:val="20"/>
              </w:rPr>
              <w:t xml:space="preserve">Bierni zawodowo to </w:t>
            </w:r>
            <w:r w:rsidRPr="007B76FF">
              <w:rPr>
                <w:rFonts w:cs="Arial"/>
                <w:i/>
                <w:iCs/>
                <w:sz w:val="20"/>
                <w:szCs w:val="20"/>
              </w:rPr>
              <w:t>osoby, które w danej chwili nie tworz</w:t>
            </w:r>
            <w:r w:rsidRPr="007B76FF">
              <w:rPr>
                <w:rFonts w:cs="Arial,Italic"/>
                <w:i/>
                <w:iCs/>
                <w:sz w:val="20"/>
                <w:szCs w:val="20"/>
              </w:rPr>
              <w:t xml:space="preserve">ą </w:t>
            </w:r>
            <w:r w:rsidRPr="007B76FF">
              <w:rPr>
                <w:rFonts w:cs="Arial"/>
                <w:i/>
                <w:iCs/>
                <w:sz w:val="20"/>
                <w:szCs w:val="20"/>
              </w:rPr>
              <w:t>zasobów siły roboczej (tzn. nie pracuj</w:t>
            </w:r>
            <w:r w:rsidRPr="007B76FF">
              <w:rPr>
                <w:rFonts w:cs="Arial,Italic"/>
                <w:i/>
                <w:iCs/>
                <w:sz w:val="20"/>
                <w:szCs w:val="20"/>
              </w:rPr>
              <w:t xml:space="preserve">ą </w:t>
            </w:r>
            <w:r w:rsidRPr="007B76FF">
              <w:rPr>
                <w:rFonts w:cs="Arial"/>
                <w:i/>
                <w:iCs/>
                <w:sz w:val="20"/>
                <w:szCs w:val="20"/>
              </w:rPr>
              <w:t>i nie s</w:t>
            </w:r>
            <w:r w:rsidRPr="001843BF">
              <w:rPr>
                <w:rFonts w:cs="Arial,Italic"/>
                <w:i/>
                <w:iCs/>
                <w:sz w:val="20"/>
                <w:szCs w:val="20"/>
              </w:rPr>
              <w:t>ą</w:t>
            </w:r>
            <w:r>
              <w:rPr>
                <w:rFonts w:cs="Arial,Italic"/>
                <w:i/>
                <w:iCs/>
                <w:sz w:val="20"/>
                <w:szCs w:val="20"/>
              </w:rPr>
              <w:t xml:space="preserve"> </w:t>
            </w:r>
            <w:r w:rsidRPr="007B76FF">
              <w:rPr>
                <w:rFonts w:cs="Arial"/>
                <w:i/>
                <w:iCs/>
                <w:sz w:val="20"/>
                <w:szCs w:val="20"/>
              </w:rPr>
              <w:t>bezrobotne).</w:t>
            </w:r>
          </w:p>
          <w:p w14:paraId="5F1745F2" w14:textId="77777777" w:rsidR="002826FB" w:rsidRPr="007B76FF" w:rsidRDefault="002826FB" w:rsidP="002826FB">
            <w:pPr>
              <w:autoSpaceDE w:val="0"/>
              <w:autoSpaceDN w:val="0"/>
              <w:adjustRightInd w:val="0"/>
              <w:jc w:val="both"/>
              <w:rPr>
                <w:rFonts w:cs="Arial"/>
                <w:sz w:val="20"/>
                <w:szCs w:val="20"/>
              </w:rPr>
            </w:pPr>
            <w:r w:rsidRPr="007B76FF">
              <w:rPr>
                <w:rFonts w:cs="Arial"/>
                <w:sz w:val="20"/>
                <w:szCs w:val="20"/>
              </w:rPr>
              <w:t xml:space="preserve">Definicja osób pracujących jak we wskaźniku: </w:t>
            </w:r>
            <w:r w:rsidRPr="002E662C">
              <w:rPr>
                <w:rFonts w:cs="Arial"/>
                <w:i/>
                <w:sz w:val="20"/>
                <w:szCs w:val="20"/>
              </w:rPr>
              <w:t>liczba osób pracujących, łącznie z prowadzącymi działalność na własny rachunek, objętych wsparciem w programie.</w:t>
            </w:r>
          </w:p>
          <w:p w14:paraId="1AE34921" w14:textId="77777777" w:rsidR="002826FB" w:rsidRPr="002E662C" w:rsidRDefault="002826FB" w:rsidP="002826FB">
            <w:pPr>
              <w:autoSpaceDE w:val="0"/>
              <w:autoSpaceDN w:val="0"/>
              <w:adjustRightInd w:val="0"/>
              <w:jc w:val="both"/>
              <w:rPr>
                <w:rFonts w:cs="Arial"/>
                <w:i/>
                <w:sz w:val="20"/>
                <w:szCs w:val="20"/>
              </w:rPr>
            </w:pPr>
            <w:r w:rsidRPr="007B76FF">
              <w:rPr>
                <w:rFonts w:cs="Arial"/>
                <w:sz w:val="20"/>
                <w:szCs w:val="20"/>
              </w:rPr>
              <w:t xml:space="preserve">Definicja osoby bezrobotnej tak jak we wskaźniku: </w:t>
            </w:r>
            <w:r w:rsidRPr="002E662C">
              <w:rPr>
                <w:rFonts w:cs="Arial"/>
                <w:i/>
                <w:sz w:val="20"/>
                <w:szCs w:val="20"/>
              </w:rPr>
              <w:t>liczba osób bezrobotnych, w tym długotrwale bezrobotnych, objętych wsparciem.</w:t>
            </w:r>
          </w:p>
          <w:p w14:paraId="1C794644" w14:textId="77777777" w:rsidR="002826FB" w:rsidRPr="007B76FF" w:rsidRDefault="002826FB" w:rsidP="002826FB">
            <w:pPr>
              <w:autoSpaceDE w:val="0"/>
              <w:autoSpaceDN w:val="0"/>
              <w:adjustRightInd w:val="0"/>
              <w:jc w:val="both"/>
              <w:rPr>
                <w:rFonts w:cs="Arial"/>
                <w:sz w:val="20"/>
                <w:szCs w:val="20"/>
              </w:rPr>
            </w:pPr>
            <w:r w:rsidRPr="007B76FF">
              <w:rPr>
                <w:rFonts w:cs="Arial"/>
                <w:sz w:val="20"/>
                <w:szCs w:val="20"/>
              </w:rPr>
              <w:t>Studenci studiów stacjonarnych uznawani są za osoby bierne zawodowo.</w:t>
            </w:r>
          </w:p>
          <w:p w14:paraId="738958EB" w14:textId="77777777" w:rsidR="002826FB" w:rsidRPr="0015015A" w:rsidRDefault="002826FB" w:rsidP="002826FB">
            <w:pPr>
              <w:autoSpaceDE w:val="0"/>
              <w:autoSpaceDN w:val="0"/>
              <w:adjustRightInd w:val="0"/>
              <w:jc w:val="both"/>
              <w:rPr>
                <w:rFonts w:cs="Arial"/>
                <w:sz w:val="20"/>
                <w:szCs w:val="20"/>
              </w:rPr>
            </w:pPr>
            <w:r w:rsidRPr="001843BF">
              <w:rPr>
                <w:rFonts w:cs="Arial"/>
                <w:sz w:val="20"/>
                <w:szCs w:val="20"/>
              </w:rPr>
              <w:t>Osoby bę</w:t>
            </w:r>
            <w:r w:rsidRPr="007B76FF">
              <w:rPr>
                <w:rFonts w:cs="Arial"/>
                <w:sz w:val="20"/>
                <w:szCs w:val="20"/>
              </w:rPr>
              <w:t>dące na urlopie wychowawczym (rozumianym jako nieobecność w pracy, spowodowana opieką nad</w:t>
            </w:r>
            <w:r>
              <w:t xml:space="preserve"> </w:t>
            </w:r>
            <w:r w:rsidRPr="0015015A">
              <w:rPr>
                <w:rFonts w:cs="Arial"/>
                <w:sz w:val="20"/>
                <w:szCs w:val="20"/>
              </w:rPr>
              <w:t>dzieckiem w okresie, który nie mieści się w ramach urlopu macierzyńskiego lub urlopu rodzicielskiego), uznawane są za bierne zawodowo, chyba że są zarejestrowane już jako bezrobotne (wówczas status bezrobotnego ma pierwszeństwo).</w:t>
            </w:r>
          </w:p>
          <w:p w14:paraId="772534BE" w14:textId="77777777" w:rsidR="002826FB" w:rsidRPr="0015015A" w:rsidRDefault="002826FB" w:rsidP="002826FB">
            <w:pPr>
              <w:autoSpaceDE w:val="0"/>
              <w:autoSpaceDN w:val="0"/>
              <w:adjustRightInd w:val="0"/>
              <w:jc w:val="both"/>
              <w:rPr>
                <w:rFonts w:cs="Arial"/>
                <w:sz w:val="20"/>
                <w:szCs w:val="20"/>
              </w:rPr>
            </w:pPr>
            <w:r w:rsidRPr="0015015A">
              <w:rPr>
                <w:rFonts w:cs="Arial"/>
                <w:sz w:val="20"/>
                <w:szCs w:val="20"/>
              </w:rPr>
              <w:t>Osoby prowadzące działalność na własny rachunek (w tym bezpłatnie pomagający osobie prowadzącej działalność</w:t>
            </w:r>
            <w:r>
              <w:t xml:space="preserve"> </w:t>
            </w:r>
            <w:r w:rsidRPr="0015015A">
              <w:rPr>
                <w:rFonts w:cs="Arial"/>
                <w:sz w:val="20"/>
                <w:szCs w:val="20"/>
              </w:rPr>
              <w:t>członek rodziny) nie są uznawane za bierne zawodowo.</w:t>
            </w:r>
          </w:p>
          <w:p w14:paraId="69654326" w14:textId="77777777" w:rsidR="002826FB" w:rsidRDefault="002826FB" w:rsidP="002826FB">
            <w:pPr>
              <w:autoSpaceDE w:val="0"/>
              <w:autoSpaceDN w:val="0"/>
              <w:adjustRightInd w:val="0"/>
              <w:jc w:val="both"/>
              <w:rPr>
                <w:rFonts w:cs="Arial"/>
                <w:sz w:val="20"/>
                <w:szCs w:val="20"/>
              </w:rPr>
            </w:pPr>
            <w:r w:rsidRPr="0015015A">
              <w:rPr>
                <w:rFonts w:cs="Arial"/>
                <w:sz w:val="20"/>
                <w:szCs w:val="20"/>
              </w:rPr>
              <w:t>Status na rynku pracy jest określany w dniu rozpoczęcia uczestnictwa w projekcie.</w:t>
            </w:r>
          </w:p>
          <w:p w14:paraId="6CCDF8D2" w14:textId="77777777" w:rsidR="002826FB" w:rsidRDefault="002826FB" w:rsidP="002826FB">
            <w:pPr>
              <w:autoSpaceDE w:val="0"/>
              <w:autoSpaceDN w:val="0"/>
              <w:adjustRightInd w:val="0"/>
              <w:jc w:val="both"/>
              <w:rPr>
                <w:rFonts w:cs="Arial"/>
                <w:sz w:val="20"/>
                <w:szCs w:val="20"/>
              </w:rPr>
            </w:pPr>
            <w:r w:rsidRPr="0015015A">
              <w:rPr>
                <w:rFonts w:cs="Arial"/>
                <w:sz w:val="20"/>
                <w:szCs w:val="20"/>
              </w:rPr>
              <w:t xml:space="preserve">Informacje dodatkowe: Dzieci i młodzież do 18 r. ż. są co do </w:t>
            </w:r>
            <w:r>
              <w:rPr>
                <w:rFonts w:cs="Arial"/>
                <w:sz w:val="20"/>
                <w:szCs w:val="20"/>
              </w:rPr>
              <w:t xml:space="preserve">zasady uznawane za osoby bierne </w:t>
            </w:r>
            <w:r w:rsidRPr="0015015A">
              <w:rPr>
                <w:rFonts w:cs="Arial"/>
                <w:sz w:val="20"/>
                <w:szCs w:val="20"/>
              </w:rPr>
              <w:t>zawodowo, o ile nie spełniają przesłanek, na podstawie których można je zaliczyć do osób</w:t>
            </w:r>
            <w:r>
              <w:rPr>
                <w:rFonts w:cs="Arial"/>
                <w:sz w:val="20"/>
                <w:szCs w:val="20"/>
              </w:rPr>
              <w:t xml:space="preserve"> </w:t>
            </w:r>
            <w:r w:rsidRPr="0015015A">
              <w:rPr>
                <w:rFonts w:cs="Arial"/>
                <w:sz w:val="20"/>
                <w:szCs w:val="20"/>
              </w:rPr>
              <w:t>bezrobotnych lub pracujących (tj. poszukują pracy lub podjęły pracę).</w:t>
            </w:r>
          </w:p>
          <w:p w14:paraId="34CF7F55" w14:textId="77777777" w:rsidR="002826FB" w:rsidRPr="009600AC" w:rsidRDefault="002826FB" w:rsidP="002826FB">
            <w:pPr>
              <w:autoSpaceDE w:val="0"/>
              <w:autoSpaceDN w:val="0"/>
              <w:adjustRightInd w:val="0"/>
              <w:jc w:val="both"/>
              <w:rPr>
                <w:rFonts w:cs="Arial"/>
                <w:sz w:val="20"/>
                <w:szCs w:val="20"/>
              </w:rPr>
            </w:pPr>
            <w:r w:rsidRPr="009600AC">
              <w:rPr>
                <w:rFonts w:cs="Arial"/>
                <w:sz w:val="20"/>
                <w:szCs w:val="20"/>
              </w:rPr>
              <w:t>Studenci studiów stacjonarnych, którzy są zatrudnieni (również na część etatu) powinni być wykazywani jako osoby pracujące.</w:t>
            </w:r>
          </w:p>
          <w:p w14:paraId="1754C137" w14:textId="77777777" w:rsidR="002826FB" w:rsidRPr="009600AC" w:rsidRDefault="002826FB" w:rsidP="002826FB">
            <w:pPr>
              <w:autoSpaceDE w:val="0"/>
              <w:autoSpaceDN w:val="0"/>
              <w:adjustRightInd w:val="0"/>
              <w:jc w:val="both"/>
              <w:rPr>
                <w:rFonts w:cs="Arial"/>
                <w:sz w:val="20"/>
                <w:szCs w:val="20"/>
              </w:rPr>
            </w:pPr>
            <w:r w:rsidRPr="009600AC">
              <w:rPr>
                <w:rFonts w:cs="Arial"/>
                <w:sz w:val="20"/>
                <w:szCs w:val="20"/>
              </w:rPr>
              <w:t>Osobę w wieku emerytalnym (w tym osobę, która osiągnęła wiek emerytalny, ale nie pobiera świadczeń emerytalnych) oraz osobę pobierającą emeryturę lub rentę, która spełnia warunki definicji wskaźnika dot. osób bezrobotnych objętych wsparciem (tj. pozostaje bez pracy, jest gotowa do podjęcia pracy i aktywnie poszukuje zatrudnienia) należy traktować jako bezrobotną.</w:t>
            </w:r>
          </w:p>
          <w:p w14:paraId="29850C96" w14:textId="77777777" w:rsidR="002826FB" w:rsidRPr="0015015A" w:rsidRDefault="002826FB" w:rsidP="002826FB">
            <w:pPr>
              <w:autoSpaceDE w:val="0"/>
              <w:autoSpaceDN w:val="0"/>
              <w:adjustRightInd w:val="0"/>
              <w:jc w:val="both"/>
              <w:rPr>
                <w:rFonts w:cs="Arial"/>
                <w:sz w:val="20"/>
                <w:szCs w:val="20"/>
              </w:rPr>
            </w:pPr>
            <w:r w:rsidRPr="009600AC">
              <w:rPr>
                <w:rFonts w:cs="Arial"/>
                <w:sz w:val="20"/>
                <w:szCs w:val="20"/>
              </w:rPr>
              <w:t>Doktorantów można uwzględniać we wskaźniku dot. biernych zawodowo, pod warunkiem, że nie są oni zatrudnieni na uczelni, w innej instytucji lub przedsiębiorstwie. W przypadku, gdy doktorant wykonuje obowiązki służbowe, za które otrzymuje wynagrodzenie, należy traktować go jako osobę pracującą.</w:t>
            </w:r>
          </w:p>
          <w:p w14:paraId="58ACAA8F" w14:textId="70409368" w:rsidR="002826FB" w:rsidRPr="006559F9" w:rsidRDefault="002826FB" w:rsidP="002826FB">
            <w:pPr>
              <w:jc w:val="both"/>
              <w:rPr>
                <w:rFonts w:cs="Calibri"/>
                <w:sz w:val="20"/>
                <w:szCs w:val="20"/>
              </w:rPr>
            </w:pPr>
            <w:r w:rsidRPr="0015015A">
              <w:rPr>
                <w:rFonts w:cs="Arial"/>
                <w:sz w:val="20"/>
                <w:szCs w:val="20"/>
              </w:rPr>
              <w:t>Definicja opracowana na podstawie: Eurostat, baza danych Polityki Rynku Pracy (LMP). Sformułowania zapisane kursywą są identyczne z definicją Eurostatu</w:t>
            </w:r>
            <w:r>
              <w:rPr>
                <w:rFonts w:cs="Arial"/>
                <w:sz w:val="20"/>
                <w:szCs w:val="20"/>
              </w:rPr>
              <w:t>.</w:t>
            </w:r>
          </w:p>
        </w:tc>
      </w:tr>
      <w:tr w:rsidR="002826FB" w:rsidRPr="00C93A1D" w14:paraId="7D2052C2" w14:textId="77777777" w:rsidTr="0031429E">
        <w:trPr>
          <w:trHeight w:val="523"/>
          <w:jc w:val="center"/>
        </w:trPr>
        <w:tc>
          <w:tcPr>
            <w:tcW w:w="843" w:type="dxa"/>
            <w:tcBorders>
              <w:top w:val="single" w:sz="4" w:space="0" w:color="92D050"/>
              <w:bottom w:val="single" w:sz="4" w:space="0" w:color="92D050"/>
            </w:tcBorders>
            <w:vAlign w:val="center"/>
          </w:tcPr>
          <w:p w14:paraId="7D5BCF1E" w14:textId="77777777" w:rsidR="002826FB" w:rsidRPr="0002420B" w:rsidRDefault="002826FB" w:rsidP="002826FB">
            <w:pPr>
              <w:pStyle w:val="Akapitzlist"/>
              <w:numPr>
                <w:ilvl w:val="0"/>
                <w:numId w:val="38"/>
              </w:numPr>
              <w:tabs>
                <w:tab w:val="left" w:pos="3402"/>
                <w:tab w:val="left" w:pos="5103"/>
              </w:tabs>
              <w:spacing w:before="80" w:after="80"/>
              <w:rPr>
                <w:b/>
              </w:rPr>
            </w:pPr>
          </w:p>
        </w:tc>
        <w:tc>
          <w:tcPr>
            <w:tcW w:w="2413" w:type="dxa"/>
            <w:tcBorders>
              <w:top w:val="single" w:sz="4" w:space="0" w:color="92D050"/>
              <w:bottom w:val="single" w:sz="4" w:space="0" w:color="92D050"/>
            </w:tcBorders>
            <w:vAlign w:val="center"/>
          </w:tcPr>
          <w:p w14:paraId="2D0D16D1" w14:textId="77777777" w:rsidR="002826FB" w:rsidRPr="007B76FF" w:rsidRDefault="002826FB" w:rsidP="002826FB">
            <w:pPr>
              <w:autoSpaceDE w:val="0"/>
              <w:autoSpaceDN w:val="0"/>
              <w:adjustRightInd w:val="0"/>
              <w:rPr>
                <w:rFonts w:cs="Arial"/>
                <w:i/>
                <w:sz w:val="20"/>
                <w:szCs w:val="20"/>
              </w:rPr>
            </w:pPr>
            <w:r w:rsidRPr="007B76FF">
              <w:rPr>
                <w:rFonts w:cs="Arial"/>
                <w:i/>
                <w:sz w:val="20"/>
                <w:szCs w:val="20"/>
              </w:rPr>
              <w:t>Liczba osób biernych zawodowo,</w:t>
            </w:r>
          </w:p>
          <w:p w14:paraId="6A312711" w14:textId="77777777" w:rsidR="002826FB" w:rsidRPr="007B76FF" w:rsidRDefault="002826FB" w:rsidP="002826FB">
            <w:pPr>
              <w:autoSpaceDE w:val="0"/>
              <w:autoSpaceDN w:val="0"/>
              <w:adjustRightInd w:val="0"/>
              <w:rPr>
                <w:rFonts w:cs="Arial"/>
                <w:i/>
                <w:sz w:val="20"/>
                <w:szCs w:val="20"/>
              </w:rPr>
            </w:pPr>
            <w:r w:rsidRPr="007B76FF">
              <w:rPr>
                <w:rFonts w:cs="Arial"/>
                <w:i/>
                <w:sz w:val="20"/>
                <w:szCs w:val="20"/>
              </w:rPr>
              <w:t xml:space="preserve">nieuczestniczących </w:t>
            </w:r>
            <w:r>
              <w:rPr>
                <w:rFonts w:cs="Arial"/>
                <w:i/>
                <w:sz w:val="20"/>
                <w:szCs w:val="20"/>
              </w:rPr>
              <w:br/>
            </w:r>
            <w:r w:rsidRPr="007B76FF">
              <w:rPr>
                <w:rFonts w:cs="Arial"/>
                <w:i/>
                <w:sz w:val="20"/>
                <w:szCs w:val="20"/>
              </w:rPr>
              <w:t>w kształceniu lub</w:t>
            </w:r>
          </w:p>
          <w:p w14:paraId="4488672A" w14:textId="7AB49A87" w:rsidR="002826FB" w:rsidRPr="00F366DE" w:rsidRDefault="002826FB" w:rsidP="002826FB">
            <w:pPr>
              <w:tabs>
                <w:tab w:val="left" w:pos="3402"/>
                <w:tab w:val="left" w:pos="5103"/>
              </w:tabs>
              <w:rPr>
                <w:i/>
                <w:sz w:val="20"/>
                <w:szCs w:val="20"/>
              </w:rPr>
            </w:pPr>
            <w:r w:rsidRPr="007B76FF">
              <w:rPr>
                <w:rFonts w:cs="Arial"/>
                <w:i/>
                <w:sz w:val="20"/>
                <w:szCs w:val="20"/>
              </w:rPr>
              <w:t xml:space="preserve">szkoleniu, objętych wsparciem </w:t>
            </w:r>
            <w:r>
              <w:rPr>
                <w:rFonts w:cs="Arial"/>
                <w:i/>
                <w:sz w:val="20"/>
                <w:szCs w:val="20"/>
              </w:rPr>
              <w:br/>
            </w:r>
            <w:r w:rsidRPr="00844061">
              <w:rPr>
                <w:rFonts w:cs="Arial"/>
                <w:i/>
                <w:sz w:val="20"/>
                <w:szCs w:val="20"/>
              </w:rPr>
              <w:t>w</w:t>
            </w:r>
            <w:r>
              <w:rPr>
                <w:rFonts w:cs="Arial"/>
                <w:i/>
                <w:sz w:val="20"/>
                <w:szCs w:val="20"/>
              </w:rPr>
              <w:t xml:space="preserve"> </w:t>
            </w:r>
            <w:r w:rsidRPr="007B76FF">
              <w:rPr>
                <w:rFonts w:cs="Arial"/>
                <w:i/>
                <w:sz w:val="20"/>
                <w:szCs w:val="20"/>
              </w:rPr>
              <w:t>programie</w:t>
            </w:r>
            <w:r w:rsidRPr="006559F9" w:rsidDel="00630C04">
              <w:rPr>
                <w:rFonts w:cs="Arial"/>
                <w:i/>
                <w:sz w:val="20"/>
                <w:szCs w:val="20"/>
              </w:rPr>
              <w:t xml:space="preserve"> </w:t>
            </w:r>
          </w:p>
        </w:tc>
        <w:tc>
          <w:tcPr>
            <w:tcW w:w="1139" w:type="dxa"/>
            <w:tcBorders>
              <w:top w:val="single" w:sz="4" w:space="0" w:color="92D050"/>
              <w:bottom w:val="single" w:sz="4" w:space="0" w:color="92D050"/>
            </w:tcBorders>
            <w:vAlign w:val="center"/>
          </w:tcPr>
          <w:p w14:paraId="3FEA89F4" w14:textId="7794E533" w:rsidR="002826FB" w:rsidRPr="006559F9" w:rsidRDefault="002826FB" w:rsidP="002826FB">
            <w:pPr>
              <w:tabs>
                <w:tab w:val="left" w:pos="3402"/>
                <w:tab w:val="left" w:pos="5103"/>
              </w:tabs>
              <w:jc w:val="center"/>
              <w:rPr>
                <w:sz w:val="20"/>
                <w:szCs w:val="20"/>
              </w:rPr>
            </w:pPr>
            <w:r w:rsidRPr="006559F9">
              <w:rPr>
                <w:sz w:val="20"/>
                <w:szCs w:val="20"/>
              </w:rPr>
              <w:t>os.</w:t>
            </w:r>
          </w:p>
        </w:tc>
        <w:tc>
          <w:tcPr>
            <w:tcW w:w="1278" w:type="dxa"/>
            <w:tcBorders>
              <w:top w:val="single" w:sz="4" w:space="0" w:color="92D050"/>
              <w:bottom w:val="single" w:sz="4" w:space="0" w:color="92D050"/>
            </w:tcBorders>
            <w:vAlign w:val="center"/>
          </w:tcPr>
          <w:p w14:paraId="23BB2B5C" w14:textId="2EAB70AA" w:rsidR="002826FB" w:rsidRPr="006559F9" w:rsidRDefault="002826FB" w:rsidP="002826FB">
            <w:pPr>
              <w:tabs>
                <w:tab w:val="left" w:pos="3402"/>
                <w:tab w:val="left" w:pos="5103"/>
              </w:tabs>
              <w:ind w:left="-183"/>
              <w:jc w:val="center"/>
              <w:rPr>
                <w:sz w:val="20"/>
                <w:szCs w:val="20"/>
              </w:rPr>
            </w:pPr>
            <w:r w:rsidRPr="007B76FF">
              <w:rPr>
                <w:sz w:val="20"/>
                <w:szCs w:val="20"/>
              </w:rPr>
              <w:t>produkt</w:t>
            </w:r>
          </w:p>
        </w:tc>
        <w:tc>
          <w:tcPr>
            <w:tcW w:w="1557" w:type="dxa"/>
            <w:gridSpan w:val="2"/>
            <w:tcBorders>
              <w:top w:val="single" w:sz="4" w:space="0" w:color="92D050"/>
              <w:bottom w:val="single" w:sz="4" w:space="0" w:color="92D050"/>
            </w:tcBorders>
            <w:vAlign w:val="center"/>
          </w:tcPr>
          <w:p w14:paraId="5E7B3A78" w14:textId="6BDB56B6" w:rsidR="002826FB" w:rsidRPr="007B76FF" w:rsidRDefault="002826FB" w:rsidP="002826FB">
            <w:pPr>
              <w:jc w:val="center"/>
              <w:rPr>
                <w:sz w:val="20"/>
                <w:szCs w:val="20"/>
                <w:highlight w:val="yellow"/>
              </w:rPr>
            </w:pPr>
            <w:r w:rsidRPr="007B76FF">
              <w:rPr>
                <w:sz w:val="20"/>
                <w:szCs w:val="20"/>
              </w:rPr>
              <w:t>kluczowy</w:t>
            </w:r>
          </w:p>
        </w:tc>
        <w:tc>
          <w:tcPr>
            <w:tcW w:w="1270" w:type="dxa"/>
            <w:tcBorders>
              <w:top w:val="single" w:sz="4" w:space="0" w:color="92D050"/>
              <w:bottom w:val="single" w:sz="4" w:space="0" w:color="92D050"/>
            </w:tcBorders>
            <w:vAlign w:val="center"/>
          </w:tcPr>
          <w:p w14:paraId="387EE376" w14:textId="3A8B49C6" w:rsidR="002826FB" w:rsidRPr="007B76FF" w:rsidRDefault="002826FB" w:rsidP="002826FB">
            <w:pPr>
              <w:pStyle w:val="Akapitzlist"/>
              <w:tabs>
                <w:tab w:val="left" w:pos="3402"/>
                <w:tab w:val="left" w:pos="5103"/>
              </w:tabs>
              <w:ind w:left="-8"/>
              <w:jc w:val="center"/>
              <w:rPr>
                <w:rFonts w:asciiTheme="minorHAnsi" w:hAnsiTheme="minorHAnsi"/>
                <w:highlight w:val="yellow"/>
              </w:rPr>
            </w:pPr>
            <w:r w:rsidRPr="007B76FF">
              <w:rPr>
                <w:rFonts w:asciiTheme="minorHAnsi" w:hAnsiTheme="minorHAnsi" w:cs="Arial"/>
                <w:b/>
              </w:rPr>
              <w:t>-</w:t>
            </w:r>
          </w:p>
        </w:tc>
        <w:tc>
          <w:tcPr>
            <w:tcW w:w="6099" w:type="dxa"/>
            <w:tcBorders>
              <w:top w:val="single" w:sz="4" w:space="0" w:color="92D050"/>
              <w:bottom w:val="single" w:sz="4" w:space="0" w:color="92D050"/>
            </w:tcBorders>
          </w:tcPr>
          <w:p w14:paraId="0A6B7276" w14:textId="77777777" w:rsidR="002826FB" w:rsidRPr="007B76FF" w:rsidRDefault="002826FB" w:rsidP="002826FB">
            <w:pPr>
              <w:autoSpaceDE w:val="0"/>
              <w:autoSpaceDN w:val="0"/>
              <w:adjustRightInd w:val="0"/>
              <w:jc w:val="both"/>
              <w:rPr>
                <w:rFonts w:cs="Arial"/>
                <w:sz w:val="20"/>
                <w:szCs w:val="20"/>
              </w:rPr>
            </w:pPr>
            <w:r w:rsidRPr="007B76FF">
              <w:rPr>
                <w:rFonts w:cs="Arial"/>
                <w:sz w:val="20"/>
                <w:szCs w:val="20"/>
              </w:rPr>
              <w:t xml:space="preserve">Osoby bierne zawodowo definiowane są jak we wskaźniku: </w:t>
            </w:r>
            <w:r w:rsidRPr="009600AC">
              <w:rPr>
                <w:rFonts w:cs="Arial"/>
                <w:i/>
                <w:sz w:val="20"/>
                <w:szCs w:val="20"/>
              </w:rPr>
              <w:t>liczba osób biernych zawodowo objętych wsparciem w programie</w:t>
            </w:r>
            <w:r w:rsidRPr="007B76FF">
              <w:rPr>
                <w:rFonts w:cs="Arial"/>
                <w:sz w:val="20"/>
                <w:szCs w:val="20"/>
              </w:rPr>
              <w:t>.</w:t>
            </w:r>
          </w:p>
          <w:p w14:paraId="5712C9DF" w14:textId="77777777" w:rsidR="002826FB" w:rsidRPr="007B76FF" w:rsidRDefault="002826FB" w:rsidP="002826FB">
            <w:pPr>
              <w:autoSpaceDE w:val="0"/>
              <w:autoSpaceDN w:val="0"/>
              <w:adjustRightInd w:val="0"/>
              <w:jc w:val="both"/>
              <w:rPr>
                <w:rFonts w:cs="Arial"/>
                <w:sz w:val="20"/>
                <w:szCs w:val="20"/>
              </w:rPr>
            </w:pPr>
            <w:r w:rsidRPr="007B76FF">
              <w:rPr>
                <w:rFonts w:cs="Arial"/>
                <w:sz w:val="20"/>
                <w:szCs w:val="20"/>
              </w:rPr>
              <w:t>We wskaźniku należy wykazać osoby bierne zawodowo, które nie uczestniczą w kształceniu lub szkoleniu.</w:t>
            </w:r>
          </w:p>
          <w:p w14:paraId="5B26DE05" w14:textId="06D741EA" w:rsidR="002826FB" w:rsidRPr="007B76FF" w:rsidRDefault="002826FB" w:rsidP="002826FB">
            <w:pPr>
              <w:pStyle w:val="Akapitzlist"/>
              <w:tabs>
                <w:tab w:val="left" w:pos="3402"/>
                <w:tab w:val="left" w:pos="5103"/>
              </w:tabs>
              <w:ind w:left="-8"/>
              <w:jc w:val="both"/>
              <w:rPr>
                <w:rFonts w:asciiTheme="minorHAnsi" w:hAnsiTheme="minorHAnsi"/>
              </w:rPr>
            </w:pPr>
            <w:r w:rsidRPr="007B76FF">
              <w:rPr>
                <w:rFonts w:asciiTheme="minorHAnsi" w:hAnsiTheme="minorHAnsi" w:cs="Arial"/>
              </w:rPr>
              <w:t>Status na rynku pracy jest określany w dniu rozpoczęcia uczestnictwa w projekcie.</w:t>
            </w:r>
            <w:r w:rsidRPr="007B76FF" w:rsidDel="00630C04">
              <w:rPr>
                <w:rFonts w:asciiTheme="minorHAnsi" w:hAnsiTheme="minorHAnsi" w:cs="Arial"/>
              </w:rPr>
              <w:t xml:space="preserve"> </w:t>
            </w:r>
          </w:p>
        </w:tc>
      </w:tr>
      <w:tr w:rsidR="002826FB" w:rsidRPr="00C93A1D" w14:paraId="410B83D6" w14:textId="77777777" w:rsidTr="0031429E">
        <w:trPr>
          <w:trHeight w:val="523"/>
          <w:jc w:val="center"/>
        </w:trPr>
        <w:tc>
          <w:tcPr>
            <w:tcW w:w="843" w:type="dxa"/>
            <w:tcBorders>
              <w:top w:val="single" w:sz="4" w:space="0" w:color="92D050"/>
              <w:bottom w:val="single" w:sz="4" w:space="0" w:color="92D050"/>
              <w:right w:val="single" w:sz="4" w:space="0" w:color="92D050"/>
            </w:tcBorders>
            <w:vAlign w:val="center"/>
          </w:tcPr>
          <w:p w14:paraId="5C13E0B9" w14:textId="77777777" w:rsidR="002826FB" w:rsidRPr="0002420B" w:rsidRDefault="002826FB" w:rsidP="002826FB">
            <w:pPr>
              <w:pStyle w:val="Akapitzlist"/>
              <w:numPr>
                <w:ilvl w:val="0"/>
                <w:numId w:val="38"/>
              </w:numPr>
              <w:tabs>
                <w:tab w:val="left" w:pos="3402"/>
                <w:tab w:val="left" w:pos="5103"/>
              </w:tabs>
              <w:spacing w:before="80" w:after="80"/>
              <w:rPr>
                <w:b/>
              </w:rPr>
            </w:pPr>
          </w:p>
        </w:tc>
        <w:tc>
          <w:tcPr>
            <w:tcW w:w="2413" w:type="dxa"/>
            <w:tcBorders>
              <w:top w:val="single" w:sz="4" w:space="0" w:color="92D050"/>
              <w:left w:val="single" w:sz="4" w:space="0" w:color="92D050"/>
              <w:bottom w:val="single" w:sz="4" w:space="0" w:color="92D050"/>
              <w:right w:val="single" w:sz="4" w:space="0" w:color="92D050"/>
            </w:tcBorders>
            <w:vAlign w:val="center"/>
          </w:tcPr>
          <w:p w14:paraId="58E1A2A0" w14:textId="77777777" w:rsidR="002826FB" w:rsidRPr="007B76FF" w:rsidRDefault="002826FB" w:rsidP="002826FB">
            <w:pPr>
              <w:autoSpaceDE w:val="0"/>
              <w:autoSpaceDN w:val="0"/>
              <w:adjustRightInd w:val="0"/>
              <w:rPr>
                <w:rFonts w:cs="Arial"/>
                <w:i/>
                <w:sz w:val="20"/>
                <w:szCs w:val="20"/>
              </w:rPr>
            </w:pPr>
            <w:r w:rsidRPr="007B76FF">
              <w:rPr>
                <w:rFonts w:cs="Arial"/>
                <w:i/>
                <w:sz w:val="20"/>
                <w:szCs w:val="20"/>
              </w:rPr>
              <w:t xml:space="preserve">Liczba osób pracujących, łącznie </w:t>
            </w:r>
            <w:r w:rsidRPr="00844061">
              <w:rPr>
                <w:rFonts w:cs="Arial"/>
                <w:i/>
                <w:sz w:val="20"/>
                <w:szCs w:val="20"/>
              </w:rPr>
              <w:t>z</w:t>
            </w:r>
            <w:r>
              <w:rPr>
                <w:rFonts w:cs="Arial"/>
                <w:i/>
                <w:sz w:val="20"/>
                <w:szCs w:val="20"/>
              </w:rPr>
              <w:t xml:space="preserve"> </w:t>
            </w:r>
            <w:r w:rsidRPr="007B76FF">
              <w:rPr>
                <w:rFonts w:cs="Arial"/>
                <w:i/>
                <w:sz w:val="20"/>
                <w:szCs w:val="20"/>
              </w:rPr>
              <w:t>prowadzącymi działalność na własny</w:t>
            </w:r>
          </w:p>
          <w:p w14:paraId="1A087D76" w14:textId="6328C75D" w:rsidR="002826FB" w:rsidRPr="00A15978" w:rsidRDefault="002826FB" w:rsidP="002826FB">
            <w:pPr>
              <w:autoSpaceDE w:val="0"/>
              <w:autoSpaceDN w:val="0"/>
              <w:adjustRightInd w:val="0"/>
              <w:rPr>
                <w:rFonts w:cs="Arial"/>
                <w:i/>
                <w:sz w:val="20"/>
                <w:szCs w:val="20"/>
              </w:rPr>
            </w:pPr>
            <w:r w:rsidRPr="007B76FF">
              <w:rPr>
                <w:rFonts w:cs="Arial"/>
                <w:i/>
                <w:sz w:val="20"/>
                <w:szCs w:val="20"/>
              </w:rPr>
              <w:t xml:space="preserve">rachunek, objętych wsparciem </w:t>
            </w:r>
            <w:r>
              <w:rPr>
                <w:rFonts w:cs="Arial"/>
                <w:i/>
                <w:sz w:val="20"/>
                <w:szCs w:val="20"/>
              </w:rPr>
              <w:br/>
              <w:t xml:space="preserve">w </w:t>
            </w:r>
            <w:r w:rsidRPr="007B76FF">
              <w:rPr>
                <w:rFonts w:cs="Arial"/>
                <w:i/>
                <w:sz w:val="20"/>
                <w:szCs w:val="20"/>
              </w:rPr>
              <w:t>programie</w:t>
            </w:r>
            <w:r w:rsidRPr="006559F9" w:rsidDel="00630C04">
              <w:rPr>
                <w:i/>
                <w:sz w:val="20"/>
                <w:szCs w:val="20"/>
              </w:rPr>
              <w:t xml:space="preserve"> </w:t>
            </w:r>
          </w:p>
        </w:tc>
        <w:tc>
          <w:tcPr>
            <w:tcW w:w="1139" w:type="dxa"/>
            <w:tcBorders>
              <w:top w:val="single" w:sz="4" w:space="0" w:color="92D050"/>
              <w:left w:val="single" w:sz="4" w:space="0" w:color="92D050"/>
              <w:bottom w:val="single" w:sz="4" w:space="0" w:color="92D050"/>
              <w:right w:val="single" w:sz="4" w:space="0" w:color="92D050"/>
            </w:tcBorders>
            <w:vAlign w:val="center"/>
          </w:tcPr>
          <w:p w14:paraId="52C1CFD7" w14:textId="5EBBB7BE" w:rsidR="002826FB" w:rsidRPr="006559F9" w:rsidRDefault="002826FB" w:rsidP="002826FB">
            <w:pPr>
              <w:tabs>
                <w:tab w:val="left" w:pos="3402"/>
                <w:tab w:val="left" w:pos="5103"/>
              </w:tabs>
              <w:jc w:val="center"/>
              <w:rPr>
                <w:sz w:val="20"/>
                <w:szCs w:val="20"/>
              </w:rPr>
            </w:pPr>
            <w:r w:rsidRPr="006559F9">
              <w:rPr>
                <w:sz w:val="20"/>
                <w:szCs w:val="20"/>
              </w:rPr>
              <w:t>os.</w:t>
            </w:r>
          </w:p>
        </w:tc>
        <w:tc>
          <w:tcPr>
            <w:tcW w:w="1278" w:type="dxa"/>
            <w:tcBorders>
              <w:top w:val="single" w:sz="4" w:space="0" w:color="92D050"/>
              <w:left w:val="single" w:sz="4" w:space="0" w:color="92D050"/>
              <w:bottom w:val="single" w:sz="4" w:space="0" w:color="92D050"/>
              <w:right w:val="single" w:sz="4" w:space="0" w:color="92D050"/>
            </w:tcBorders>
            <w:vAlign w:val="center"/>
          </w:tcPr>
          <w:p w14:paraId="704F4461" w14:textId="1BE5E871" w:rsidR="002826FB" w:rsidRPr="006559F9" w:rsidRDefault="002826FB" w:rsidP="002826FB">
            <w:pPr>
              <w:tabs>
                <w:tab w:val="left" w:pos="3402"/>
                <w:tab w:val="left" w:pos="5103"/>
              </w:tabs>
              <w:ind w:left="-183"/>
              <w:jc w:val="center"/>
              <w:rPr>
                <w:sz w:val="20"/>
                <w:szCs w:val="20"/>
              </w:rPr>
            </w:pPr>
            <w:r w:rsidRPr="007B76FF">
              <w:rPr>
                <w:sz w:val="20"/>
                <w:szCs w:val="20"/>
              </w:rPr>
              <w:t>produkt</w:t>
            </w:r>
          </w:p>
        </w:tc>
        <w:tc>
          <w:tcPr>
            <w:tcW w:w="1557" w:type="dxa"/>
            <w:gridSpan w:val="2"/>
            <w:tcBorders>
              <w:top w:val="single" w:sz="4" w:space="0" w:color="92D050"/>
              <w:left w:val="single" w:sz="4" w:space="0" w:color="92D050"/>
              <w:bottom w:val="single" w:sz="4" w:space="0" w:color="92D050"/>
              <w:right w:val="single" w:sz="4" w:space="0" w:color="92D050"/>
            </w:tcBorders>
            <w:vAlign w:val="center"/>
          </w:tcPr>
          <w:p w14:paraId="2BFF3A85" w14:textId="19F229BB" w:rsidR="002826FB" w:rsidRPr="007B76FF" w:rsidRDefault="002826FB" w:rsidP="002826FB">
            <w:pPr>
              <w:jc w:val="center"/>
              <w:rPr>
                <w:sz w:val="20"/>
                <w:szCs w:val="20"/>
                <w:highlight w:val="yellow"/>
              </w:rPr>
            </w:pPr>
            <w:r w:rsidRPr="007B76FF">
              <w:rPr>
                <w:sz w:val="20"/>
                <w:szCs w:val="20"/>
              </w:rPr>
              <w:t>kluczowy</w:t>
            </w:r>
          </w:p>
        </w:tc>
        <w:tc>
          <w:tcPr>
            <w:tcW w:w="1270" w:type="dxa"/>
            <w:tcBorders>
              <w:top w:val="single" w:sz="4" w:space="0" w:color="92D050"/>
              <w:left w:val="single" w:sz="4" w:space="0" w:color="92D050"/>
              <w:bottom w:val="single" w:sz="4" w:space="0" w:color="92D050"/>
              <w:right w:val="single" w:sz="4" w:space="0" w:color="92D050"/>
            </w:tcBorders>
            <w:vAlign w:val="center"/>
          </w:tcPr>
          <w:p w14:paraId="7974CEC3" w14:textId="444BE23A" w:rsidR="002826FB" w:rsidRPr="007B76FF" w:rsidRDefault="002826FB" w:rsidP="002826FB">
            <w:pPr>
              <w:pStyle w:val="Akapitzlist"/>
              <w:tabs>
                <w:tab w:val="left" w:pos="3402"/>
                <w:tab w:val="left" w:pos="5103"/>
              </w:tabs>
              <w:ind w:left="-8"/>
              <w:jc w:val="center"/>
              <w:rPr>
                <w:rFonts w:asciiTheme="minorHAnsi" w:hAnsiTheme="minorHAnsi"/>
              </w:rPr>
            </w:pPr>
            <w:r w:rsidRPr="007B76FF">
              <w:rPr>
                <w:rFonts w:asciiTheme="minorHAnsi" w:hAnsiTheme="minorHAnsi"/>
              </w:rPr>
              <w:t>-</w:t>
            </w:r>
          </w:p>
        </w:tc>
        <w:tc>
          <w:tcPr>
            <w:tcW w:w="6099" w:type="dxa"/>
            <w:tcBorders>
              <w:top w:val="single" w:sz="4" w:space="0" w:color="92D050"/>
              <w:left w:val="single" w:sz="4" w:space="0" w:color="92D050"/>
              <w:bottom w:val="single" w:sz="4" w:space="0" w:color="92D050"/>
            </w:tcBorders>
            <w:vAlign w:val="center"/>
          </w:tcPr>
          <w:p w14:paraId="2E32B399" w14:textId="77777777" w:rsidR="002826FB" w:rsidRPr="007B76FF" w:rsidRDefault="002826FB" w:rsidP="002826FB">
            <w:pPr>
              <w:autoSpaceDE w:val="0"/>
              <w:autoSpaceDN w:val="0"/>
              <w:adjustRightInd w:val="0"/>
              <w:jc w:val="both"/>
              <w:rPr>
                <w:rFonts w:cs="Arial,Italic"/>
                <w:i/>
                <w:iCs/>
                <w:sz w:val="20"/>
                <w:szCs w:val="20"/>
              </w:rPr>
            </w:pPr>
            <w:r w:rsidRPr="007B76FF">
              <w:rPr>
                <w:rFonts w:cs="Arial"/>
                <w:sz w:val="20"/>
                <w:szCs w:val="20"/>
              </w:rPr>
              <w:t xml:space="preserve">Pracujący </w:t>
            </w:r>
            <w:r w:rsidRPr="007B76FF">
              <w:rPr>
                <w:rFonts w:cs="Arial"/>
                <w:i/>
                <w:iCs/>
                <w:sz w:val="20"/>
                <w:szCs w:val="20"/>
              </w:rPr>
              <w:t>to osoby w wieku 15 lat i wi</w:t>
            </w:r>
            <w:r w:rsidRPr="007B76FF">
              <w:rPr>
                <w:rFonts w:cs="Arial,Italic"/>
                <w:i/>
                <w:iCs/>
                <w:sz w:val="20"/>
                <w:szCs w:val="20"/>
              </w:rPr>
              <w:t>ę</w:t>
            </w:r>
            <w:r w:rsidRPr="007B76FF">
              <w:rPr>
                <w:rFonts w:cs="Arial"/>
                <w:i/>
                <w:iCs/>
                <w:sz w:val="20"/>
                <w:szCs w:val="20"/>
              </w:rPr>
              <w:t>cej, które wykonuj</w:t>
            </w:r>
            <w:r w:rsidRPr="007B76FF">
              <w:rPr>
                <w:rFonts w:cs="Arial,Italic"/>
                <w:i/>
                <w:iCs/>
                <w:sz w:val="20"/>
                <w:szCs w:val="20"/>
              </w:rPr>
              <w:t xml:space="preserve">ą </w:t>
            </w:r>
            <w:r w:rsidRPr="007B76FF">
              <w:rPr>
                <w:rFonts w:cs="Arial"/>
                <w:i/>
                <w:iCs/>
                <w:sz w:val="20"/>
                <w:szCs w:val="20"/>
              </w:rPr>
              <w:t>prac</w:t>
            </w:r>
            <w:r w:rsidRPr="007B76FF">
              <w:rPr>
                <w:rFonts w:cs="Arial,Italic"/>
                <w:i/>
                <w:iCs/>
                <w:sz w:val="20"/>
                <w:szCs w:val="20"/>
              </w:rPr>
              <w:t>ę</w:t>
            </w:r>
            <w:r w:rsidRPr="007B76FF">
              <w:rPr>
                <w:rFonts w:cs="Arial"/>
                <w:i/>
                <w:iCs/>
                <w:sz w:val="20"/>
                <w:szCs w:val="20"/>
              </w:rPr>
              <w:t>, za któr</w:t>
            </w:r>
            <w:r w:rsidRPr="007B76FF">
              <w:rPr>
                <w:rFonts w:cs="Arial,Italic"/>
                <w:i/>
                <w:iCs/>
                <w:sz w:val="20"/>
                <w:szCs w:val="20"/>
              </w:rPr>
              <w:t xml:space="preserve">ą </w:t>
            </w:r>
            <w:r w:rsidRPr="007B76FF">
              <w:rPr>
                <w:rFonts w:cs="Arial"/>
                <w:i/>
                <w:iCs/>
                <w:sz w:val="20"/>
                <w:szCs w:val="20"/>
              </w:rPr>
              <w:t>otrzymuj</w:t>
            </w:r>
            <w:r w:rsidRPr="007B76FF">
              <w:rPr>
                <w:rFonts w:cs="Arial,Italic"/>
                <w:i/>
                <w:iCs/>
                <w:sz w:val="20"/>
                <w:szCs w:val="20"/>
              </w:rPr>
              <w:t xml:space="preserve">ą </w:t>
            </w:r>
            <w:r w:rsidRPr="007B76FF">
              <w:rPr>
                <w:rFonts w:cs="Arial"/>
                <w:i/>
                <w:iCs/>
                <w:sz w:val="20"/>
                <w:szCs w:val="20"/>
              </w:rPr>
              <w:t>wynagrodzenie, z której czerpi</w:t>
            </w:r>
            <w:r w:rsidRPr="007B76FF">
              <w:rPr>
                <w:rFonts w:cs="Arial,Italic"/>
                <w:i/>
                <w:iCs/>
                <w:sz w:val="20"/>
                <w:szCs w:val="20"/>
              </w:rPr>
              <w:t>ą</w:t>
            </w:r>
            <w:r>
              <w:rPr>
                <w:rFonts w:cs="Arial,Italic"/>
                <w:i/>
                <w:iCs/>
                <w:sz w:val="20"/>
                <w:szCs w:val="20"/>
              </w:rPr>
              <w:t xml:space="preserve"> </w:t>
            </w:r>
            <w:r w:rsidRPr="007B76FF">
              <w:rPr>
                <w:rFonts w:cs="Arial"/>
                <w:i/>
                <w:iCs/>
                <w:sz w:val="20"/>
                <w:szCs w:val="20"/>
              </w:rPr>
              <w:t>zyski lub korzy</w:t>
            </w:r>
            <w:r w:rsidRPr="007B76FF">
              <w:rPr>
                <w:rFonts w:cs="Arial,Italic"/>
                <w:i/>
                <w:iCs/>
                <w:sz w:val="20"/>
                <w:szCs w:val="20"/>
              </w:rPr>
              <w:t>ś</w:t>
            </w:r>
            <w:r w:rsidRPr="007B76FF">
              <w:rPr>
                <w:rFonts w:cs="Arial"/>
                <w:i/>
                <w:iCs/>
                <w:sz w:val="20"/>
                <w:szCs w:val="20"/>
              </w:rPr>
              <w:t>ci rodzinne lub osoby posiadaj</w:t>
            </w:r>
            <w:r w:rsidRPr="007B76FF">
              <w:rPr>
                <w:rFonts w:cs="Arial,Italic"/>
                <w:i/>
                <w:iCs/>
                <w:sz w:val="20"/>
                <w:szCs w:val="20"/>
              </w:rPr>
              <w:t>ą</w:t>
            </w:r>
            <w:r w:rsidRPr="007B76FF">
              <w:rPr>
                <w:rFonts w:cs="Arial"/>
                <w:i/>
                <w:iCs/>
                <w:sz w:val="20"/>
                <w:szCs w:val="20"/>
              </w:rPr>
              <w:t>ce zatrudnienie lub własn</w:t>
            </w:r>
            <w:r w:rsidRPr="007B76FF">
              <w:rPr>
                <w:rFonts w:cs="Arial,Italic"/>
                <w:i/>
                <w:iCs/>
                <w:sz w:val="20"/>
                <w:szCs w:val="20"/>
              </w:rPr>
              <w:t xml:space="preserve">ą </w:t>
            </w:r>
            <w:r w:rsidRPr="007B76FF">
              <w:rPr>
                <w:rFonts w:cs="Arial"/>
                <w:i/>
                <w:iCs/>
                <w:sz w:val="20"/>
                <w:szCs w:val="20"/>
              </w:rPr>
              <w:t>działalno</w:t>
            </w:r>
            <w:r w:rsidRPr="007B76FF">
              <w:rPr>
                <w:rFonts w:cs="Arial,Italic"/>
                <w:i/>
                <w:iCs/>
                <w:sz w:val="20"/>
                <w:szCs w:val="20"/>
              </w:rPr>
              <w:t>ść</w:t>
            </w:r>
            <w:r w:rsidRPr="007B76FF">
              <w:rPr>
                <w:rFonts w:cs="Arial"/>
                <w:i/>
                <w:iCs/>
                <w:sz w:val="20"/>
                <w:szCs w:val="20"/>
              </w:rPr>
              <w:t>, które jednak chwilowo nie</w:t>
            </w:r>
            <w:r>
              <w:rPr>
                <w:rFonts w:cs="Arial,Italic"/>
                <w:i/>
                <w:iCs/>
                <w:sz w:val="20"/>
                <w:szCs w:val="20"/>
              </w:rPr>
              <w:t xml:space="preserve"> </w:t>
            </w:r>
            <w:r w:rsidRPr="007B76FF">
              <w:rPr>
                <w:rFonts w:cs="Arial"/>
                <w:i/>
                <w:iCs/>
                <w:sz w:val="20"/>
                <w:szCs w:val="20"/>
              </w:rPr>
              <w:t>pracowały ze wzgl</w:t>
            </w:r>
            <w:r w:rsidRPr="007B76FF">
              <w:rPr>
                <w:rFonts w:cs="Arial,Italic"/>
                <w:i/>
                <w:iCs/>
                <w:sz w:val="20"/>
                <w:szCs w:val="20"/>
              </w:rPr>
              <w:t>ę</w:t>
            </w:r>
            <w:r w:rsidRPr="007B76FF">
              <w:rPr>
                <w:rFonts w:cs="Arial"/>
                <w:i/>
                <w:iCs/>
                <w:sz w:val="20"/>
                <w:szCs w:val="20"/>
              </w:rPr>
              <w:t>du na np. chorob</w:t>
            </w:r>
            <w:r w:rsidRPr="007B76FF">
              <w:rPr>
                <w:rFonts w:cs="Arial,Italic"/>
                <w:i/>
                <w:iCs/>
                <w:sz w:val="20"/>
                <w:szCs w:val="20"/>
              </w:rPr>
              <w:t>ę</w:t>
            </w:r>
            <w:r w:rsidRPr="007B76FF">
              <w:rPr>
                <w:rFonts w:cs="Arial"/>
                <w:i/>
                <w:iCs/>
                <w:sz w:val="20"/>
                <w:szCs w:val="20"/>
              </w:rPr>
              <w:t>, urlop, spór pracowniczy czy kształcenie si</w:t>
            </w:r>
            <w:r w:rsidRPr="007B76FF">
              <w:rPr>
                <w:rFonts w:cs="Arial,Italic"/>
                <w:i/>
                <w:iCs/>
                <w:sz w:val="20"/>
                <w:szCs w:val="20"/>
              </w:rPr>
              <w:t xml:space="preserve">ę </w:t>
            </w:r>
            <w:r w:rsidRPr="007B76FF">
              <w:rPr>
                <w:rFonts w:cs="Arial"/>
                <w:i/>
                <w:iCs/>
                <w:sz w:val="20"/>
                <w:szCs w:val="20"/>
              </w:rPr>
              <w:t>lub szkolenie.</w:t>
            </w:r>
          </w:p>
          <w:p w14:paraId="6A20B6F7" w14:textId="77777777" w:rsidR="002826FB" w:rsidRPr="007B76FF" w:rsidRDefault="002826FB" w:rsidP="002826FB">
            <w:pPr>
              <w:autoSpaceDE w:val="0"/>
              <w:autoSpaceDN w:val="0"/>
              <w:adjustRightInd w:val="0"/>
              <w:jc w:val="both"/>
              <w:rPr>
                <w:rFonts w:cs="Arial"/>
                <w:i/>
                <w:iCs/>
                <w:sz w:val="20"/>
                <w:szCs w:val="20"/>
              </w:rPr>
            </w:pPr>
            <w:r w:rsidRPr="007B76FF">
              <w:rPr>
                <w:rFonts w:cs="Arial"/>
                <w:i/>
                <w:iCs/>
                <w:sz w:val="20"/>
                <w:szCs w:val="20"/>
              </w:rPr>
              <w:t>Osoby prowadz</w:t>
            </w:r>
            <w:r w:rsidRPr="007B76FF">
              <w:rPr>
                <w:rFonts w:cs="Arial,Italic"/>
                <w:i/>
                <w:iCs/>
                <w:sz w:val="20"/>
                <w:szCs w:val="20"/>
              </w:rPr>
              <w:t>ą</w:t>
            </w:r>
            <w:r w:rsidRPr="007B76FF">
              <w:rPr>
                <w:rFonts w:cs="Arial"/>
                <w:i/>
                <w:iCs/>
                <w:sz w:val="20"/>
                <w:szCs w:val="20"/>
              </w:rPr>
              <w:t>ce działalno</w:t>
            </w:r>
            <w:r w:rsidRPr="007B76FF">
              <w:rPr>
                <w:rFonts w:cs="Arial,Italic"/>
                <w:i/>
                <w:iCs/>
                <w:sz w:val="20"/>
                <w:szCs w:val="20"/>
              </w:rPr>
              <w:t xml:space="preserve">ść </w:t>
            </w:r>
            <w:r w:rsidRPr="007B76FF">
              <w:rPr>
                <w:rFonts w:cs="Arial"/>
                <w:i/>
                <w:iCs/>
                <w:sz w:val="20"/>
                <w:szCs w:val="20"/>
              </w:rPr>
              <w:t>na własny rachunek – prowadz</w:t>
            </w:r>
            <w:r w:rsidRPr="007B76FF">
              <w:rPr>
                <w:rFonts w:cs="Arial,Italic"/>
                <w:i/>
                <w:iCs/>
                <w:sz w:val="20"/>
                <w:szCs w:val="20"/>
              </w:rPr>
              <w:t>ą</w:t>
            </w:r>
            <w:r w:rsidRPr="007B76FF">
              <w:rPr>
                <w:rFonts w:cs="Arial"/>
                <w:i/>
                <w:iCs/>
                <w:sz w:val="20"/>
                <w:szCs w:val="20"/>
              </w:rPr>
              <w:t>ce działalno</w:t>
            </w:r>
            <w:r w:rsidRPr="007B76FF">
              <w:rPr>
                <w:rFonts w:cs="Arial,Italic"/>
                <w:i/>
                <w:iCs/>
                <w:sz w:val="20"/>
                <w:szCs w:val="20"/>
              </w:rPr>
              <w:t xml:space="preserve">ść </w:t>
            </w:r>
            <w:r w:rsidRPr="007B76FF">
              <w:rPr>
                <w:rFonts w:cs="Arial"/>
                <w:i/>
                <w:iCs/>
                <w:sz w:val="20"/>
                <w:szCs w:val="20"/>
              </w:rPr>
              <w:t>gospodarcz</w:t>
            </w:r>
            <w:r w:rsidRPr="007B76FF">
              <w:rPr>
                <w:rFonts w:cs="Arial,Italic"/>
                <w:i/>
                <w:iCs/>
                <w:sz w:val="20"/>
                <w:szCs w:val="20"/>
              </w:rPr>
              <w:t>ą</w:t>
            </w:r>
            <w:r w:rsidRPr="001843BF">
              <w:rPr>
                <w:rFonts w:cs="Arial"/>
                <w:i/>
                <w:iCs/>
                <w:sz w:val="20"/>
                <w:szCs w:val="20"/>
              </w:rPr>
              <w:t>, gospodarstwo rolne lub</w:t>
            </w:r>
            <w:r>
              <w:rPr>
                <w:rFonts w:cs="Arial"/>
                <w:i/>
                <w:iCs/>
                <w:sz w:val="20"/>
                <w:szCs w:val="20"/>
              </w:rPr>
              <w:t xml:space="preserve"> </w:t>
            </w:r>
            <w:r w:rsidRPr="007B76FF">
              <w:rPr>
                <w:rFonts w:cs="Arial"/>
                <w:i/>
                <w:iCs/>
                <w:sz w:val="20"/>
                <w:szCs w:val="20"/>
              </w:rPr>
              <w:t>praktyk</w:t>
            </w:r>
            <w:r w:rsidRPr="007B76FF">
              <w:rPr>
                <w:rFonts w:cs="Arial,Italic"/>
                <w:i/>
                <w:iCs/>
                <w:sz w:val="20"/>
                <w:szCs w:val="20"/>
              </w:rPr>
              <w:t xml:space="preserve">ę </w:t>
            </w:r>
            <w:r w:rsidRPr="007B76FF">
              <w:rPr>
                <w:rFonts w:cs="Arial"/>
                <w:i/>
                <w:iCs/>
                <w:sz w:val="20"/>
                <w:szCs w:val="20"/>
              </w:rPr>
              <w:t>zawodow</w:t>
            </w:r>
            <w:r w:rsidRPr="007B76FF">
              <w:rPr>
                <w:rFonts w:cs="Arial,Italic"/>
                <w:i/>
                <w:iCs/>
                <w:sz w:val="20"/>
                <w:szCs w:val="20"/>
              </w:rPr>
              <w:t xml:space="preserve">ą </w:t>
            </w:r>
            <w:r w:rsidRPr="007B76FF">
              <w:rPr>
                <w:rFonts w:cs="Arial"/>
                <w:i/>
                <w:iCs/>
                <w:sz w:val="20"/>
                <w:szCs w:val="20"/>
              </w:rPr>
              <w:t>- s</w:t>
            </w:r>
            <w:r w:rsidRPr="007B76FF">
              <w:rPr>
                <w:rFonts w:cs="Arial,Italic"/>
                <w:i/>
                <w:iCs/>
                <w:sz w:val="20"/>
                <w:szCs w:val="20"/>
              </w:rPr>
              <w:t xml:space="preserve">ą </w:t>
            </w:r>
            <w:r w:rsidRPr="007B76FF">
              <w:rPr>
                <w:rFonts w:cs="Arial"/>
                <w:i/>
                <w:iCs/>
                <w:sz w:val="20"/>
                <w:szCs w:val="20"/>
              </w:rPr>
              <w:t>równie</w:t>
            </w:r>
            <w:r w:rsidRPr="007B76FF">
              <w:rPr>
                <w:rFonts w:cs="Arial,Italic"/>
                <w:i/>
                <w:iCs/>
                <w:sz w:val="20"/>
                <w:szCs w:val="20"/>
              </w:rPr>
              <w:t xml:space="preserve">ż </w:t>
            </w:r>
            <w:r w:rsidRPr="007B76FF">
              <w:rPr>
                <w:rFonts w:cs="Arial"/>
                <w:i/>
                <w:iCs/>
                <w:sz w:val="20"/>
                <w:szCs w:val="20"/>
              </w:rPr>
              <w:t>uznawane za pracuj</w:t>
            </w:r>
            <w:r w:rsidRPr="007B76FF">
              <w:rPr>
                <w:rFonts w:cs="Arial,Italic"/>
                <w:i/>
                <w:iCs/>
                <w:sz w:val="20"/>
                <w:szCs w:val="20"/>
              </w:rPr>
              <w:t>ą</w:t>
            </w:r>
            <w:r w:rsidRPr="007B76FF">
              <w:rPr>
                <w:rFonts w:cs="Arial"/>
                <w:i/>
                <w:iCs/>
                <w:sz w:val="20"/>
                <w:szCs w:val="20"/>
              </w:rPr>
              <w:t>cych, o ile spełniony jest jeden z poni</w:t>
            </w:r>
            <w:r w:rsidRPr="007B76FF">
              <w:rPr>
                <w:rFonts w:cs="Arial,Italic"/>
                <w:i/>
                <w:iCs/>
                <w:sz w:val="20"/>
                <w:szCs w:val="20"/>
              </w:rPr>
              <w:t>ż</w:t>
            </w:r>
            <w:r w:rsidRPr="007B76FF">
              <w:rPr>
                <w:rFonts w:cs="Arial"/>
                <w:i/>
                <w:iCs/>
                <w:sz w:val="20"/>
                <w:szCs w:val="20"/>
              </w:rPr>
              <w:t>szych warunków:</w:t>
            </w:r>
          </w:p>
          <w:p w14:paraId="04181F64" w14:textId="77777777" w:rsidR="002826FB" w:rsidRPr="007B76FF" w:rsidRDefault="002826FB" w:rsidP="002826FB">
            <w:pPr>
              <w:autoSpaceDE w:val="0"/>
              <w:autoSpaceDN w:val="0"/>
              <w:adjustRightInd w:val="0"/>
              <w:jc w:val="both"/>
              <w:rPr>
                <w:rFonts w:cs="Arial"/>
                <w:i/>
                <w:iCs/>
                <w:sz w:val="20"/>
                <w:szCs w:val="20"/>
              </w:rPr>
            </w:pPr>
            <w:r w:rsidRPr="007B76FF">
              <w:rPr>
                <w:rFonts w:cs="Arial"/>
                <w:i/>
                <w:iCs/>
                <w:sz w:val="20"/>
                <w:szCs w:val="20"/>
              </w:rPr>
              <w:t>1) Osoba pracuje w swojej działalno</w:t>
            </w:r>
            <w:r w:rsidRPr="007B76FF">
              <w:rPr>
                <w:rFonts w:cs="Arial,Italic"/>
                <w:i/>
                <w:iCs/>
                <w:sz w:val="20"/>
                <w:szCs w:val="20"/>
              </w:rPr>
              <w:t>ś</w:t>
            </w:r>
            <w:r w:rsidRPr="007B76FF">
              <w:rPr>
                <w:rFonts w:cs="Arial"/>
                <w:i/>
                <w:iCs/>
                <w:sz w:val="20"/>
                <w:szCs w:val="20"/>
              </w:rPr>
              <w:t>ci, praktyce zawodowej lub gospodarstwie r</w:t>
            </w:r>
            <w:r>
              <w:rPr>
                <w:rFonts w:cs="Arial"/>
                <w:i/>
                <w:iCs/>
                <w:sz w:val="20"/>
                <w:szCs w:val="20"/>
              </w:rPr>
              <w:t xml:space="preserve">olnym w celu uzyskania dochodu, </w:t>
            </w:r>
            <w:r w:rsidRPr="007B76FF">
              <w:rPr>
                <w:rFonts w:cs="Arial"/>
                <w:i/>
                <w:iCs/>
                <w:sz w:val="20"/>
                <w:szCs w:val="20"/>
              </w:rPr>
              <w:t>nawet je</w:t>
            </w:r>
            <w:r w:rsidRPr="007B76FF">
              <w:rPr>
                <w:rFonts w:cs="Arial,Italic"/>
                <w:i/>
                <w:iCs/>
                <w:sz w:val="20"/>
                <w:szCs w:val="20"/>
              </w:rPr>
              <w:t>ż</w:t>
            </w:r>
            <w:r w:rsidRPr="007B76FF">
              <w:rPr>
                <w:rFonts w:cs="Arial"/>
                <w:i/>
                <w:iCs/>
                <w:sz w:val="20"/>
                <w:szCs w:val="20"/>
              </w:rPr>
              <w:t>eli przedsi</w:t>
            </w:r>
            <w:r w:rsidRPr="007B76FF">
              <w:rPr>
                <w:rFonts w:cs="Arial,Italic"/>
                <w:i/>
                <w:iCs/>
                <w:sz w:val="20"/>
                <w:szCs w:val="20"/>
              </w:rPr>
              <w:t>ę</w:t>
            </w:r>
            <w:r w:rsidRPr="007B76FF">
              <w:rPr>
                <w:rFonts w:cs="Arial"/>
                <w:i/>
                <w:iCs/>
                <w:sz w:val="20"/>
                <w:szCs w:val="20"/>
              </w:rPr>
              <w:t>biorstwo nie osi</w:t>
            </w:r>
            <w:r w:rsidRPr="007B76FF">
              <w:rPr>
                <w:rFonts w:cs="Arial,Italic"/>
                <w:i/>
                <w:iCs/>
                <w:sz w:val="20"/>
                <w:szCs w:val="20"/>
              </w:rPr>
              <w:t>ą</w:t>
            </w:r>
            <w:r w:rsidRPr="007B76FF">
              <w:rPr>
                <w:rFonts w:cs="Arial"/>
                <w:i/>
                <w:iCs/>
                <w:sz w:val="20"/>
                <w:szCs w:val="20"/>
              </w:rPr>
              <w:t>ga zysków.</w:t>
            </w:r>
          </w:p>
          <w:p w14:paraId="2C78E3E5" w14:textId="77777777" w:rsidR="002826FB" w:rsidRPr="007B76FF" w:rsidRDefault="002826FB" w:rsidP="002826FB">
            <w:pPr>
              <w:autoSpaceDE w:val="0"/>
              <w:autoSpaceDN w:val="0"/>
              <w:adjustRightInd w:val="0"/>
              <w:jc w:val="both"/>
              <w:rPr>
                <w:rFonts w:cs="Arial"/>
                <w:i/>
                <w:iCs/>
                <w:sz w:val="20"/>
                <w:szCs w:val="20"/>
              </w:rPr>
            </w:pPr>
            <w:r w:rsidRPr="007B76FF">
              <w:rPr>
                <w:rFonts w:cs="Arial"/>
                <w:i/>
                <w:iCs/>
                <w:sz w:val="20"/>
                <w:szCs w:val="20"/>
              </w:rPr>
              <w:t>2) Osoba po</w:t>
            </w:r>
            <w:r w:rsidRPr="007B76FF">
              <w:rPr>
                <w:rFonts w:cs="Arial,Italic"/>
                <w:i/>
                <w:iCs/>
                <w:sz w:val="20"/>
                <w:szCs w:val="20"/>
              </w:rPr>
              <w:t>ś</w:t>
            </w:r>
            <w:r w:rsidRPr="007B76FF">
              <w:rPr>
                <w:rFonts w:cs="Arial"/>
                <w:i/>
                <w:iCs/>
                <w:sz w:val="20"/>
                <w:szCs w:val="20"/>
              </w:rPr>
              <w:t>wi</w:t>
            </w:r>
            <w:r w:rsidRPr="007B76FF">
              <w:rPr>
                <w:rFonts w:cs="Arial,Italic"/>
                <w:i/>
                <w:iCs/>
                <w:sz w:val="20"/>
                <w:szCs w:val="20"/>
              </w:rPr>
              <w:t>ę</w:t>
            </w:r>
            <w:r w:rsidRPr="007B76FF">
              <w:rPr>
                <w:rFonts w:cs="Arial"/>
                <w:i/>
                <w:iCs/>
                <w:sz w:val="20"/>
                <w:szCs w:val="20"/>
              </w:rPr>
              <w:t>ca czas na prowadzenie działalno</w:t>
            </w:r>
            <w:r w:rsidRPr="007B76FF">
              <w:rPr>
                <w:rFonts w:cs="Arial,Italic"/>
                <w:i/>
                <w:iCs/>
                <w:sz w:val="20"/>
                <w:szCs w:val="20"/>
              </w:rPr>
              <w:t>ś</w:t>
            </w:r>
            <w:r w:rsidRPr="007B76FF">
              <w:rPr>
                <w:rFonts w:cs="Arial"/>
                <w:i/>
                <w:iCs/>
                <w:sz w:val="20"/>
                <w:szCs w:val="20"/>
              </w:rPr>
              <w:t>ci gospodarczej, praktyki zawo</w:t>
            </w:r>
            <w:r w:rsidRPr="00B51DB0">
              <w:rPr>
                <w:rFonts w:cs="Arial"/>
                <w:i/>
                <w:iCs/>
                <w:sz w:val="20"/>
                <w:szCs w:val="20"/>
              </w:rPr>
              <w:t>dowej czy gospodarstwa rolnego,</w:t>
            </w:r>
            <w:r>
              <w:rPr>
                <w:rFonts w:cs="Arial"/>
                <w:i/>
                <w:iCs/>
                <w:sz w:val="20"/>
                <w:szCs w:val="20"/>
              </w:rPr>
              <w:t xml:space="preserve"> </w:t>
            </w:r>
            <w:r w:rsidRPr="007B76FF">
              <w:rPr>
                <w:rFonts w:cs="Arial"/>
                <w:i/>
                <w:iCs/>
                <w:sz w:val="20"/>
                <w:szCs w:val="20"/>
              </w:rPr>
              <w:t>nawet je</w:t>
            </w:r>
            <w:r w:rsidRPr="007B76FF">
              <w:rPr>
                <w:rFonts w:cs="Arial,Italic"/>
                <w:i/>
                <w:iCs/>
                <w:sz w:val="20"/>
                <w:szCs w:val="20"/>
              </w:rPr>
              <w:t>ż</w:t>
            </w:r>
            <w:r w:rsidRPr="007B76FF">
              <w:rPr>
                <w:rFonts w:cs="Arial"/>
                <w:i/>
                <w:iCs/>
                <w:sz w:val="20"/>
                <w:szCs w:val="20"/>
              </w:rPr>
              <w:t xml:space="preserve">eli nie zrealizowano </w:t>
            </w:r>
            <w:r w:rsidRPr="007B76FF">
              <w:rPr>
                <w:rFonts w:cs="Arial,Italic"/>
                <w:i/>
                <w:iCs/>
                <w:sz w:val="20"/>
                <w:szCs w:val="20"/>
              </w:rPr>
              <w:t>ż</w:t>
            </w:r>
            <w:r w:rsidRPr="007B76FF">
              <w:rPr>
                <w:rFonts w:cs="Arial"/>
                <w:i/>
                <w:iCs/>
                <w:sz w:val="20"/>
                <w:szCs w:val="20"/>
              </w:rPr>
              <w:t>adnej sprzeda</w:t>
            </w:r>
            <w:r w:rsidRPr="007B76FF">
              <w:rPr>
                <w:rFonts w:cs="Arial,Italic"/>
                <w:i/>
                <w:iCs/>
                <w:sz w:val="20"/>
                <w:szCs w:val="20"/>
              </w:rPr>
              <w:t>ż</w:t>
            </w:r>
            <w:r w:rsidRPr="007B76FF">
              <w:rPr>
                <w:rFonts w:cs="Arial"/>
                <w:i/>
                <w:iCs/>
                <w:sz w:val="20"/>
                <w:szCs w:val="20"/>
              </w:rPr>
              <w:t>y lub usług i nic nie wyprodukowano (na przykład: rolnik wykonuj</w:t>
            </w:r>
            <w:r w:rsidRPr="007B76FF">
              <w:rPr>
                <w:rFonts w:cs="Arial,Italic"/>
                <w:i/>
                <w:iCs/>
                <w:sz w:val="20"/>
                <w:szCs w:val="20"/>
              </w:rPr>
              <w:t>ą</w:t>
            </w:r>
            <w:r w:rsidRPr="00B51DB0">
              <w:rPr>
                <w:rFonts w:cs="Arial"/>
                <w:i/>
                <w:iCs/>
                <w:sz w:val="20"/>
                <w:szCs w:val="20"/>
              </w:rPr>
              <w:t>cy</w:t>
            </w:r>
            <w:r>
              <w:rPr>
                <w:rFonts w:cs="Arial"/>
                <w:i/>
                <w:iCs/>
                <w:sz w:val="20"/>
                <w:szCs w:val="20"/>
              </w:rPr>
              <w:t xml:space="preserve"> </w:t>
            </w:r>
            <w:r w:rsidRPr="007B76FF">
              <w:rPr>
                <w:rFonts w:cs="Arial"/>
                <w:i/>
                <w:iCs/>
                <w:sz w:val="20"/>
                <w:szCs w:val="20"/>
              </w:rPr>
              <w:t>prace w celu utrzymania swojego gospodarstwa; architekt sp</w:t>
            </w:r>
            <w:r w:rsidRPr="007B76FF">
              <w:rPr>
                <w:rFonts w:cs="Arial,Italic"/>
                <w:i/>
                <w:iCs/>
                <w:sz w:val="20"/>
                <w:szCs w:val="20"/>
              </w:rPr>
              <w:t>ę</w:t>
            </w:r>
            <w:r w:rsidRPr="007B76FF">
              <w:rPr>
                <w:rFonts w:cs="Arial"/>
                <w:i/>
                <w:iCs/>
                <w:sz w:val="20"/>
                <w:szCs w:val="20"/>
              </w:rPr>
              <w:t>dzaj</w:t>
            </w:r>
            <w:r w:rsidRPr="007B76FF">
              <w:rPr>
                <w:rFonts w:cs="Arial,Italic"/>
                <w:i/>
                <w:iCs/>
                <w:sz w:val="20"/>
                <w:szCs w:val="20"/>
              </w:rPr>
              <w:t>ą</w:t>
            </w:r>
            <w:r w:rsidRPr="007B76FF">
              <w:rPr>
                <w:rFonts w:cs="Arial"/>
                <w:i/>
                <w:iCs/>
                <w:sz w:val="20"/>
                <w:szCs w:val="20"/>
              </w:rPr>
              <w:t xml:space="preserve">cy czas w </w:t>
            </w:r>
            <w:r w:rsidRPr="00B51DB0">
              <w:rPr>
                <w:rFonts w:cs="Arial"/>
                <w:i/>
                <w:iCs/>
                <w:sz w:val="20"/>
                <w:szCs w:val="20"/>
              </w:rPr>
              <w:t>oczekiwaniu na klientów w swoim</w:t>
            </w:r>
            <w:r>
              <w:rPr>
                <w:rFonts w:cs="Arial"/>
                <w:i/>
                <w:iCs/>
                <w:sz w:val="20"/>
                <w:szCs w:val="20"/>
              </w:rPr>
              <w:t xml:space="preserve"> </w:t>
            </w:r>
            <w:r w:rsidRPr="007B76FF">
              <w:rPr>
                <w:rFonts w:cs="Arial"/>
                <w:i/>
                <w:iCs/>
                <w:sz w:val="20"/>
                <w:szCs w:val="20"/>
              </w:rPr>
              <w:t>biurze; rybak naprawiaj</w:t>
            </w:r>
            <w:r w:rsidRPr="007B76FF">
              <w:rPr>
                <w:rFonts w:cs="Arial,Italic"/>
                <w:i/>
                <w:iCs/>
                <w:sz w:val="20"/>
                <w:szCs w:val="20"/>
              </w:rPr>
              <w:t>ą</w:t>
            </w:r>
            <w:r w:rsidRPr="007B76FF">
              <w:rPr>
                <w:rFonts w:cs="Arial"/>
                <w:i/>
                <w:iCs/>
                <w:sz w:val="20"/>
                <w:szCs w:val="20"/>
              </w:rPr>
              <w:t>cy łódk</w:t>
            </w:r>
            <w:r w:rsidRPr="007B76FF">
              <w:rPr>
                <w:rFonts w:cs="Arial,Italic"/>
                <w:i/>
                <w:iCs/>
                <w:sz w:val="20"/>
                <w:szCs w:val="20"/>
              </w:rPr>
              <w:t xml:space="preserve">ę </w:t>
            </w:r>
            <w:r w:rsidRPr="007B76FF">
              <w:rPr>
                <w:rFonts w:cs="Arial"/>
                <w:i/>
                <w:iCs/>
                <w:sz w:val="20"/>
                <w:szCs w:val="20"/>
              </w:rPr>
              <w:t>czy siatki rybackie, aby móc dalej pracowa</w:t>
            </w:r>
            <w:r w:rsidRPr="007B76FF">
              <w:rPr>
                <w:rFonts w:cs="Arial,Italic"/>
                <w:i/>
                <w:iCs/>
                <w:sz w:val="20"/>
                <w:szCs w:val="20"/>
              </w:rPr>
              <w:t>ć</w:t>
            </w:r>
            <w:r w:rsidRPr="007B76FF">
              <w:rPr>
                <w:rFonts w:cs="Arial"/>
                <w:i/>
                <w:iCs/>
                <w:sz w:val="20"/>
                <w:szCs w:val="20"/>
              </w:rPr>
              <w:t>; osoby uczestnicz</w:t>
            </w:r>
            <w:r w:rsidRPr="007B76FF">
              <w:rPr>
                <w:rFonts w:cs="Arial,Italic"/>
                <w:i/>
                <w:iCs/>
                <w:sz w:val="20"/>
                <w:szCs w:val="20"/>
              </w:rPr>
              <w:t>ą</w:t>
            </w:r>
            <w:r>
              <w:rPr>
                <w:rFonts w:cs="Arial"/>
                <w:i/>
                <w:iCs/>
                <w:sz w:val="20"/>
                <w:szCs w:val="20"/>
              </w:rPr>
              <w:t xml:space="preserve">ce w konwencjach </w:t>
            </w:r>
            <w:r w:rsidRPr="007B76FF">
              <w:rPr>
                <w:rFonts w:cs="Arial"/>
                <w:i/>
                <w:iCs/>
                <w:sz w:val="20"/>
                <w:szCs w:val="20"/>
              </w:rPr>
              <w:t>lub seminariach).</w:t>
            </w:r>
          </w:p>
          <w:p w14:paraId="34CB943F" w14:textId="77777777" w:rsidR="002826FB" w:rsidRPr="007B76FF" w:rsidRDefault="002826FB" w:rsidP="002826FB">
            <w:pPr>
              <w:autoSpaceDE w:val="0"/>
              <w:autoSpaceDN w:val="0"/>
              <w:adjustRightInd w:val="0"/>
              <w:jc w:val="both"/>
              <w:rPr>
                <w:rFonts w:cs="Arial,Italic"/>
                <w:i/>
                <w:iCs/>
                <w:sz w:val="20"/>
                <w:szCs w:val="20"/>
              </w:rPr>
            </w:pPr>
            <w:r w:rsidRPr="007B76FF">
              <w:rPr>
                <w:rFonts w:cs="Arial"/>
                <w:i/>
                <w:iCs/>
                <w:sz w:val="20"/>
                <w:szCs w:val="20"/>
              </w:rPr>
              <w:t>3) Osoba jest w trakcie zakładania działalno</w:t>
            </w:r>
            <w:r w:rsidRPr="007B76FF">
              <w:rPr>
                <w:rFonts w:cs="Arial,Italic"/>
                <w:i/>
                <w:iCs/>
                <w:sz w:val="20"/>
                <w:szCs w:val="20"/>
              </w:rPr>
              <w:t>ś</w:t>
            </w:r>
            <w:r w:rsidRPr="007B76FF">
              <w:rPr>
                <w:rFonts w:cs="Arial"/>
                <w:i/>
                <w:iCs/>
                <w:sz w:val="20"/>
                <w:szCs w:val="20"/>
              </w:rPr>
              <w:t xml:space="preserve">ci gospodarczej, gospodarstwa rolnego </w:t>
            </w:r>
            <w:r w:rsidRPr="00B51DB0">
              <w:rPr>
                <w:rFonts w:cs="Arial"/>
                <w:i/>
                <w:iCs/>
                <w:sz w:val="20"/>
                <w:szCs w:val="20"/>
              </w:rPr>
              <w:t>lub praktyki zawodowej; zalicza</w:t>
            </w:r>
            <w:r>
              <w:rPr>
                <w:rFonts w:cs="Arial"/>
                <w:i/>
                <w:iCs/>
                <w:sz w:val="20"/>
                <w:szCs w:val="20"/>
              </w:rPr>
              <w:t xml:space="preserve"> </w:t>
            </w:r>
            <w:r w:rsidRPr="007B76FF">
              <w:rPr>
                <w:rFonts w:cs="Arial"/>
                <w:i/>
                <w:iCs/>
                <w:sz w:val="20"/>
                <w:szCs w:val="20"/>
              </w:rPr>
              <w:t>si</w:t>
            </w:r>
            <w:r w:rsidRPr="007B76FF">
              <w:rPr>
                <w:rFonts w:cs="Arial,Italic"/>
                <w:i/>
                <w:iCs/>
                <w:sz w:val="20"/>
                <w:szCs w:val="20"/>
              </w:rPr>
              <w:t xml:space="preserve">ę </w:t>
            </w:r>
            <w:r w:rsidRPr="007B76FF">
              <w:rPr>
                <w:rFonts w:cs="Arial"/>
                <w:i/>
                <w:iCs/>
                <w:sz w:val="20"/>
                <w:szCs w:val="20"/>
              </w:rPr>
              <w:t>do tego zakup lub instalacj</w:t>
            </w:r>
            <w:r w:rsidRPr="007B76FF">
              <w:rPr>
                <w:rFonts w:cs="Arial,Italic"/>
                <w:i/>
                <w:iCs/>
                <w:sz w:val="20"/>
                <w:szCs w:val="20"/>
              </w:rPr>
              <w:t xml:space="preserve">ę </w:t>
            </w:r>
            <w:r w:rsidRPr="007B76FF">
              <w:rPr>
                <w:rFonts w:cs="Arial"/>
                <w:i/>
                <w:iCs/>
                <w:sz w:val="20"/>
                <w:szCs w:val="20"/>
              </w:rPr>
              <w:t>sprz</w:t>
            </w:r>
            <w:r w:rsidRPr="007B76FF">
              <w:rPr>
                <w:rFonts w:cs="Arial,Italic"/>
                <w:i/>
                <w:iCs/>
                <w:sz w:val="20"/>
                <w:szCs w:val="20"/>
              </w:rPr>
              <w:t>ę</w:t>
            </w:r>
            <w:r w:rsidRPr="007B76FF">
              <w:rPr>
                <w:rFonts w:cs="Arial"/>
                <w:i/>
                <w:iCs/>
                <w:sz w:val="20"/>
                <w:szCs w:val="20"/>
              </w:rPr>
              <w:t>tu, zamawianie towarów w ramach przygotowa</w:t>
            </w:r>
            <w:r w:rsidRPr="007B76FF">
              <w:rPr>
                <w:rFonts w:cs="Arial,Italic"/>
                <w:i/>
                <w:iCs/>
                <w:sz w:val="20"/>
                <w:szCs w:val="20"/>
              </w:rPr>
              <w:t xml:space="preserve">ń </w:t>
            </w:r>
            <w:r w:rsidRPr="007B76FF">
              <w:rPr>
                <w:rFonts w:cs="Arial"/>
                <w:i/>
                <w:iCs/>
                <w:sz w:val="20"/>
                <w:szCs w:val="20"/>
              </w:rPr>
              <w:t>do uruchomienia działalno</w:t>
            </w:r>
            <w:r w:rsidRPr="007B76FF">
              <w:rPr>
                <w:rFonts w:cs="Arial,Italic"/>
                <w:i/>
                <w:iCs/>
                <w:sz w:val="20"/>
                <w:szCs w:val="20"/>
              </w:rPr>
              <w:t>ś</w:t>
            </w:r>
            <w:r w:rsidRPr="007B76FF">
              <w:rPr>
                <w:rFonts w:cs="Arial"/>
                <w:i/>
                <w:iCs/>
                <w:sz w:val="20"/>
                <w:szCs w:val="20"/>
              </w:rPr>
              <w:t>ci.</w:t>
            </w:r>
            <w:r>
              <w:rPr>
                <w:rFonts w:cs="Arial"/>
                <w:i/>
                <w:iCs/>
                <w:sz w:val="20"/>
                <w:szCs w:val="20"/>
              </w:rPr>
              <w:t xml:space="preserve"> </w:t>
            </w:r>
            <w:r w:rsidRPr="007B76FF">
              <w:rPr>
                <w:rFonts w:cs="Arial"/>
                <w:i/>
                <w:iCs/>
                <w:sz w:val="20"/>
                <w:szCs w:val="20"/>
              </w:rPr>
              <w:t>Bezpłatnie pomagaj</w:t>
            </w:r>
            <w:r w:rsidRPr="007B76FF">
              <w:rPr>
                <w:rFonts w:cs="Arial,Italic"/>
                <w:i/>
                <w:iCs/>
                <w:sz w:val="20"/>
                <w:szCs w:val="20"/>
              </w:rPr>
              <w:t>ą</w:t>
            </w:r>
            <w:r w:rsidRPr="007B76FF">
              <w:rPr>
                <w:rFonts w:cs="Arial"/>
                <w:i/>
                <w:iCs/>
                <w:sz w:val="20"/>
                <w:szCs w:val="20"/>
              </w:rPr>
              <w:t>cy członek rodziny uznawany jest za osob</w:t>
            </w:r>
            <w:r w:rsidRPr="007B76FF">
              <w:rPr>
                <w:rFonts w:cs="Arial,Italic"/>
                <w:i/>
                <w:iCs/>
                <w:sz w:val="20"/>
                <w:szCs w:val="20"/>
              </w:rPr>
              <w:t xml:space="preserve">ę </w:t>
            </w:r>
            <w:r w:rsidRPr="007B76FF">
              <w:rPr>
                <w:rFonts w:cs="Arial"/>
                <w:i/>
                <w:iCs/>
                <w:sz w:val="20"/>
                <w:szCs w:val="20"/>
              </w:rPr>
              <w:t>pracuj</w:t>
            </w:r>
            <w:r w:rsidRPr="007B76FF">
              <w:rPr>
                <w:rFonts w:cs="Arial,Italic"/>
                <w:i/>
                <w:iCs/>
                <w:sz w:val="20"/>
                <w:szCs w:val="20"/>
              </w:rPr>
              <w:t>ą</w:t>
            </w:r>
            <w:r w:rsidRPr="007B76FF">
              <w:rPr>
                <w:rFonts w:cs="Arial"/>
                <w:i/>
                <w:iCs/>
                <w:sz w:val="20"/>
                <w:szCs w:val="20"/>
              </w:rPr>
              <w:t>c</w:t>
            </w:r>
            <w:r w:rsidRPr="007B76FF">
              <w:rPr>
                <w:rFonts w:cs="Arial,Italic"/>
                <w:i/>
                <w:iCs/>
                <w:sz w:val="20"/>
                <w:szCs w:val="20"/>
              </w:rPr>
              <w:t>ą</w:t>
            </w:r>
            <w:r w:rsidRPr="007B76FF">
              <w:rPr>
                <w:rFonts w:cs="Arial"/>
                <w:i/>
                <w:iCs/>
                <w:sz w:val="20"/>
                <w:szCs w:val="20"/>
              </w:rPr>
              <w:t>, je</w:t>
            </w:r>
            <w:r w:rsidRPr="007B76FF">
              <w:rPr>
                <w:rFonts w:cs="Arial,Italic"/>
                <w:i/>
                <w:iCs/>
                <w:sz w:val="20"/>
                <w:szCs w:val="20"/>
              </w:rPr>
              <w:t>ż</w:t>
            </w:r>
            <w:r w:rsidRPr="007B76FF">
              <w:rPr>
                <w:rFonts w:cs="Arial"/>
                <w:i/>
                <w:iCs/>
                <w:sz w:val="20"/>
                <w:szCs w:val="20"/>
              </w:rPr>
              <w:t>eli wykonywan</w:t>
            </w:r>
            <w:r w:rsidRPr="007B76FF">
              <w:rPr>
                <w:rFonts w:cs="Arial,Italic"/>
                <w:i/>
                <w:iCs/>
                <w:sz w:val="20"/>
                <w:szCs w:val="20"/>
              </w:rPr>
              <w:t xml:space="preserve">ą </w:t>
            </w:r>
            <w:r w:rsidRPr="007B76FF">
              <w:rPr>
                <w:rFonts w:cs="Arial"/>
                <w:i/>
                <w:iCs/>
                <w:sz w:val="20"/>
                <w:szCs w:val="20"/>
              </w:rPr>
              <w:t>przez siebie prac</w:t>
            </w:r>
            <w:r w:rsidRPr="00B51DB0">
              <w:rPr>
                <w:rFonts w:cs="Arial,Italic"/>
                <w:i/>
                <w:iCs/>
                <w:sz w:val="20"/>
                <w:szCs w:val="20"/>
              </w:rPr>
              <w:t>ą</w:t>
            </w:r>
            <w:r>
              <w:rPr>
                <w:rFonts w:cs="Arial,Italic"/>
                <w:i/>
                <w:iCs/>
                <w:sz w:val="20"/>
                <w:szCs w:val="20"/>
              </w:rPr>
              <w:t xml:space="preserve"> </w:t>
            </w:r>
            <w:r w:rsidRPr="007B76FF">
              <w:rPr>
                <w:rFonts w:cs="Arial"/>
                <w:i/>
                <w:iCs/>
                <w:sz w:val="20"/>
                <w:szCs w:val="20"/>
              </w:rPr>
              <w:t>wnosi bezpo</w:t>
            </w:r>
            <w:r w:rsidRPr="007B76FF">
              <w:rPr>
                <w:rFonts w:cs="Arial,Italic"/>
                <w:i/>
                <w:iCs/>
                <w:sz w:val="20"/>
                <w:szCs w:val="20"/>
              </w:rPr>
              <w:t>ś</w:t>
            </w:r>
            <w:r w:rsidRPr="007B76FF">
              <w:rPr>
                <w:rFonts w:cs="Arial"/>
                <w:i/>
                <w:iCs/>
                <w:sz w:val="20"/>
                <w:szCs w:val="20"/>
              </w:rPr>
              <w:t>redni wkład w działalno</w:t>
            </w:r>
            <w:r w:rsidRPr="007B76FF">
              <w:rPr>
                <w:rFonts w:cs="Arial,Italic"/>
                <w:i/>
                <w:iCs/>
                <w:sz w:val="20"/>
                <w:szCs w:val="20"/>
              </w:rPr>
              <w:t xml:space="preserve">ść </w:t>
            </w:r>
            <w:r w:rsidRPr="007B76FF">
              <w:rPr>
                <w:rFonts w:cs="Arial"/>
                <w:i/>
                <w:iCs/>
                <w:sz w:val="20"/>
                <w:szCs w:val="20"/>
              </w:rPr>
              <w:t>gospodarcz</w:t>
            </w:r>
            <w:r w:rsidRPr="007B76FF">
              <w:rPr>
                <w:rFonts w:cs="Arial,Italic"/>
                <w:i/>
                <w:iCs/>
                <w:sz w:val="20"/>
                <w:szCs w:val="20"/>
              </w:rPr>
              <w:t>ą</w:t>
            </w:r>
            <w:r w:rsidRPr="007B76FF">
              <w:rPr>
                <w:rFonts w:cs="Arial"/>
                <w:i/>
                <w:iCs/>
                <w:sz w:val="20"/>
                <w:szCs w:val="20"/>
              </w:rPr>
              <w:t>, gospodarstwo rolne lub praktyk</w:t>
            </w:r>
            <w:r w:rsidRPr="007B76FF">
              <w:rPr>
                <w:rFonts w:cs="Arial,Italic"/>
                <w:i/>
                <w:iCs/>
                <w:sz w:val="20"/>
                <w:szCs w:val="20"/>
              </w:rPr>
              <w:t xml:space="preserve">ę </w:t>
            </w:r>
            <w:r w:rsidRPr="007B76FF">
              <w:rPr>
                <w:rFonts w:cs="Arial"/>
                <w:i/>
                <w:iCs/>
                <w:sz w:val="20"/>
                <w:szCs w:val="20"/>
              </w:rPr>
              <w:t>zawodow</w:t>
            </w:r>
            <w:r w:rsidRPr="007B76FF">
              <w:rPr>
                <w:rFonts w:cs="Arial,Italic"/>
                <w:i/>
                <w:iCs/>
                <w:sz w:val="20"/>
                <w:szCs w:val="20"/>
              </w:rPr>
              <w:t xml:space="preserve">ą </w:t>
            </w:r>
            <w:r w:rsidRPr="007B76FF">
              <w:rPr>
                <w:rFonts w:cs="Arial"/>
                <w:i/>
                <w:iCs/>
                <w:sz w:val="20"/>
                <w:szCs w:val="20"/>
              </w:rPr>
              <w:t>b</w:t>
            </w:r>
            <w:r w:rsidRPr="007B76FF">
              <w:rPr>
                <w:rFonts w:cs="Arial,Italic"/>
                <w:i/>
                <w:iCs/>
                <w:sz w:val="20"/>
                <w:szCs w:val="20"/>
              </w:rPr>
              <w:t>ę</w:t>
            </w:r>
            <w:r w:rsidRPr="007B76FF">
              <w:rPr>
                <w:rFonts w:cs="Arial"/>
                <w:i/>
                <w:iCs/>
                <w:sz w:val="20"/>
                <w:szCs w:val="20"/>
              </w:rPr>
              <w:t>d</w:t>
            </w:r>
            <w:r w:rsidRPr="007B76FF">
              <w:rPr>
                <w:rFonts w:cs="Arial,Italic"/>
                <w:i/>
                <w:iCs/>
                <w:sz w:val="20"/>
                <w:szCs w:val="20"/>
              </w:rPr>
              <w:t>ą</w:t>
            </w:r>
            <w:r w:rsidRPr="007B76FF">
              <w:rPr>
                <w:rFonts w:cs="Arial"/>
                <w:i/>
                <w:iCs/>
                <w:sz w:val="20"/>
                <w:szCs w:val="20"/>
              </w:rPr>
              <w:t>c</w:t>
            </w:r>
            <w:r w:rsidRPr="007B76FF">
              <w:rPr>
                <w:rFonts w:cs="Arial,Italic"/>
                <w:i/>
                <w:iCs/>
                <w:sz w:val="20"/>
                <w:szCs w:val="20"/>
              </w:rPr>
              <w:t xml:space="preserve">ą </w:t>
            </w:r>
            <w:r w:rsidRPr="007B76FF">
              <w:rPr>
                <w:rFonts w:cs="Arial"/>
                <w:i/>
                <w:iCs/>
                <w:sz w:val="20"/>
                <w:szCs w:val="20"/>
              </w:rPr>
              <w:t>w</w:t>
            </w:r>
            <w:r>
              <w:rPr>
                <w:rFonts w:cs="Arial,Italic"/>
                <w:i/>
                <w:iCs/>
                <w:sz w:val="20"/>
                <w:szCs w:val="20"/>
              </w:rPr>
              <w:t xml:space="preserve"> </w:t>
            </w:r>
            <w:r w:rsidRPr="007B76FF">
              <w:rPr>
                <w:rFonts w:cs="Arial"/>
                <w:i/>
                <w:iCs/>
                <w:sz w:val="20"/>
                <w:szCs w:val="20"/>
              </w:rPr>
              <w:t>posiadaniu lub prowadzon</w:t>
            </w:r>
            <w:r w:rsidRPr="007B76FF">
              <w:rPr>
                <w:rFonts w:cs="Arial,Italic"/>
                <w:i/>
                <w:iCs/>
                <w:sz w:val="20"/>
                <w:szCs w:val="20"/>
              </w:rPr>
              <w:t xml:space="preserve">ą </w:t>
            </w:r>
            <w:r w:rsidRPr="007B76FF">
              <w:rPr>
                <w:rFonts w:cs="Arial"/>
                <w:i/>
                <w:iCs/>
                <w:sz w:val="20"/>
                <w:szCs w:val="20"/>
              </w:rPr>
              <w:t>przez spokrewnionego członka tego samego gospodarstwa domowego.</w:t>
            </w:r>
          </w:p>
          <w:p w14:paraId="0102F661" w14:textId="77777777" w:rsidR="002826FB" w:rsidRPr="007B76FF" w:rsidRDefault="002826FB" w:rsidP="002826FB">
            <w:pPr>
              <w:autoSpaceDE w:val="0"/>
              <w:autoSpaceDN w:val="0"/>
              <w:adjustRightInd w:val="0"/>
              <w:jc w:val="both"/>
              <w:rPr>
                <w:rFonts w:cs="Arial"/>
                <w:sz w:val="20"/>
                <w:szCs w:val="20"/>
              </w:rPr>
            </w:pPr>
            <w:r w:rsidRPr="007B76FF">
              <w:rPr>
                <w:rFonts w:cs="Arial"/>
                <w:sz w:val="20"/>
                <w:szCs w:val="20"/>
              </w:rPr>
              <w:t>Sformułowania zapisane kursywą są identyczne z definicją badania aktywności ekonomicznej ludności (LFS).</w:t>
            </w:r>
          </w:p>
          <w:p w14:paraId="69B29145" w14:textId="77777777" w:rsidR="002826FB" w:rsidRPr="007B76FF" w:rsidRDefault="002826FB" w:rsidP="002826FB">
            <w:pPr>
              <w:autoSpaceDE w:val="0"/>
              <w:autoSpaceDN w:val="0"/>
              <w:adjustRightInd w:val="0"/>
              <w:jc w:val="both"/>
              <w:rPr>
                <w:rFonts w:cs="Arial"/>
                <w:sz w:val="20"/>
                <w:szCs w:val="20"/>
              </w:rPr>
            </w:pPr>
            <w:r w:rsidRPr="007B76FF">
              <w:rPr>
                <w:rFonts w:cs="Arial"/>
                <w:sz w:val="20"/>
                <w:szCs w:val="20"/>
              </w:rPr>
              <w:t>Bezpłatnie pomagający osobie prowadzącej działalność członek rodziny uzn</w:t>
            </w:r>
            <w:r w:rsidRPr="00B51DB0">
              <w:rPr>
                <w:rFonts w:cs="Arial"/>
                <w:sz w:val="20"/>
                <w:szCs w:val="20"/>
              </w:rPr>
              <w:t>awany jest za „osobę prowadzącą</w:t>
            </w:r>
            <w:r>
              <w:rPr>
                <w:rFonts w:cs="Arial"/>
                <w:sz w:val="20"/>
                <w:szCs w:val="20"/>
              </w:rPr>
              <w:t xml:space="preserve"> </w:t>
            </w:r>
            <w:r w:rsidRPr="007B76FF">
              <w:rPr>
                <w:rFonts w:cs="Arial"/>
                <w:sz w:val="20"/>
                <w:szCs w:val="20"/>
              </w:rPr>
              <w:t>działalność na własny rachunek”.</w:t>
            </w:r>
          </w:p>
          <w:p w14:paraId="027C0074" w14:textId="77777777" w:rsidR="002826FB" w:rsidRPr="007B76FF" w:rsidRDefault="002826FB" w:rsidP="002826FB">
            <w:pPr>
              <w:autoSpaceDE w:val="0"/>
              <w:autoSpaceDN w:val="0"/>
              <w:adjustRightInd w:val="0"/>
              <w:jc w:val="both"/>
              <w:rPr>
                <w:rFonts w:cs="Arial"/>
                <w:sz w:val="20"/>
                <w:szCs w:val="20"/>
              </w:rPr>
            </w:pPr>
            <w:r w:rsidRPr="007B76FF">
              <w:rPr>
                <w:rFonts w:cs="Arial"/>
                <w:sz w:val="20"/>
                <w:szCs w:val="20"/>
              </w:rPr>
              <w:t>Żołnierze poborowi, którzy wykonywali określoną pracę, za którą otrzymywali wynagr</w:t>
            </w:r>
            <w:r w:rsidRPr="00B51DB0">
              <w:rPr>
                <w:rFonts w:cs="Arial"/>
                <w:sz w:val="20"/>
                <w:szCs w:val="20"/>
              </w:rPr>
              <w:t>odzenie lub innego rodzaju zysk</w:t>
            </w:r>
            <w:r>
              <w:rPr>
                <w:rFonts w:cs="Arial"/>
                <w:sz w:val="20"/>
                <w:szCs w:val="20"/>
              </w:rPr>
              <w:t xml:space="preserve"> </w:t>
            </w:r>
            <w:r w:rsidRPr="007B76FF">
              <w:rPr>
                <w:rFonts w:cs="Arial"/>
                <w:sz w:val="20"/>
                <w:szCs w:val="20"/>
              </w:rPr>
              <w:t>w czasie tygodnia odniesienia nie są uznawani za "osoby pracujące".</w:t>
            </w:r>
          </w:p>
          <w:p w14:paraId="6A2A0ECC" w14:textId="77777777" w:rsidR="002826FB" w:rsidRPr="007B76FF" w:rsidRDefault="002826FB" w:rsidP="002826FB">
            <w:pPr>
              <w:autoSpaceDE w:val="0"/>
              <w:autoSpaceDN w:val="0"/>
              <w:adjustRightInd w:val="0"/>
              <w:jc w:val="both"/>
              <w:rPr>
                <w:rFonts w:cs="Arial"/>
                <w:sz w:val="20"/>
                <w:szCs w:val="20"/>
              </w:rPr>
            </w:pPr>
            <w:r w:rsidRPr="007B76FF">
              <w:rPr>
                <w:rFonts w:cs="Arial"/>
                <w:sz w:val="20"/>
                <w:szCs w:val="20"/>
              </w:rPr>
              <w:t>Osoby przebywające na urlopie macierzyńskim/ rodzicielskim (rozumianym jako świadcze</w:t>
            </w:r>
            <w:r w:rsidRPr="00B51DB0">
              <w:rPr>
                <w:rFonts w:cs="Arial"/>
                <w:sz w:val="20"/>
                <w:szCs w:val="20"/>
              </w:rPr>
              <w:t>nie pracownicze, który</w:t>
            </w:r>
            <w:r>
              <w:rPr>
                <w:rFonts w:cs="Arial"/>
                <w:sz w:val="20"/>
                <w:szCs w:val="20"/>
              </w:rPr>
              <w:t xml:space="preserve"> </w:t>
            </w:r>
            <w:r w:rsidRPr="007B76FF">
              <w:rPr>
                <w:rFonts w:cs="Arial"/>
                <w:sz w:val="20"/>
                <w:szCs w:val="20"/>
              </w:rPr>
              <w:t>zapewnia płatny lub bezpłatny czas wolny od pracy do momentu porodu i obej</w:t>
            </w:r>
            <w:r w:rsidRPr="00B51DB0">
              <w:rPr>
                <w:rFonts w:cs="Arial"/>
                <w:sz w:val="20"/>
                <w:szCs w:val="20"/>
              </w:rPr>
              <w:t>muje późniejszą krótkoterminową</w:t>
            </w:r>
            <w:r>
              <w:rPr>
                <w:rFonts w:cs="Arial"/>
                <w:sz w:val="20"/>
                <w:szCs w:val="20"/>
              </w:rPr>
              <w:t xml:space="preserve"> </w:t>
            </w:r>
            <w:r w:rsidRPr="007B76FF">
              <w:rPr>
                <w:rFonts w:cs="Arial"/>
                <w:sz w:val="20"/>
                <w:szCs w:val="20"/>
              </w:rPr>
              <w:t>opiekę nad dzieckiem) są uznawane za „osoby pracujące”.</w:t>
            </w:r>
          </w:p>
          <w:p w14:paraId="6A868BD7" w14:textId="77777777" w:rsidR="002826FB" w:rsidRPr="007B76FF" w:rsidRDefault="002826FB" w:rsidP="002826FB">
            <w:pPr>
              <w:autoSpaceDE w:val="0"/>
              <w:autoSpaceDN w:val="0"/>
              <w:adjustRightInd w:val="0"/>
              <w:jc w:val="both"/>
              <w:rPr>
                <w:rFonts w:cs="Arial"/>
                <w:sz w:val="20"/>
                <w:szCs w:val="20"/>
              </w:rPr>
            </w:pPr>
            <w:r w:rsidRPr="007B76FF">
              <w:rPr>
                <w:rFonts w:cs="Arial"/>
                <w:sz w:val="20"/>
                <w:szCs w:val="20"/>
              </w:rPr>
              <w:t xml:space="preserve">Osoby przebywające na urlopie wychowawczym (rozumianym jako nieobecność </w:t>
            </w:r>
            <w:r w:rsidRPr="00B51DB0">
              <w:rPr>
                <w:rFonts w:cs="Arial"/>
                <w:sz w:val="20"/>
                <w:szCs w:val="20"/>
              </w:rPr>
              <w:t>w pracy, spowodowaną opieką nad</w:t>
            </w:r>
            <w:r>
              <w:rPr>
                <w:rFonts w:cs="Arial"/>
                <w:sz w:val="20"/>
                <w:szCs w:val="20"/>
              </w:rPr>
              <w:t xml:space="preserve"> </w:t>
            </w:r>
            <w:r w:rsidRPr="007B76FF">
              <w:rPr>
                <w:rFonts w:cs="Arial"/>
                <w:sz w:val="20"/>
                <w:szCs w:val="20"/>
              </w:rPr>
              <w:t xml:space="preserve">dzieckiem </w:t>
            </w:r>
            <w:r>
              <w:rPr>
                <w:rFonts w:cs="Arial"/>
                <w:sz w:val="20"/>
                <w:szCs w:val="20"/>
              </w:rPr>
              <w:br/>
            </w:r>
            <w:r w:rsidRPr="007B76FF">
              <w:rPr>
                <w:rFonts w:cs="Arial"/>
                <w:sz w:val="20"/>
                <w:szCs w:val="20"/>
              </w:rPr>
              <w:t xml:space="preserve">w okresie, który nie mieści się w ramach urlopu macierzyńskiego lub </w:t>
            </w:r>
            <w:r w:rsidRPr="00B51DB0">
              <w:rPr>
                <w:rFonts w:cs="Arial"/>
                <w:sz w:val="20"/>
                <w:szCs w:val="20"/>
              </w:rPr>
              <w:t>rodzicielskiego) są uznawane za</w:t>
            </w:r>
            <w:r>
              <w:rPr>
                <w:rFonts w:cs="Arial"/>
                <w:sz w:val="20"/>
                <w:szCs w:val="20"/>
              </w:rPr>
              <w:t xml:space="preserve"> </w:t>
            </w:r>
            <w:r w:rsidRPr="007B76FF">
              <w:rPr>
                <w:rFonts w:cs="Arial"/>
                <w:sz w:val="20"/>
                <w:szCs w:val="20"/>
              </w:rPr>
              <w:t>„osoby bierne zawodowo”, chyba że są zarejestrowane już jako „osoby bezrobotn</w:t>
            </w:r>
            <w:r w:rsidRPr="00B51DB0">
              <w:rPr>
                <w:rFonts w:cs="Arial"/>
                <w:sz w:val="20"/>
                <w:szCs w:val="20"/>
              </w:rPr>
              <w:t>e” (wówczas status bezrobotnego</w:t>
            </w:r>
            <w:r>
              <w:rPr>
                <w:rFonts w:cs="Arial"/>
                <w:sz w:val="20"/>
                <w:szCs w:val="20"/>
              </w:rPr>
              <w:t xml:space="preserve"> </w:t>
            </w:r>
            <w:r w:rsidRPr="007B76FF">
              <w:rPr>
                <w:rFonts w:cs="Arial"/>
                <w:sz w:val="20"/>
                <w:szCs w:val="20"/>
              </w:rPr>
              <w:t>ma pierwszeństwo).</w:t>
            </w:r>
          </w:p>
          <w:p w14:paraId="46AF9EE2" w14:textId="77777777" w:rsidR="002826FB" w:rsidRPr="007B76FF" w:rsidRDefault="002826FB" w:rsidP="002826FB">
            <w:pPr>
              <w:autoSpaceDE w:val="0"/>
              <w:autoSpaceDN w:val="0"/>
              <w:adjustRightInd w:val="0"/>
              <w:jc w:val="both"/>
              <w:rPr>
                <w:rFonts w:cs="Arial"/>
                <w:sz w:val="20"/>
                <w:szCs w:val="20"/>
              </w:rPr>
            </w:pPr>
            <w:r w:rsidRPr="007B76FF">
              <w:rPr>
                <w:rFonts w:cs="Arial"/>
                <w:sz w:val="20"/>
                <w:szCs w:val="20"/>
              </w:rPr>
              <w:t>„Zatrudnienie subsydiowane” jest uznawane za "zatrudnienie”. Należy je rozumi</w:t>
            </w:r>
            <w:r w:rsidRPr="00B51DB0">
              <w:rPr>
                <w:rFonts w:cs="Arial"/>
                <w:sz w:val="20"/>
                <w:szCs w:val="20"/>
              </w:rPr>
              <w:t>eć jako zachętę do zatrudnienia</w:t>
            </w:r>
            <w:r>
              <w:rPr>
                <w:rFonts w:cs="Arial"/>
                <w:sz w:val="20"/>
                <w:szCs w:val="20"/>
              </w:rPr>
              <w:t xml:space="preserve"> </w:t>
            </w:r>
            <w:r w:rsidRPr="007B76FF">
              <w:rPr>
                <w:rFonts w:cs="Arial"/>
                <w:sz w:val="20"/>
                <w:szCs w:val="20"/>
              </w:rPr>
              <w:t xml:space="preserve">zgodnie </w:t>
            </w:r>
            <w:r>
              <w:rPr>
                <w:rFonts w:cs="Arial"/>
                <w:sz w:val="20"/>
                <w:szCs w:val="20"/>
              </w:rPr>
              <w:br/>
            </w:r>
            <w:r w:rsidRPr="007B76FF">
              <w:rPr>
                <w:rFonts w:cs="Arial"/>
                <w:sz w:val="20"/>
                <w:szCs w:val="20"/>
              </w:rPr>
              <w:t xml:space="preserve">z definicjami Polityki Rynku Pracy (LMP): </w:t>
            </w:r>
            <w:r w:rsidRPr="007B76FF">
              <w:rPr>
                <w:rFonts w:cs="Arial"/>
                <w:i/>
                <w:iCs/>
                <w:sz w:val="20"/>
                <w:szCs w:val="20"/>
              </w:rPr>
              <w:t>Zach</w:t>
            </w:r>
            <w:r w:rsidRPr="007B76FF">
              <w:rPr>
                <w:rFonts w:cs="Arial,Italic"/>
                <w:i/>
                <w:iCs/>
                <w:sz w:val="20"/>
                <w:szCs w:val="20"/>
              </w:rPr>
              <w:t>ę</w:t>
            </w:r>
            <w:r w:rsidRPr="007B76FF">
              <w:rPr>
                <w:rFonts w:cs="Arial"/>
                <w:i/>
                <w:iCs/>
                <w:sz w:val="20"/>
                <w:szCs w:val="20"/>
              </w:rPr>
              <w:t>ty do zatrudnienia obejmuj</w:t>
            </w:r>
            <w:r w:rsidRPr="007B76FF">
              <w:rPr>
                <w:rFonts w:cs="Arial,Italic"/>
                <w:i/>
                <w:iCs/>
                <w:sz w:val="20"/>
                <w:szCs w:val="20"/>
              </w:rPr>
              <w:t>ą ś</w:t>
            </w:r>
            <w:r w:rsidRPr="007B76FF">
              <w:rPr>
                <w:rFonts w:cs="Arial"/>
                <w:i/>
                <w:iCs/>
                <w:sz w:val="20"/>
                <w:szCs w:val="20"/>
              </w:rPr>
              <w:t>rodki, które ułatwiaj</w:t>
            </w:r>
            <w:r w:rsidRPr="007B76FF">
              <w:rPr>
                <w:rFonts w:cs="Arial,Italic"/>
                <w:i/>
                <w:iCs/>
                <w:sz w:val="20"/>
                <w:szCs w:val="20"/>
              </w:rPr>
              <w:t>ą</w:t>
            </w:r>
            <w:r>
              <w:rPr>
                <w:rFonts w:cs="Arial"/>
                <w:sz w:val="20"/>
                <w:szCs w:val="20"/>
              </w:rPr>
              <w:t xml:space="preserve"> </w:t>
            </w:r>
            <w:r w:rsidRPr="007B76FF">
              <w:rPr>
                <w:rFonts w:cs="Arial"/>
                <w:i/>
                <w:iCs/>
                <w:sz w:val="20"/>
                <w:szCs w:val="20"/>
              </w:rPr>
              <w:t>rekrutacj</w:t>
            </w:r>
            <w:r w:rsidRPr="007B76FF">
              <w:rPr>
                <w:rFonts w:cs="Arial,Italic"/>
                <w:i/>
                <w:iCs/>
                <w:sz w:val="20"/>
                <w:szCs w:val="20"/>
              </w:rPr>
              <w:t xml:space="preserve">ę </w:t>
            </w:r>
            <w:r w:rsidRPr="007B76FF">
              <w:rPr>
                <w:rFonts w:cs="Arial"/>
                <w:i/>
                <w:iCs/>
                <w:sz w:val="20"/>
                <w:szCs w:val="20"/>
              </w:rPr>
              <w:t xml:space="preserve">osób bezrobotnych </w:t>
            </w:r>
            <w:r>
              <w:rPr>
                <w:rFonts w:cs="Arial"/>
                <w:i/>
                <w:iCs/>
                <w:sz w:val="20"/>
                <w:szCs w:val="20"/>
              </w:rPr>
              <w:br/>
            </w:r>
            <w:r w:rsidRPr="007B76FF">
              <w:rPr>
                <w:rFonts w:cs="Arial"/>
                <w:i/>
                <w:iCs/>
                <w:sz w:val="20"/>
                <w:szCs w:val="20"/>
              </w:rPr>
              <w:t>i innych grup docelowych lub pomagaj</w:t>
            </w:r>
            <w:r w:rsidRPr="007B76FF">
              <w:rPr>
                <w:rFonts w:cs="Arial,Italic"/>
                <w:i/>
                <w:iCs/>
                <w:sz w:val="20"/>
                <w:szCs w:val="20"/>
              </w:rPr>
              <w:t xml:space="preserve">ą </w:t>
            </w:r>
            <w:r w:rsidRPr="007B76FF">
              <w:rPr>
                <w:rFonts w:cs="Arial"/>
                <w:i/>
                <w:iCs/>
                <w:sz w:val="20"/>
                <w:szCs w:val="20"/>
              </w:rPr>
              <w:t>zapewni</w:t>
            </w:r>
            <w:r w:rsidRPr="007B76FF">
              <w:rPr>
                <w:rFonts w:cs="Arial,Italic"/>
                <w:i/>
                <w:iCs/>
                <w:sz w:val="20"/>
                <w:szCs w:val="20"/>
              </w:rPr>
              <w:t xml:space="preserve">ć </w:t>
            </w:r>
            <w:r w:rsidRPr="007B76FF">
              <w:rPr>
                <w:rFonts w:cs="Arial"/>
                <w:i/>
                <w:iCs/>
                <w:sz w:val="20"/>
                <w:szCs w:val="20"/>
              </w:rPr>
              <w:t>ci</w:t>
            </w:r>
            <w:r w:rsidRPr="007B76FF">
              <w:rPr>
                <w:rFonts w:cs="Arial,Italic"/>
                <w:i/>
                <w:iCs/>
                <w:sz w:val="20"/>
                <w:szCs w:val="20"/>
              </w:rPr>
              <w:t>ą</w:t>
            </w:r>
            <w:r w:rsidRPr="007B76FF">
              <w:rPr>
                <w:rFonts w:cs="Arial"/>
                <w:i/>
                <w:iCs/>
                <w:sz w:val="20"/>
                <w:szCs w:val="20"/>
              </w:rPr>
              <w:t>gło</w:t>
            </w:r>
            <w:r w:rsidRPr="007B76FF">
              <w:rPr>
                <w:rFonts w:cs="Arial,Italic"/>
                <w:i/>
                <w:iCs/>
                <w:sz w:val="20"/>
                <w:szCs w:val="20"/>
              </w:rPr>
              <w:t xml:space="preserve">ść </w:t>
            </w:r>
            <w:r w:rsidRPr="007B76FF">
              <w:rPr>
                <w:rFonts w:cs="Arial"/>
                <w:i/>
                <w:iCs/>
                <w:sz w:val="20"/>
                <w:szCs w:val="20"/>
              </w:rPr>
              <w:t>zatrudnienia osób</w:t>
            </w:r>
            <w:r>
              <w:rPr>
                <w:rFonts w:cs="Arial"/>
                <w:sz w:val="20"/>
                <w:szCs w:val="20"/>
              </w:rPr>
              <w:t xml:space="preserve"> </w:t>
            </w:r>
            <w:r w:rsidRPr="007B76FF">
              <w:rPr>
                <w:rFonts w:cs="Arial"/>
                <w:i/>
                <w:iCs/>
                <w:sz w:val="20"/>
                <w:szCs w:val="20"/>
              </w:rPr>
              <w:t>nara</w:t>
            </w:r>
            <w:r w:rsidRPr="007B76FF">
              <w:rPr>
                <w:rFonts w:cs="Arial,Italic"/>
                <w:i/>
                <w:iCs/>
                <w:sz w:val="20"/>
                <w:szCs w:val="20"/>
              </w:rPr>
              <w:t>ż</w:t>
            </w:r>
            <w:r w:rsidRPr="007B76FF">
              <w:rPr>
                <w:rFonts w:cs="Arial"/>
                <w:i/>
                <w:iCs/>
                <w:sz w:val="20"/>
                <w:szCs w:val="20"/>
              </w:rPr>
              <w:t>onych na przymusowe zwolnienie z pracy.</w:t>
            </w:r>
          </w:p>
          <w:p w14:paraId="5A6F0D88" w14:textId="77777777" w:rsidR="002826FB" w:rsidRPr="007B76FF" w:rsidRDefault="002826FB" w:rsidP="002826FB">
            <w:pPr>
              <w:autoSpaceDE w:val="0"/>
              <w:autoSpaceDN w:val="0"/>
              <w:adjustRightInd w:val="0"/>
              <w:jc w:val="both"/>
              <w:rPr>
                <w:rFonts w:cs="Arial"/>
                <w:i/>
                <w:iCs/>
                <w:sz w:val="20"/>
                <w:szCs w:val="20"/>
              </w:rPr>
            </w:pPr>
            <w:r w:rsidRPr="007B76FF">
              <w:rPr>
                <w:rFonts w:cs="Arial"/>
                <w:i/>
                <w:iCs/>
                <w:sz w:val="20"/>
                <w:szCs w:val="20"/>
              </w:rPr>
              <w:t>Zach</w:t>
            </w:r>
            <w:r w:rsidRPr="007B76FF">
              <w:rPr>
                <w:rFonts w:cs="Arial,Italic"/>
                <w:i/>
                <w:iCs/>
                <w:sz w:val="20"/>
                <w:szCs w:val="20"/>
              </w:rPr>
              <w:t>ę</w:t>
            </w:r>
            <w:r w:rsidRPr="007B76FF">
              <w:rPr>
                <w:rFonts w:cs="Arial"/>
                <w:i/>
                <w:iCs/>
                <w:sz w:val="20"/>
                <w:szCs w:val="20"/>
              </w:rPr>
              <w:t>ty do zatrudnienia odnosz</w:t>
            </w:r>
            <w:r w:rsidRPr="007B76FF">
              <w:rPr>
                <w:rFonts w:cs="Arial,Italic"/>
                <w:i/>
                <w:iCs/>
                <w:sz w:val="20"/>
                <w:szCs w:val="20"/>
              </w:rPr>
              <w:t xml:space="preserve">ą </w:t>
            </w:r>
            <w:r w:rsidRPr="007B76FF">
              <w:rPr>
                <w:rFonts w:cs="Arial"/>
                <w:i/>
                <w:iCs/>
                <w:sz w:val="20"/>
                <w:szCs w:val="20"/>
              </w:rPr>
              <w:t>si</w:t>
            </w:r>
            <w:r w:rsidRPr="007B76FF">
              <w:rPr>
                <w:rFonts w:cs="Arial,Italic"/>
                <w:i/>
                <w:iCs/>
                <w:sz w:val="20"/>
                <w:szCs w:val="20"/>
              </w:rPr>
              <w:t xml:space="preserve">ę </w:t>
            </w:r>
            <w:r w:rsidRPr="007B76FF">
              <w:rPr>
                <w:rFonts w:cs="Arial"/>
                <w:i/>
                <w:iCs/>
                <w:sz w:val="20"/>
                <w:szCs w:val="20"/>
              </w:rPr>
              <w:t>do subsydiowania miejsc pracy na otwartym rynku prac, które mog</w:t>
            </w:r>
            <w:r w:rsidRPr="007B76FF">
              <w:rPr>
                <w:rFonts w:cs="Arial,Italic"/>
                <w:i/>
                <w:iCs/>
                <w:sz w:val="20"/>
                <w:szCs w:val="20"/>
              </w:rPr>
              <w:t xml:space="preserve">ą </w:t>
            </w:r>
            <w:r w:rsidRPr="007B76FF">
              <w:rPr>
                <w:rFonts w:cs="Arial"/>
                <w:i/>
                <w:iCs/>
                <w:sz w:val="20"/>
                <w:szCs w:val="20"/>
              </w:rPr>
              <w:t>istnie</w:t>
            </w:r>
            <w:r w:rsidRPr="007B76FF">
              <w:rPr>
                <w:rFonts w:cs="Arial,Italic"/>
                <w:i/>
                <w:iCs/>
                <w:sz w:val="20"/>
                <w:szCs w:val="20"/>
              </w:rPr>
              <w:t xml:space="preserve">ć </w:t>
            </w:r>
            <w:r w:rsidRPr="00B51DB0">
              <w:rPr>
                <w:rFonts w:cs="Arial"/>
                <w:i/>
                <w:iCs/>
                <w:sz w:val="20"/>
                <w:szCs w:val="20"/>
              </w:rPr>
              <w:t>lub</w:t>
            </w:r>
            <w:r>
              <w:rPr>
                <w:rFonts w:cs="Arial"/>
                <w:i/>
                <w:iCs/>
                <w:sz w:val="20"/>
                <w:szCs w:val="20"/>
              </w:rPr>
              <w:t xml:space="preserve"> </w:t>
            </w:r>
            <w:r w:rsidRPr="007B76FF">
              <w:rPr>
                <w:rFonts w:cs="Arial"/>
                <w:i/>
                <w:iCs/>
                <w:sz w:val="20"/>
                <w:szCs w:val="20"/>
              </w:rPr>
              <w:t>zosta</w:t>
            </w:r>
            <w:r w:rsidRPr="007B76FF">
              <w:rPr>
                <w:rFonts w:cs="Arial,Italic"/>
                <w:i/>
                <w:iCs/>
                <w:sz w:val="20"/>
                <w:szCs w:val="20"/>
              </w:rPr>
              <w:t xml:space="preserve">ć </w:t>
            </w:r>
            <w:r w:rsidRPr="007B76FF">
              <w:rPr>
                <w:rFonts w:cs="Arial"/>
                <w:i/>
                <w:iCs/>
                <w:sz w:val="20"/>
                <w:szCs w:val="20"/>
              </w:rPr>
              <w:t>stworzone bez dotacji publicznych i które, jak nale</w:t>
            </w:r>
            <w:r w:rsidRPr="007B76FF">
              <w:rPr>
                <w:rFonts w:cs="Arial,Italic"/>
                <w:i/>
                <w:iCs/>
                <w:sz w:val="20"/>
                <w:szCs w:val="20"/>
              </w:rPr>
              <w:t>ż</w:t>
            </w:r>
            <w:r w:rsidRPr="007B76FF">
              <w:rPr>
                <w:rFonts w:cs="Arial"/>
                <w:i/>
                <w:iCs/>
                <w:sz w:val="20"/>
                <w:szCs w:val="20"/>
              </w:rPr>
              <w:t>y mie</w:t>
            </w:r>
            <w:r w:rsidRPr="007B76FF">
              <w:rPr>
                <w:rFonts w:cs="Arial,Italic"/>
                <w:i/>
                <w:iCs/>
                <w:sz w:val="20"/>
                <w:szCs w:val="20"/>
              </w:rPr>
              <w:t xml:space="preserve">ć </w:t>
            </w:r>
            <w:r w:rsidRPr="007B76FF">
              <w:rPr>
                <w:rFonts w:cs="Arial"/>
                <w:i/>
                <w:iCs/>
                <w:sz w:val="20"/>
                <w:szCs w:val="20"/>
              </w:rPr>
              <w:t>nadziej</w:t>
            </w:r>
            <w:r w:rsidRPr="007B76FF">
              <w:rPr>
                <w:rFonts w:cs="Arial,Italic"/>
                <w:i/>
                <w:iCs/>
                <w:sz w:val="20"/>
                <w:szCs w:val="20"/>
              </w:rPr>
              <w:t>ę</w:t>
            </w:r>
            <w:r w:rsidRPr="007B76FF">
              <w:rPr>
                <w:rFonts w:cs="Arial"/>
                <w:i/>
                <w:iCs/>
                <w:sz w:val="20"/>
                <w:szCs w:val="20"/>
              </w:rPr>
              <w:t>, utrzymaj</w:t>
            </w:r>
            <w:r w:rsidRPr="007B76FF">
              <w:rPr>
                <w:rFonts w:cs="Arial,Italic"/>
                <w:i/>
                <w:iCs/>
                <w:sz w:val="20"/>
                <w:szCs w:val="20"/>
              </w:rPr>
              <w:t xml:space="preserve">ą </w:t>
            </w:r>
            <w:r w:rsidRPr="007B76FF">
              <w:rPr>
                <w:rFonts w:cs="Arial"/>
                <w:i/>
                <w:iCs/>
                <w:sz w:val="20"/>
                <w:szCs w:val="20"/>
              </w:rPr>
              <w:t>si</w:t>
            </w:r>
            <w:r w:rsidRPr="007B76FF">
              <w:rPr>
                <w:rFonts w:cs="Arial,Italic"/>
                <w:i/>
                <w:iCs/>
                <w:sz w:val="20"/>
                <w:szCs w:val="20"/>
              </w:rPr>
              <w:t xml:space="preserve">ę </w:t>
            </w:r>
            <w:r w:rsidRPr="007B76FF">
              <w:rPr>
                <w:rFonts w:cs="Arial"/>
                <w:i/>
                <w:iCs/>
                <w:sz w:val="20"/>
                <w:szCs w:val="20"/>
              </w:rPr>
              <w:t>po okresie subsydiowania.</w:t>
            </w:r>
          </w:p>
          <w:p w14:paraId="7166F48B" w14:textId="77777777" w:rsidR="002826FB" w:rsidRPr="007B76FF" w:rsidRDefault="002826FB" w:rsidP="002826FB">
            <w:pPr>
              <w:autoSpaceDE w:val="0"/>
              <w:autoSpaceDN w:val="0"/>
              <w:adjustRightInd w:val="0"/>
              <w:jc w:val="both"/>
              <w:rPr>
                <w:rFonts w:cs="Arial"/>
                <w:i/>
                <w:iCs/>
                <w:sz w:val="20"/>
                <w:szCs w:val="20"/>
              </w:rPr>
            </w:pPr>
            <w:r w:rsidRPr="007B76FF">
              <w:rPr>
                <w:rFonts w:cs="Arial"/>
                <w:i/>
                <w:iCs/>
                <w:sz w:val="20"/>
                <w:szCs w:val="20"/>
              </w:rPr>
              <w:t>Miejsca pracy, które mog</w:t>
            </w:r>
            <w:r w:rsidRPr="007B76FF">
              <w:rPr>
                <w:rFonts w:cs="Arial,Italic"/>
                <w:i/>
                <w:iCs/>
                <w:sz w:val="20"/>
                <w:szCs w:val="20"/>
              </w:rPr>
              <w:t xml:space="preserve">ą </w:t>
            </w:r>
            <w:r w:rsidRPr="007B76FF">
              <w:rPr>
                <w:rFonts w:cs="Arial"/>
                <w:i/>
                <w:iCs/>
                <w:sz w:val="20"/>
                <w:szCs w:val="20"/>
              </w:rPr>
              <w:t>by</w:t>
            </w:r>
            <w:r w:rsidRPr="007B76FF">
              <w:rPr>
                <w:rFonts w:cs="Arial,Italic"/>
                <w:i/>
                <w:iCs/>
                <w:sz w:val="20"/>
                <w:szCs w:val="20"/>
              </w:rPr>
              <w:t xml:space="preserve">ć </w:t>
            </w:r>
            <w:r w:rsidRPr="007B76FF">
              <w:rPr>
                <w:rFonts w:cs="Arial"/>
                <w:i/>
                <w:iCs/>
                <w:sz w:val="20"/>
                <w:szCs w:val="20"/>
              </w:rPr>
              <w:t>subsydiowane, dotycz</w:t>
            </w:r>
            <w:r w:rsidRPr="007B76FF">
              <w:rPr>
                <w:rFonts w:cs="Arial,Italic"/>
                <w:i/>
                <w:iCs/>
                <w:sz w:val="20"/>
                <w:szCs w:val="20"/>
              </w:rPr>
              <w:t xml:space="preserve">ą </w:t>
            </w:r>
            <w:r w:rsidRPr="007B76FF">
              <w:rPr>
                <w:rFonts w:cs="Arial"/>
                <w:i/>
                <w:iCs/>
                <w:sz w:val="20"/>
                <w:szCs w:val="20"/>
              </w:rPr>
              <w:t>zwykle sektora prywatnego, ale do uzyskania wsparcia</w:t>
            </w:r>
            <w:r>
              <w:rPr>
                <w:rFonts w:cs="Arial"/>
                <w:i/>
                <w:iCs/>
                <w:sz w:val="20"/>
                <w:szCs w:val="20"/>
              </w:rPr>
              <w:t xml:space="preserve"> </w:t>
            </w:r>
            <w:r w:rsidRPr="007B76FF">
              <w:rPr>
                <w:rFonts w:cs="Arial"/>
                <w:i/>
                <w:iCs/>
                <w:sz w:val="20"/>
                <w:szCs w:val="20"/>
              </w:rPr>
              <w:t>kwalifikuj</w:t>
            </w:r>
            <w:r w:rsidRPr="007B76FF">
              <w:rPr>
                <w:rFonts w:cs="Arial,Italic"/>
                <w:i/>
                <w:iCs/>
                <w:sz w:val="20"/>
                <w:szCs w:val="20"/>
              </w:rPr>
              <w:t xml:space="preserve">ą </w:t>
            </w:r>
            <w:r w:rsidRPr="007B76FF">
              <w:rPr>
                <w:rFonts w:cs="Arial"/>
                <w:i/>
                <w:iCs/>
                <w:sz w:val="20"/>
                <w:szCs w:val="20"/>
              </w:rPr>
              <w:t>si</w:t>
            </w:r>
            <w:r w:rsidRPr="007B76FF">
              <w:rPr>
                <w:rFonts w:cs="Arial,Italic"/>
                <w:i/>
                <w:iCs/>
                <w:sz w:val="20"/>
                <w:szCs w:val="20"/>
              </w:rPr>
              <w:t xml:space="preserve">ę </w:t>
            </w:r>
            <w:r w:rsidRPr="007B76FF">
              <w:rPr>
                <w:rFonts w:cs="Arial"/>
                <w:i/>
                <w:iCs/>
                <w:sz w:val="20"/>
                <w:szCs w:val="20"/>
              </w:rPr>
              <w:t>równie</w:t>
            </w:r>
            <w:r w:rsidRPr="007B76FF">
              <w:rPr>
                <w:rFonts w:cs="Arial,Italic"/>
                <w:i/>
                <w:iCs/>
                <w:sz w:val="20"/>
                <w:szCs w:val="20"/>
              </w:rPr>
              <w:t xml:space="preserve">ż </w:t>
            </w:r>
            <w:r w:rsidRPr="007B76FF">
              <w:rPr>
                <w:rFonts w:cs="Arial"/>
                <w:i/>
                <w:iCs/>
                <w:sz w:val="20"/>
                <w:szCs w:val="20"/>
              </w:rPr>
              <w:t>miejsca pracy z sektora publicznego i instytucji niekomercyjnych, przy czym rozró</w:t>
            </w:r>
            <w:r w:rsidRPr="007B76FF">
              <w:rPr>
                <w:rFonts w:cs="Arial,Italic"/>
                <w:i/>
                <w:iCs/>
                <w:sz w:val="20"/>
                <w:szCs w:val="20"/>
              </w:rPr>
              <w:t>ż</w:t>
            </w:r>
            <w:r w:rsidRPr="007B76FF">
              <w:rPr>
                <w:rFonts w:cs="Arial"/>
                <w:i/>
                <w:iCs/>
                <w:sz w:val="20"/>
                <w:szCs w:val="20"/>
              </w:rPr>
              <w:t>nienie nie</w:t>
            </w:r>
            <w:r>
              <w:rPr>
                <w:rFonts w:cs="Arial"/>
                <w:i/>
                <w:iCs/>
                <w:sz w:val="20"/>
                <w:szCs w:val="20"/>
              </w:rPr>
              <w:t xml:space="preserve"> </w:t>
            </w:r>
            <w:r w:rsidRPr="007B76FF">
              <w:rPr>
                <w:rFonts w:cs="Arial"/>
                <w:i/>
                <w:iCs/>
                <w:sz w:val="20"/>
                <w:szCs w:val="20"/>
              </w:rPr>
              <w:t xml:space="preserve">jest wymagane. </w:t>
            </w:r>
            <w:r w:rsidRPr="007B76FF">
              <w:rPr>
                <w:rFonts w:cs="Arial,Italic"/>
                <w:i/>
                <w:iCs/>
                <w:sz w:val="20"/>
                <w:szCs w:val="20"/>
              </w:rPr>
              <w:t>Ś</w:t>
            </w:r>
            <w:r w:rsidRPr="007B76FF">
              <w:rPr>
                <w:rFonts w:cs="Arial"/>
                <w:i/>
                <w:iCs/>
                <w:sz w:val="20"/>
                <w:szCs w:val="20"/>
              </w:rPr>
              <w:t>rodki publiczne w postaci zach</w:t>
            </w:r>
            <w:r w:rsidRPr="007B76FF">
              <w:rPr>
                <w:rFonts w:cs="Arial,Italic"/>
                <w:i/>
                <w:iCs/>
                <w:sz w:val="20"/>
                <w:szCs w:val="20"/>
              </w:rPr>
              <w:t>ę</w:t>
            </w:r>
            <w:r w:rsidRPr="007B76FF">
              <w:rPr>
                <w:rFonts w:cs="Arial"/>
                <w:i/>
                <w:iCs/>
                <w:sz w:val="20"/>
                <w:szCs w:val="20"/>
              </w:rPr>
              <w:t>t w zakresie zatrudnienia maj</w:t>
            </w:r>
            <w:r w:rsidRPr="007B76FF">
              <w:rPr>
                <w:rFonts w:cs="Arial,Italic"/>
                <w:i/>
                <w:iCs/>
                <w:sz w:val="20"/>
                <w:szCs w:val="20"/>
              </w:rPr>
              <w:t xml:space="preserve">ą </w:t>
            </w:r>
            <w:r w:rsidRPr="007B76FF">
              <w:rPr>
                <w:rFonts w:cs="Arial"/>
                <w:i/>
                <w:iCs/>
                <w:sz w:val="20"/>
                <w:szCs w:val="20"/>
              </w:rPr>
              <w:t>swój udział w kosztach</w:t>
            </w:r>
            <w:r>
              <w:rPr>
                <w:rFonts w:cs="Arial"/>
                <w:i/>
                <w:iCs/>
                <w:sz w:val="20"/>
                <w:szCs w:val="20"/>
              </w:rPr>
              <w:t xml:space="preserve"> </w:t>
            </w:r>
            <w:r w:rsidRPr="007B76FF">
              <w:rPr>
                <w:rFonts w:cs="Arial"/>
                <w:i/>
                <w:iCs/>
                <w:sz w:val="20"/>
                <w:szCs w:val="20"/>
              </w:rPr>
              <w:t>zatrudnienia, przy czym wi</w:t>
            </w:r>
            <w:r w:rsidRPr="007B76FF">
              <w:rPr>
                <w:rFonts w:cs="Arial,Italic"/>
                <w:i/>
                <w:iCs/>
                <w:sz w:val="20"/>
                <w:szCs w:val="20"/>
              </w:rPr>
              <w:t>ę</w:t>
            </w:r>
            <w:r w:rsidRPr="007B76FF">
              <w:rPr>
                <w:rFonts w:cs="Arial"/>
                <w:i/>
                <w:iCs/>
                <w:sz w:val="20"/>
                <w:szCs w:val="20"/>
              </w:rPr>
              <w:t>kszo</w:t>
            </w:r>
            <w:r w:rsidRPr="007B76FF">
              <w:rPr>
                <w:rFonts w:cs="Arial,Italic"/>
                <w:i/>
                <w:iCs/>
                <w:sz w:val="20"/>
                <w:szCs w:val="20"/>
              </w:rPr>
              <w:t xml:space="preserve">ść </w:t>
            </w:r>
            <w:r w:rsidRPr="007B76FF">
              <w:rPr>
                <w:rFonts w:cs="Arial"/>
                <w:i/>
                <w:iCs/>
                <w:sz w:val="20"/>
                <w:szCs w:val="20"/>
              </w:rPr>
              <w:t>tych kosztów nadal ponosi pracodawca. Nie wyklucza to jednak przypadków,</w:t>
            </w:r>
            <w:r>
              <w:rPr>
                <w:rFonts w:cs="Arial"/>
                <w:i/>
                <w:iCs/>
                <w:sz w:val="20"/>
                <w:szCs w:val="20"/>
              </w:rPr>
              <w:t xml:space="preserve"> </w:t>
            </w:r>
            <w:r w:rsidRPr="007B76FF">
              <w:rPr>
                <w:rFonts w:cs="Arial"/>
                <w:i/>
                <w:iCs/>
                <w:sz w:val="20"/>
                <w:szCs w:val="20"/>
              </w:rPr>
              <w:t>kiedy wszystkie koszty pracy pokrywane s</w:t>
            </w:r>
            <w:r w:rsidRPr="007B76FF">
              <w:rPr>
                <w:rFonts w:cs="Arial,Italic"/>
                <w:i/>
                <w:iCs/>
                <w:sz w:val="20"/>
                <w:szCs w:val="20"/>
              </w:rPr>
              <w:t xml:space="preserve">ą </w:t>
            </w:r>
            <w:r w:rsidRPr="007B76FF">
              <w:rPr>
                <w:rFonts w:cs="Arial"/>
                <w:i/>
                <w:iCs/>
                <w:sz w:val="20"/>
                <w:szCs w:val="20"/>
              </w:rPr>
              <w:t>przez okre</w:t>
            </w:r>
            <w:r w:rsidRPr="007B76FF">
              <w:rPr>
                <w:rFonts w:cs="Arial,Italic"/>
                <w:i/>
                <w:iCs/>
                <w:sz w:val="20"/>
                <w:szCs w:val="20"/>
              </w:rPr>
              <w:t>ś</w:t>
            </w:r>
            <w:r w:rsidRPr="007B76FF">
              <w:rPr>
                <w:rFonts w:cs="Arial"/>
                <w:i/>
                <w:iCs/>
                <w:sz w:val="20"/>
                <w:szCs w:val="20"/>
              </w:rPr>
              <w:t xml:space="preserve">lony czas ze </w:t>
            </w:r>
            <w:r w:rsidRPr="007B76FF">
              <w:rPr>
                <w:rFonts w:cs="Arial,Italic"/>
                <w:i/>
                <w:iCs/>
                <w:sz w:val="20"/>
                <w:szCs w:val="20"/>
              </w:rPr>
              <w:t>ś</w:t>
            </w:r>
            <w:r w:rsidRPr="007B76FF">
              <w:rPr>
                <w:rFonts w:cs="Arial"/>
                <w:i/>
                <w:iCs/>
                <w:sz w:val="20"/>
                <w:szCs w:val="20"/>
              </w:rPr>
              <w:t>rodków publicznych.</w:t>
            </w:r>
          </w:p>
          <w:p w14:paraId="15C0660B" w14:textId="77777777" w:rsidR="002826FB" w:rsidRPr="007B76FF" w:rsidRDefault="002826FB" w:rsidP="002826FB">
            <w:pPr>
              <w:autoSpaceDE w:val="0"/>
              <w:autoSpaceDN w:val="0"/>
              <w:adjustRightInd w:val="0"/>
              <w:jc w:val="both"/>
              <w:rPr>
                <w:rFonts w:cs="Arial"/>
                <w:i/>
                <w:iCs/>
                <w:sz w:val="20"/>
                <w:szCs w:val="20"/>
              </w:rPr>
            </w:pPr>
            <w:r w:rsidRPr="007B76FF">
              <w:rPr>
                <w:rFonts w:cs="Arial"/>
                <w:i/>
                <w:iCs/>
                <w:sz w:val="20"/>
                <w:szCs w:val="20"/>
              </w:rPr>
              <w:t>http://eur-lex.europa.eu/LexUriServ/LexUriServ.do?uri=CELEX:32003H0361:EN:HTML</w:t>
            </w:r>
          </w:p>
          <w:p w14:paraId="11177D0E" w14:textId="77777777" w:rsidR="002826FB" w:rsidRPr="007B76FF" w:rsidRDefault="002826FB" w:rsidP="002826FB">
            <w:pPr>
              <w:autoSpaceDE w:val="0"/>
              <w:autoSpaceDN w:val="0"/>
              <w:adjustRightInd w:val="0"/>
              <w:jc w:val="both"/>
              <w:rPr>
                <w:rFonts w:cs="Arial"/>
                <w:sz w:val="20"/>
                <w:szCs w:val="20"/>
              </w:rPr>
            </w:pPr>
            <w:r w:rsidRPr="007B76FF">
              <w:rPr>
                <w:rFonts w:cs="Arial"/>
                <w:sz w:val="20"/>
                <w:szCs w:val="20"/>
              </w:rPr>
              <w:t>Definicja opracowana na podstawie: Eurostat, badanie aktywności ekonomicznej ludności (BAEL).</w:t>
            </w:r>
          </w:p>
          <w:p w14:paraId="4D253962" w14:textId="77777777" w:rsidR="002826FB" w:rsidRDefault="002826FB" w:rsidP="002826FB">
            <w:pPr>
              <w:pStyle w:val="Akapitzlist"/>
              <w:tabs>
                <w:tab w:val="left" w:pos="3402"/>
                <w:tab w:val="left" w:pos="5103"/>
              </w:tabs>
              <w:ind w:left="-8"/>
              <w:jc w:val="both"/>
              <w:rPr>
                <w:rFonts w:asciiTheme="minorHAnsi" w:hAnsiTheme="minorHAnsi"/>
              </w:rPr>
            </w:pPr>
            <w:r w:rsidRPr="007B76FF">
              <w:rPr>
                <w:rFonts w:asciiTheme="minorHAnsi" w:hAnsiTheme="minorHAnsi" w:cs="Arial"/>
              </w:rPr>
              <w:t>Status na rynku pracy jest określany w dniu rozpoczęcia uczestnictwa w projekcie.</w:t>
            </w:r>
            <w:r w:rsidRPr="007B76FF" w:rsidDel="00630C04">
              <w:rPr>
                <w:rFonts w:asciiTheme="minorHAnsi" w:hAnsiTheme="minorHAnsi"/>
              </w:rPr>
              <w:t xml:space="preserve"> </w:t>
            </w:r>
          </w:p>
          <w:p w14:paraId="28174064" w14:textId="77777777" w:rsidR="002826FB" w:rsidRPr="00A677AD" w:rsidRDefault="002826FB" w:rsidP="002826FB">
            <w:pPr>
              <w:pStyle w:val="Akapitzlist"/>
              <w:tabs>
                <w:tab w:val="left" w:pos="3402"/>
                <w:tab w:val="left" w:pos="5103"/>
              </w:tabs>
              <w:ind w:left="-8"/>
              <w:jc w:val="both"/>
              <w:rPr>
                <w:rFonts w:asciiTheme="minorHAnsi" w:hAnsiTheme="minorHAnsi"/>
              </w:rPr>
            </w:pPr>
            <w:r w:rsidRPr="00A677AD">
              <w:rPr>
                <w:rFonts w:asciiTheme="minorHAnsi" w:hAnsiTheme="minorHAnsi"/>
              </w:rPr>
              <w:t>Informacje dodatkowe:</w:t>
            </w:r>
          </w:p>
          <w:p w14:paraId="1F0E035D" w14:textId="77777777" w:rsidR="002826FB" w:rsidRDefault="002826FB" w:rsidP="002826FB">
            <w:pPr>
              <w:pStyle w:val="Akapitzlist"/>
              <w:tabs>
                <w:tab w:val="left" w:pos="3402"/>
                <w:tab w:val="left" w:pos="5103"/>
              </w:tabs>
              <w:ind w:left="-8"/>
              <w:jc w:val="both"/>
              <w:rPr>
                <w:rFonts w:asciiTheme="minorHAnsi" w:hAnsiTheme="minorHAnsi"/>
              </w:rPr>
            </w:pPr>
            <w:r w:rsidRPr="00A677AD">
              <w:rPr>
                <w:rFonts w:asciiTheme="minorHAnsi" w:hAnsiTheme="minorHAnsi"/>
              </w:rPr>
              <w:t>Studenci studiów stacjonarnych, którzy są zatrudnieni (również na część etatu) powinni być wykazywani</w:t>
            </w:r>
            <w:r>
              <w:t xml:space="preserve"> </w:t>
            </w:r>
            <w:r w:rsidRPr="00A677AD">
              <w:rPr>
                <w:rFonts w:asciiTheme="minorHAnsi" w:hAnsiTheme="minorHAnsi"/>
              </w:rPr>
              <w:t>jako osoby pracujące.</w:t>
            </w:r>
          </w:p>
          <w:p w14:paraId="3D4FFF8C" w14:textId="77A3C1C0" w:rsidR="002826FB" w:rsidRPr="007B76FF" w:rsidRDefault="002826FB" w:rsidP="002826FB">
            <w:pPr>
              <w:pStyle w:val="Akapitzlist"/>
              <w:tabs>
                <w:tab w:val="left" w:pos="3402"/>
                <w:tab w:val="left" w:pos="5103"/>
              </w:tabs>
              <w:ind w:left="-8"/>
              <w:jc w:val="both"/>
              <w:rPr>
                <w:rFonts w:asciiTheme="minorHAnsi" w:hAnsiTheme="minorHAnsi"/>
              </w:rPr>
            </w:pPr>
            <w:r w:rsidRPr="009600AC">
              <w:rPr>
                <w:rFonts w:asciiTheme="minorHAnsi" w:hAnsiTheme="minorHAnsi"/>
              </w:rPr>
              <w:t>Osoby przebywające na urlopie rodzicielskim lub wychowawczym w przypadku, gdy jednocześnie pracują w niepełnym wymiarze czasu, uznawane są za osoby pracujące.</w:t>
            </w:r>
          </w:p>
        </w:tc>
      </w:tr>
      <w:tr w:rsidR="002826FB" w:rsidRPr="00C93A1D" w14:paraId="08E10C55" w14:textId="77777777" w:rsidTr="0031429E">
        <w:trPr>
          <w:trHeight w:val="523"/>
          <w:jc w:val="center"/>
        </w:trPr>
        <w:tc>
          <w:tcPr>
            <w:tcW w:w="843" w:type="dxa"/>
            <w:tcBorders>
              <w:top w:val="single" w:sz="4" w:space="0" w:color="92D050"/>
              <w:bottom w:val="single" w:sz="4" w:space="0" w:color="92D050"/>
            </w:tcBorders>
            <w:vAlign w:val="center"/>
          </w:tcPr>
          <w:p w14:paraId="71CD8ABF" w14:textId="77777777" w:rsidR="002826FB" w:rsidRPr="0002420B" w:rsidRDefault="002826FB" w:rsidP="002826FB">
            <w:pPr>
              <w:pStyle w:val="Akapitzlist"/>
              <w:numPr>
                <w:ilvl w:val="0"/>
                <w:numId w:val="38"/>
              </w:numPr>
              <w:tabs>
                <w:tab w:val="left" w:pos="3402"/>
                <w:tab w:val="left" w:pos="5103"/>
              </w:tabs>
              <w:spacing w:before="80" w:after="80"/>
              <w:rPr>
                <w:b/>
              </w:rPr>
            </w:pPr>
          </w:p>
        </w:tc>
        <w:tc>
          <w:tcPr>
            <w:tcW w:w="2413" w:type="dxa"/>
            <w:tcBorders>
              <w:top w:val="single" w:sz="4" w:space="0" w:color="92D050"/>
              <w:bottom w:val="single" w:sz="4" w:space="0" w:color="92D050"/>
            </w:tcBorders>
            <w:shd w:val="clear" w:color="auto" w:fill="auto"/>
            <w:vAlign w:val="center"/>
          </w:tcPr>
          <w:p w14:paraId="00639FB3" w14:textId="77777777" w:rsidR="002826FB" w:rsidRPr="007B76FF" w:rsidRDefault="002826FB" w:rsidP="002826FB">
            <w:pPr>
              <w:autoSpaceDE w:val="0"/>
              <w:autoSpaceDN w:val="0"/>
              <w:adjustRightInd w:val="0"/>
              <w:rPr>
                <w:rFonts w:cs="Arial"/>
                <w:i/>
                <w:sz w:val="20"/>
                <w:szCs w:val="20"/>
              </w:rPr>
            </w:pPr>
            <w:r w:rsidRPr="007B76FF">
              <w:rPr>
                <w:rFonts w:cs="Arial"/>
                <w:i/>
                <w:sz w:val="20"/>
                <w:szCs w:val="20"/>
              </w:rPr>
              <w:t>Liczba osób poniżej 25 lat objętych</w:t>
            </w:r>
          </w:p>
          <w:p w14:paraId="33BE2B05" w14:textId="08F24AEE" w:rsidR="002826FB" w:rsidRPr="00F366DE" w:rsidRDefault="002826FB" w:rsidP="002826FB">
            <w:pPr>
              <w:tabs>
                <w:tab w:val="left" w:pos="3402"/>
                <w:tab w:val="left" w:pos="5103"/>
              </w:tabs>
              <w:ind w:right="-108"/>
              <w:rPr>
                <w:i/>
                <w:sz w:val="20"/>
                <w:szCs w:val="20"/>
              </w:rPr>
            </w:pPr>
            <w:r w:rsidRPr="007B76FF">
              <w:rPr>
                <w:rFonts w:cs="Arial"/>
                <w:i/>
                <w:sz w:val="20"/>
                <w:szCs w:val="20"/>
              </w:rPr>
              <w:t>wsparciem w programie</w:t>
            </w:r>
            <w:r w:rsidRPr="006559F9" w:rsidDel="00630C04">
              <w:rPr>
                <w:rFonts w:cs="Arial"/>
                <w:i/>
                <w:sz w:val="20"/>
                <w:szCs w:val="20"/>
              </w:rPr>
              <w:t xml:space="preserve"> </w:t>
            </w:r>
          </w:p>
        </w:tc>
        <w:tc>
          <w:tcPr>
            <w:tcW w:w="1139" w:type="dxa"/>
            <w:tcBorders>
              <w:top w:val="single" w:sz="4" w:space="0" w:color="92D050"/>
              <w:bottom w:val="single" w:sz="4" w:space="0" w:color="92D050"/>
            </w:tcBorders>
            <w:shd w:val="clear" w:color="auto" w:fill="auto"/>
            <w:vAlign w:val="center"/>
          </w:tcPr>
          <w:p w14:paraId="2185368F" w14:textId="47CD6A75" w:rsidR="002826FB" w:rsidRPr="006559F9" w:rsidRDefault="002826FB" w:rsidP="002826FB">
            <w:pPr>
              <w:tabs>
                <w:tab w:val="left" w:pos="3402"/>
                <w:tab w:val="left" w:pos="5103"/>
              </w:tabs>
              <w:jc w:val="center"/>
              <w:rPr>
                <w:sz w:val="20"/>
                <w:szCs w:val="20"/>
              </w:rPr>
            </w:pPr>
            <w:r w:rsidRPr="006559F9">
              <w:rPr>
                <w:sz w:val="20"/>
                <w:szCs w:val="20"/>
              </w:rPr>
              <w:t>os.</w:t>
            </w:r>
          </w:p>
        </w:tc>
        <w:tc>
          <w:tcPr>
            <w:tcW w:w="1278" w:type="dxa"/>
            <w:tcBorders>
              <w:top w:val="single" w:sz="4" w:space="0" w:color="92D050"/>
              <w:bottom w:val="single" w:sz="4" w:space="0" w:color="92D050"/>
            </w:tcBorders>
            <w:shd w:val="clear" w:color="auto" w:fill="auto"/>
            <w:vAlign w:val="center"/>
          </w:tcPr>
          <w:p w14:paraId="0E8ADA54" w14:textId="174ABDD9" w:rsidR="002826FB" w:rsidRPr="006559F9" w:rsidRDefault="002826FB" w:rsidP="002826FB">
            <w:pPr>
              <w:tabs>
                <w:tab w:val="left" w:pos="3402"/>
                <w:tab w:val="left" w:pos="5103"/>
              </w:tabs>
              <w:ind w:left="-183" w:right="-193"/>
              <w:jc w:val="center"/>
              <w:rPr>
                <w:sz w:val="20"/>
                <w:szCs w:val="20"/>
              </w:rPr>
            </w:pPr>
            <w:r w:rsidRPr="007B76FF">
              <w:rPr>
                <w:sz w:val="20"/>
                <w:szCs w:val="20"/>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7FE67BD7" w14:textId="2C5516A1" w:rsidR="002826FB" w:rsidRPr="007B76FF" w:rsidRDefault="002826FB" w:rsidP="002826FB">
            <w:pPr>
              <w:ind w:right="-93"/>
              <w:jc w:val="center"/>
              <w:rPr>
                <w:sz w:val="20"/>
                <w:szCs w:val="20"/>
                <w:highlight w:val="yellow"/>
              </w:rPr>
            </w:pPr>
            <w:r w:rsidRPr="007B76FF">
              <w:rPr>
                <w:sz w:val="20"/>
                <w:szCs w:val="20"/>
              </w:rPr>
              <w:t>kluczowy</w:t>
            </w:r>
          </w:p>
        </w:tc>
        <w:tc>
          <w:tcPr>
            <w:tcW w:w="1270" w:type="dxa"/>
            <w:tcBorders>
              <w:top w:val="single" w:sz="4" w:space="0" w:color="92D050"/>
              <w:left w:val="single" w:sz="4" w:space="0" w:color="9BBB59" w:themeColor="accent3"/>
              <w:bottom w:val="single" w:sz="4" w:space="0" w:color="92D050"/>
              <w:right w:val="single" w:sz="4" w:space="0" w:color="9BBB59" w:themeColor="accent3"/>
            </w:tcBorders>
            <w:vAlign w:val="center"/>
          </w:tcPr>
          <w:p w14:paraId="4829D134" w14:textId="7D351141" w:rsidR="002826FB" w:rsidRPr="007B76FF" w:rsidRDefault="002826FB" w:rsidP="002826FB">
            <w:pPr>
              <w:pStyle w:val="Akapitzlist"/>
              <w:tabs>
                <w:tab w:val="left" w:pos="3402"/>
                <w:tab w:val="left" w:pos="5103"/>
              </w:tabs>
              <w:ind w:left="-8"/>
              <w:jc w:val="center"/>
              <w:rPr>
                <w:rFonts w:asciiTheme="minorHAnsi" w:hAnsiTheme="minorHAnsi"/>
              </w:rPr>
            </w:pPr>
            <w:r w:rsidRPr="007B76FF">
              <w:rPr>
                <w:rFonts w:asciiTheme="minorHAnsi" w:hAnsiTheme="minorHAnsi"/>
              </w:rPr>
              <w:t>-</w:t>
            </w:r>
          </w:p>
        </w:tc>
        <w:tc>
          <w:tcPr>
            <w:tcW w:w="6099" w:type="dxa"/>
            <w:tcBorders>
              <w:top w:val="single" w:sz="4" w:space="0" w:color="92D050"/>
              <w:left w:val="single" w:sz="4" w:space="0" w:color="9BBB59" w:themeColor="accent3"/>
              <w:bottom w:val="single" w:sz="4" w:space="0" w:color="92D050"/>
            </w:tcBorders>
            <w:shd w:val="clear" w:color="auto" w:fill="auto"/>
          </w:tcPr>
          <w:p w14:paraId="7EAB5A8C" w14:textId="77777777" w:rsidR="002826FB" w:rsidRPr="007B76FF" w:rsidRDefault="002826FB" w:rsidP="002826FB">
            <w:pPr>
              <w:autoSpaceDE w:val="0"/>
              <w:autoSpaceDN w:val="0"/>
              <w:adjustRightInd w:val="0"/>
              <w:jc w:val="both"/>
              <w:rPr>
                <w:rFonts w:cs="Arial"/>
                <w:sz w:val="20"/>
                <w:szCs w:val="20"/>
              </w:rPr>
            </w:pPr>
            <w:r w:rsidRPr="007B76FF">
              <w:rPr>
                <w:rFonts w:cs="Arial"/>
                <w:sz w:val="20"/>
                <w:szCs w:val="20"/>
              </w:rPr>
              <w:t>Wskaźnik mierzy liczbę wszystkich uczestników projektu w wieku poniżej 25 lat objętych wsparciem w programie.</w:t>
            </w:r>
          </w:p>
          <w:p w14:paraId="7A4D7727" w14:textId="0EBDAA84" w:rsidR="002826FB" w:rsidRPr="007B76FF" w:rsidRDefault="002826FB" w:rsidP="002826FB">
            <w:pPr>
              <w:pStyle w:val="Akapitzlist"/>
              <w:tabs>
                <w:tab w:val="left" w:pos="3402"/>
                <w:tab w:val="left" w:pos="5103"/>
              </w:tabs>
              <w:ind w:left="-8"/>
              <w:jc w:val="both"/>
              <w:rPr>
                <w:rFonts w:asciiTheme="minorHAnsi" w:hAnsiTheme="minorHAnsi"/>
              </w:rPr>
            </w:pPr>
            <w:r w:rsidRPr="007B76FF">
              <w:rPr>
                <w:rFonts w:asciiTheme="minorHAnsi" w:hAnsiTheme="minorHAnsi" w:cs="Arial"/>
              </w:rPr>
              <w:t xml:space="preserve">Wiek uczestników określany jest na podstawie daty urodzenia </w:t>
            </w:r>
            <w:r>
              <w:rPr>
                <w:rFonts w:asciiTheme="minorHAnsi" w:hAnsiTheme="minorHAnsi" w:cs="Arial"/>
              </w:rPr>
              <w:br/>
            </w:r>
            <w:r w:rsidRPr="007B76FF">
              <w:rPr>
                <w:rFonts w:asciiTheme="minorHAnsi" w:hAnsiTheme="minorHAnsi" w:cs="Arial"/>
              </w:rPr>
              <w:t>i ustalany w dniu rozpoczęcia udziału w projekcie.</w:t>
            </w:r>
            <w:r w:rsidRPr="007B76FF" w:rsidDel="00630C04">
              <w:rPr>
                <w:rFonts w:asciiTheme="minorHAnsi" w:hAnsiTheme="minorHAnsi"/>
              </w:rPr>
              <w:t xml:space="preserve"> </w:t>
            </w:r>
          </w:p>
        </w:tc>
      </w:tr>
      <w:tr w:rsidR="002826FB" w:rsidRPr="00C93A1D" w14:paraId="5F8D0D83" w14:textId="77777777" w:rsidTr="0031429E">
        <w:trPr>
          <w:trHeight w:val="523"/>
          <w:jc w:val="center"/>
        </w:trPr>
        <w:tc>
          <w:tcPr>
            <w:tcW w:w="843" w:type="dxa"/>
            <w:tcBorders>
              <w:top w:val="single" w:sz="4" w:space="0" w:color="92D050"/>
              <w:bottom w:val="single" w:sz="4" w:space="0" w:color="92D050"/>
            </w:tcBorders>
            <w:vAlign w:val="center"/>
          </w:tcPr>
          <w:p w14:paraId="3CA2C16A" w14:textId="77777777" w:rsidR="002826FB" w:rsidRPr="0002420B" w:rsidRDefault="002826FB" w:rsidP="002826FB">
            <w:pPr>
              <w:pStyle w:val="Akapitzlist"/>
              <w:numPr>
                <w:ilvl w:val="0"/>
                <w:numId w:val="38"/>
              </w:numPr>
              <w:tabs>
                <w:tab w:val="left" w:pos="3402"/>
                <w:tab w:val="left" w:pos="5103"/>
              </w:tabs>
              <w:spacing w:before="80" w:after="80"/>
              <w:rPr>
                <w:b/>
              </w:rPr>
            </w:pPr>
          </w:p>
        </w:tc>
        <w:tc>
          <w:tcPr>
            <w:tcW w:w="2413" w:type="dxa"/>
            <w:tcBorders>
              <w:top w:val="single" w:sz="4" w:space="0" w:color="92D050"/>
              <w:bottom w:val="single" w:sz="4" w:space="0" w:color="92D050"/>
            </w:tcBorders>
            <w:vAlign w:val="center"/>
          </w:tcPr>
          <w:p w14:paraId="3B1F0E06" w14:textId="77777777" w:rsidR="002826FB" w:rsidRPr="007B76FF" w:rsidRDefault="002826FB" w:rsidP="002826FB">
            <w:pPr>
              <w:autoSpaceDE w:val="0"/>
              <w:autoSpaceDN w:val="0"/>
              <w:adjustRightInd w:val="0"/>
              <w:rPr>
                <w:rFonts w:cs="Arial"/>
                <w:i/>
                <w:sz w:val="20"/>
                <w:szCs w:val="20"/>
              </w:rPr>
            </w:pPr>
            <w:r w:rsidRPr="007B76FF">
              <w:rPr>
                <w:rFonts w:cs="Arial"/>
                <w:i/>
                <w:sz w:val="20"/>
                <w:szCs w:val="20"/>
              </w:rPr>
              <w:t>Liczba osób powyżej 54 lat objętych</w:t>
            </w:r>
          </w:p>
          <w:p w14:paraId="7D42CB48" w14:textId="3169DFE9" w:rsidR="002826FB" w:rsidRPr="00F366DE" w:rsidRDefault="002826FB" w:rsidP="002826FB">
            <w:pPr>
              <w:tabs>
                <w:tab w:val="left" w:pos="3402"/>
                <w:tab w:val="left" w:pos="5103"/>
              </w:tabs>
              <w:ind w:right="-108"/>
              <w:rPr>
                <w:i/>
                <w:sz w:val="20"/>
                <w:szCs w:val="20"/>
              </w:rPr>
            </w:pPr>
            <w:r w:rsidRPr="007B76FF">
              <w:rPr>
                <w:rFonts w:cs="Arial"/>
                <w:i/>
                <w:sz w:val="20"/>
                <w:szCs w:val="20"/>
              </w:rPr>
              <w:t>wsparciem w programie</w:t>
            </w:r>
            <w:r w:rsidRPr="006559F9" w:rsidDel="00630C04">
              <w:rPr>
                <w:i/>
                <w:sz w:val="20"/>
                <w:szCs w:val="20"/>
              </w:rPr>
              <w:t xml:space="preserve"> </w:t>
            </w:r>
          </w:p>
        </w:tc>
        <w:tc>
          <w:tcPr>
            <w:tcW w:w="1139" w:type="dxa"/>
            <w:tcBorders>
              <w:top w:val="single" w:sz="4" w:space="0" w:color="92D050"/>
              <w:bottom w:val="single" w:sz="4" w:space="0" w:color="92D050"/>
            </w:tcBorders>
            <w:vAlign w:val="center"/>
          </w:tcPr>
          <w:p w14:paraId="067D93C7" w14:textId="67F8E15D" w:rsidR="002826FB" w:rsidRPr="006559F9" w:rsidRDefault="002826FB" w:rsidP="002826FB">
            <w:pPr>
              <w:tabs>
                <w:tab w:val="left" w:pos="3402"/>
                <w:tab w:val="left" w:pos="5103"/>
              </w:tabs>
              <w:jc w:val="center"/>
              <w:rPr>
                <w:sz w:val="20"/>
                <w:szCs w:val="20"/>
              </w:rPr>
            </w:pPr>
            <w:r w:rsidRPr="006559F9">
              <w:rPr>
                <w:sz w:val="20"/>
                <w:szCs w:val="20"/>
              </w:rPr>
              <w:t>os.</w:t>
            </w:r>
          </w:p>
        </w:tc>
        <w:tc>
          <w:tcPr>
            <w:tcW w:w="1278" w:type="dxa"/>
            <w:tcBorders>
              <w:top w:val="single" w:sz="4" w:space="0" w:color="92D050"/>
              <w:bottom w:val="single" w:sz="4" w:space="0" w:color="92D050"/>
            </w:tcBorders>
            <w:vAlign w:val="center"/>
          </w:tcPr>
          <w:p w14:paraId="1A9AEE45" w14:textId="32E7187D" w:rsidR="002826FB" w:rsidRPr="006559F9" w:rsidRDefault="002826FB" w:rsidP="002826FB">
            <w:pPr>
              <w:tabs>
                <w:tab w:val="left" w:pos="3402"/>
                <w:tab w:val="left" w:pos="5103"/>
              </w:tabs>
              <w:ind w:left="-183" w:right="-193"/>
              <w:jc w:val="center"/>
              <w:rPr>
                <w:sz w:val="20"/>
                <w:szCs w:val="20"/>
              </w:rPr>
            </w:pPr>
            <w:r w:rsidRPr="007B76FF">
              <w:rPr>
                <w:sz w:val="20"/>
                <w:szCs w:val="20"/>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44B390A7" w14:textId="20591320" w:rsidR="002826FB" w:rsidRPr="007B76FF" w:rsidRDefault="002826FB" w:rsidP="002826FB">
            <w:pPr>
              <w:ind w:right="-93"/>
              <w:jc w:val="center"/>
              <w:rPr>
                <w:sz w:val="20"/>
                <w:szCs w:val="20"/>
                <w:highlight w:val="yellow"/>
              </w:rPr>
            </w:pPr>
            <w:r w:rsidRPr="007B76FF">
              <w:rPr>
                <w:sz w:val="20"/>
                <w:szCs w:val="20"/>
              </w:rPr>
              <w:t>kluczowy</w:t>
            </w:r>
          </w:p>
        </w:tc>
        <w:tc>
          <w:tcPr>
            <w:tcW w:w="1270" w:type="dxa"/>
            <w:tcBorders>
              <w:top w:val="single" w:sz="4" w:space="0" w:color="92D050"/>
              <w:bottom w:val="single" w:sz="4" w:space="0" w:color="92D050"/>
            </w:tcBorders>
            <w:vAlign w:val="center"/>
          </w:tcPr>
          <w:p w14:paraId="37C12A5D" w14:textId="60D212E1" w:rsidR="002826FB" w:rsidRPr="007B76FF" w:rsidRDefault="002826FB" w:rsidP="002826FB">
            <w:pPr>
              <w:pStyle w:val="Akapitzlist"/>
              <w:tabs>
                <w:tab w:val="left" w:pos="3402"/>
                <w:tab w:val="left" w:pos="5103"/>
              </w:tabs>
              <w:ind w:left="-8"/>
              <w:jc w:val="center"/>
              <w:rPr>
                <w:rFonts w:asciiTheme="minorHAnsi" w:hAnsiTheme="minorHAnsi"/>
              </w:rPr>
            </w:pPr>
            <w:r w:rsidRPr="007B76FF">
              <w:rPr>
                <w:rFonts w:asciiTheme="minorHAnsi" w:hAnsiTheme="minorHAnsi"/>
              </w:rPr>
              <w:t>-</w:t>
            </w:r>
          </w:p>
        </w:tc>
        <w:tc>
          <w:tcPr>
            <w:tcW w:w="6099" w:type="dxa"/>
            <w:tcBorders>
              <w:top w:val="single" w:sz="4" w:space="0" w:color="92D050"/>
              <w:bottom w:val="single" w:sz="4" w:space="0" w:color="92D050"/>
            </w:tcBorders>
            <w:vAlign w:val="center"/>
          </w:tcPr>
          <w:p w14:paraId="73A4B6B2" w14:textId="77777777" w:rsidR="002826FB" w:rsidRPr="007B76FF" w:rsidRDefault="002826FB" w:rsidP="002826FB">
            <w:pPr>
              <w:autoSpaceDE w:val="0"/>
              <w:autoSpaceDN w:val="0"/>
              <w:adjustRightInd w:val="0"/>
              <w:jc w:val="both"/>
              <w:rPr>
                <w:rFonts w:cs="Arial"/>
                <w:sz w:val="20"/>
                <w:szCs w:val="20"/>
              </w:rPr>
            </w:pPr>
            <w:r w:rsidRPr="007B76FF">
              <w:rPr>
                <w:rFonts w:cs="Arial"/>
                <w:sz w:val="20"/>
                <w:szCs w:val="20"/>
              </w:rPr>
              <w:t>Wskaźnik mierzy liczbę osób w wieku powyżej 54 lat objętych wsparciem w programie.</w:t>
            </w:r>
          </w:p>
          <w:p w14:paraId="25C3B1E9" w14:textId="1101BF08" w:rsidR="002826FB" w:rsidRPr="007B76FF" w:rsidRDefault="002826FB" w:rsidP="002826FB">
            <w:pPr>
              <w:pStyle w:val="Akapitzlist"/>
              <w:tabs>
                <w:tab w:val="left" w:pos="3402"/>
                <w:tab w:val="left" w:pos="5103"/>
              </w:tabs>
              <w:ind w:left="-8"/>
              <w:jc w:val="both"/>
              <w:rPr>
                <w:rFonts w:asciiTheme="minorHAnsi" w:hAnsiTheme="minorHAnsi"/>
              </w:rPr>
            </w:pPr>
            <w:r w:rsidRPr="007B76FF">
              <w:rPr>
                <w:rFonts w:asciiTheme="minorHAnsi" w:hAnsiTheme="minorHAnsi" w:cs="Arial"/>
              </w:rPr>
              <w:t xml:space="preserve">Wiek uczestników określany jest na podstawie daty urodzenia </w:t>
            </w:r>
            <w:r>
              <w:rPr>
                <w:rFonts w:asciiTheme="minorHAnsi" w:hAnsiTheme="minorHAnsi" w:cs="Arial"/>
              </w:rPr>
              <w:br/>
            </w:r>
            <w:r w:rsidRPr="007B76FF">
              <w:rPr>
                <w:rFonts w:asciiTheme="minorHAnsi" w:hAnsiTheme="minorHAnsi" w:cs="Arial"/>
              </w:rPr>
              <w:t>i ustalany w dniu rozpoczęcia udziału w projekcie.</w:t>
            </w:r>
            <w:r w:rsidRPr="007B76FF" w:rsidDel="00630C04">
              <w:rPr>
                <w:rFonts w:asciiTheme="minorHAnsi" w:hAnsiTheme="minorHAnsi"/>
              </w:rPr>
              <w:t xml:space="preserve"> </w:t>
            </w:r>
          </w:p>
        </w:tc>
      </w:tr>
      <w:tr w:rsidR="002826FB" w:rsidRPr="00C93A1D" w14:paraId="626D01E1" w14:textId="77777777" w:rsidTr="0031429E">
        <w:trPr>
          <w:trHeight w:val="523"/>
          <w:jc w:val="center"/>
        </w:trPr>
        <w:tc>
          <w:tcPr>
            <w:tcW w:w="843" w:type="dxa"/>
            <w:tcBorders>
              <w:top w:val="single" w:sz="4" w:space="0" w:color="92D050"/>
              <w:bottom w:val="single" w:sz="4" w:space="0" w:color="92D050"/>
            </w:tcBorders>
            <w:vAlign w:val="center"/>
          </w:tcPr>
          <w:p w14:paraId="414C3A93" w14:textId="77777777" w:rsidR="002826FB" w:rsidRPr="0002420B" w:rsidRDefault="002826FB" w:rsidP="002826FB">
            <w:pPr>
              <w:pStyle w:val="Akapitzlist"/>
              <w:numPr>
                <w:ilvl w:val="0"/>
                <w:numId w:val="38"/>
              </w:numPr>
              <w:tabs>
                <w:tab w:val="left" w:pos="3402"/>
                <w:tab w:val="left" w:pos="5103"/>
              </w:tabs>
              <w:spacing w:before="80" w:after="80"/>
              <w:rPr>
                <w:b/>
              </w:rPr>
            </w:pPr>
          </w:p>
        </w:tc>
        <w:tc>
          <w:tcPr>
            <w:tcW w:w="2413" w:type="dxa"/>
            <w:tcBorders>
              <w:top w:val="single" w:sz="4" w:space="0" w:color="92D050"/>
              <w:bottom w:val="single" w:sz="4" w:space="0" w:color="92D050"/>
            </w:tcBorders>
            <w:vAlign w:val="center"/>
          </w:tcPr>
          <w:p w14:paraId="25324054" w14:textId="77777777" w:rsidR="002826FB" w:rsidRPr="007B76FF" w:rsidRDefault="002826FB" w:rsidP="002826FB">
            <w:pPr>
              <w:autoSpaceDE w:val="0"/>
              <w:autoSpaceDN w:val="0"/>
              <w:adjustRightInd w:val="0"/>
              <w:rPr>
                <w:rFonts w:cs="Arial"/>
                <w:i/>
                <w:sz w:val="20"/>
                <w:szCs w:val="20"/>
              </w:rPr>
            </w:pPr>
            <w:r w:rsidRPr="007B76FF">
              <w:rPr>
                <w:rFonts w:cs="Arial"/>
                <w:i/>
                <w:sz w:val="20"/>
                <w:szCs w:val="20"/>
              </w:rPr>
              <w:t>Liczb</w:t>
            </w:r>
            <w:r w:rsidRPr="00844061">
              <w:rPr>
                <w:rFonts w:cs="Arial"/>
                <w:i/>
                <w:sz w:val="20"/>
                <w:szCs w:val="20"/>
              </w:rPr>
              <w:t>a osób powyżej 54 lat, które są</w:t>
            </w:r>
            <w:r>
              <w:rPr>
                <w:rFonts w:cs="Arial"/>
                <w:i/>
                <w:sz w:val="20"/>
                <w:szCs w:val="20"/>
              </w:rPr>
              <w:t xml:space="preserve"> </w:t>
            </w:r>
            <w:r w:rsidRPr="007B76FF">
              <w:rPr>
                <w:rFonts w:cs="Arial"/>
                <w:i/>
                <w:sz w:val="20"/>
                <w:szCs w:val="20"/>
              </w:rPr>
              <w:t>bezrobotne, łącznie z długotrwale</w:t>
            </w:r>
          </w:p>
          <w:p w14:paraId="13DA8BCB" w14:textId="77777777" w:rsidR="002826FB" w:rsidRPr="007B76FF" w:rsidRDefault="002826FB" w:rsidP="002826FB">
            <w:pPr>
              <w:autoSpaceDE w:val="0"/>
              <w:autoSpaceDN w:val="0"/>
              <w:adjustRightInd w:val="0"/>
              <w:rPr>
                <w:rFonts w:cs="Arial"/>
                <w:i/>
                <w:sz w:val="20"/>
                <w:szCs w:val="20"/>
              </w:rPr>
            </w:pPr>
            <w:r w:rsidRPr="007B76FF">
              <w:rPr>
                <w:rFonts w:cs="Arial"/>
                <w:i/>
                <w:sz w:val="20"/>
                <w:szCs w:val="20"/>
              </w:rPr>
              <w:t>bezr</w:t>
            </w:r>
            <w:r w:rsidRPr="00844061">
              <w:rPr>
                <w:rFonts w:cs="Arial"/>
                <w:i/>
                <w:sz w:val="20"/>
                <w:szCs w:val="20"/>
              </w:rPr>
              <w:t xml:space="preserve">obotnymi, lub bierne zawodowo </w:t>
            </w:r>
            <w:r>
              <w:rPr>
                <w:rFonts w:cs="Arial"/>
                <w:i/>
                <w:sz w:val="20"/>
                <w:szCs w:val="20"/>
              </w:rPr>
              <w:br/>
            </w:r>
            <w:r w:rsidRPr="00844061">
              <w:rPr>
                <w:rFonts w:cs="Arial"/>
                <w:i/>
                <w:sz w:val="20"/>
                <w:szCs w:val="20"/>
              </w:rPr>
              <w:t>i</w:t>
            </w:r>
            <w:r>
              <w:rPr>
                <w:rFonts w:cs="Arial"/>
                <w:i/>
                <w:sz w:val="20"/>
                <w:szCs w:val="20"/>
              </w:rPr>
              <w:t xml:space="preserve"> </w:t>
            </w:r>
            <w:r w:rsidRPr="007B76FF">
              <w:rPr>
                <w:rFonts w:cs="Arial"/>
                <w:i/>
                <w:sz w:val="20"/>
                <w:szCs w:val="20"/>
              </w:rPr>
              <w:t xml:space="preserve">nie uczestniczą </w:t>
            </w:r>
            <w:r>
              <w:rPr>
                <w:rFonts w:cs="Arial"/>
                <w:i/>
                <w:sz w:val="20"/>
                <w:szCs w:val="20"/>
              </w:rPr>
              <w:br/>
            </w:r>
            <w:r w:rsidRPr="007B76FF">
              <w:rPr>
                <w:rFonts w:cs="Arial"/>
                <w:i/>
                <w:sz w:val="20"/>
                <w:szCs w:val="20"/>
              </w:rPr>
              <w:t>w kształceniu lub</w:t>
            </w:r>
          </w:p>
          <w:p w14:paraId="12BBE261" w14:textId="4231A3D7" w:rsidR="002826FB" w:rsidRPr="00844061" w:rsidRDefault="002826FB" w:rsidP="002826FB">
            <w:pPr>
              <w:autoSpaceDE w:val="0"/>
              <w:autoSpaceDN w:val="0"/>
              <w:adjustRightInd w:val="0"/>
              <w:rPr>
                <w:rFonts w:cs="Arial"/>
                <w:i/>
                <w:sz w:val="20"/>
                <w:szCs w:val="20"/>
              </w:rPr>
            </w:pPr>
            <w:r w:rsidRPr="007B76FF">
              <w:rPr>
                <w:rFonts w:cs="Arial"/>
                <w:i/>
                <w:sz w:val="20"/>
                <w:szCs w:val="20"/>
              </w:rPr>
              <w:t xml:space="preserve">szkoleniu objętych wsparciem </w:t>
            </w:r>
            <w:r>
              <w:rPr>
                <w:rFonts w:cs="Arial"/>
                <w:i/>
                <w:sz w:val="20"/>
                <w:szCs w:val="20"/>
              </w:rPr>
              <w:br/>
            </w:r>
            <w:r w:rsidRPr="00844061">
              <w:rPr>
                <w:rFonts w:cs="Arial"/>
                <w:i/>
                <w:sz w:val="20"/>
                <w:szCs w:val="20"/>
              </w:rPr>
              <w:t>w</w:t>
            </w:r>
            <w:r>
              <w:rPr>
                <w:rFonts w:cs="Arial"/>
                <w:i/>
                <w:sz w:val="20"/>
                <w:szCs w:val="20"/>
              </w:rPr>
              <w:t xml:space="preserve"> </w:t>
            </w:r>
            <w:r w:rsidRPr="007B76FF">
              <w:rPr>
                <w:rFonts w:cs="Arial"/>
                <w:i/>
                <w:sz w:val="20"/>
                <w:szCs w:val="20"/>
              </w:rPr>
              <w:t>programie</w:t>
            </w:r>
          </w:p>
        </w:tc>
        <w:tc>
          <w:tcPr>
            <w:tcW w:w="1139" w:type="dxa"/>
            <w:tcBorders>
              <w:top w:val="single" w:sz="4" w:space="0" w:color="92D050"/>
              <w:bottom w:val="single" w:sz="4" w:space="0" w:color="92D050"/>
            </w:tcBorders>
            <w:vAlign w:val="center"/>
          </w:tcPr>
          <w:p w14:paraId="4CE85AE9" w14:textId="68C1E26D" w:rsidR="002826FB" w:rsidRPr="006559F9" w:rsidRDefault="002826FB" w:rsidP="002826FB">
            <w:pPr>
              <w:tabs>
                <w:tab w:val="left" w:pos="3402"/>
                <w:tab w:val="left" w:pos="5103"/>
              </w:tabs>
              <w:jc w:val="center"/>
              <w:rPr>
                <w:sz w:val="20"/>
                <w:szCs w:val="20"/>
              </w:rPr>
            </w:pPr>
            <w:r w:rsidRPr="007B76FF">
              <w:rPr>
                <w:sz w:val="20"/>
                <w:szCs w:val="20"/>
              </w:rPr>
              <w:t>os.</w:t>
            </w:r>
          </w:p>
        </w:tc>
        <w:tc>
          <w:tcPr>
            <w:tcW w:w="1278" w:type="dxa"/>
            <w:tcBorders>
              <w:top w:val="single" w:sz="4" w:space="0" w:color="92D050"/>
              <w:bottom w:val="single" w:sz="4" w:space="0" w:color="92D050"/>
            </w:tcBorders>
            <w:vAlign w:val="center"/>
          </w:tcPr>
          <w:p w14:paraId="08F474EA" w14:textId="4E3E82E8" w:rsidR="002826FB" w:rsidRPr="006559F9" w:rsidRDefault="002826FB" w:rsidP="002826FB">
            <w:pPr>
              <w:tabs>
                <w:tab w:val="left" w:pos="3402"/>
                <w:tab w:val="left" w:pos="5103"/>
              </w:tabs>
              <w:ind w:left="-183" w:right="-193"/>
              <w:jc w:val="center"/>
              <w:rPr>
                <w:sz w:val="20"/>
                <w:szCs w:val="20"/>
              </w:rPr>
            </w:pPr>
            <w:r w:rsidRPr="007B76FF">
              <w:rPr>
                <w:sz w:val="20"/>
                <w:szCs w:val="20"/>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2535E770" w14:textId="21F0D724" w:rsidR="002826FB" w:rsidRPr="006559F9" w:rsidRDefault="002826FB" w:rsidP="002826FB">
            <w:pPr>
              <w:ind w:right="-93"/>
              <w:jc w:val="center"/>
              <w:rPr>
                <w:sz w:val="20"/>
                <w:szCs w:val="20"/>
                <w:highlight w:val="yellow"/>
              </w:rPr>
            </w:pPr>
            <w:r w:rsidRPr="007B76FF">
              <w:rPr>
                <w:sz w:val="20"/>
                <w:szCs w:val="20"/>
              </w:rPr>
              <w:t>kluczowy</w:t>
            </w:r>
          </w:p>
        </w:tc>
        <w:tc>
          <w:tcPr>
            <w:tcW w:w="1270" w:type="dxa"/>
            <w:tcBorders>
              <w:top w:val="single" w:sz="4" w:space="0" w:color="92D050"/>
              <w:bottom w:val="single" w:sz="4" w:space="0" w:color="92D050"/>
            </w:tcBorders>
            <w:vAlign w:val="center"/>
          </w:tcPr>
          <w:p w14:paraId="1FFC7088" w14:textId="7F605183" w:rsidR="002826FB" w:rsidRPr="007B76FF" w:rsidRDefault="002826FB" w:rsidP="002826FB">
            <w:pPr>
              <w:pStyle w:val="Akapitzlist"/>
              <w:tabs>
                <w:tab w:val="left" w:pos="3402"/>
                <w:tab w:val="left" w:pos="5103"/>
              </w:tabs>
              <w:ind w:left="-8"/>
              <w:jc w:val="center"/>
              <w:rPr>
                <w:rFonts w:asciiTheme="minorHAnsi" w:hAnsiTheme="minorHAnsi"/>
              </w:rPr>
            </w:pPr>
            <w:r w:rsidRPr="007B76FF">
              <w:rPr>
                <w:rFonts w:asciiTheme="minorHAnsi" w:hAnsiTheme="minorHAnsi"/>
              </w:rPr>
              <w:t>-</w:t>
            </w:r>
          </w:p>
        </w:tc>
        <w:tc>
          <w:tcPr>
            <w:tcW w:w="6099" w:type="dxa"/>
            <w:tcBorders>
              <w:top w:val="single" w:sz="4" w:space="0" w:color="92D050"/>
              <w:bottom w:val="single" w:sz="4" w:space="0" w:color="92D050"/>
            </w:tcBorders>
            <w:vAlign w:val="center"/>
          </w:tcPr>
          <w:p w14:paraId="59DCE490" w14:textId="77777777" w:rsidR="002826FB" w:rsidRPr="007B76FF" w:rsidRDefault="002826FB" w:rsidP="002826FB">
            <w:pPr>
              <w:autoSpaceDE w:val="0"/>
              <w:autoSpaceDN w:val="0"/>
              <w:adjustRightInd w:val="0"/>
              <w:jc w:val="both"/>
              <w:rPr>
                <w:rFonts w:cs="Arial"/>
                <w:sz w:val="20"/>
                <w:szCs w:val="20"/>
              </w:rPr>
            </w:pPr>
            <w:r w:rsidRPr="007B76FF">
              <w:rPr>
                <w:rFonts w:cs="Arial"/>
                <w:sz w:val="20"/>
                <w:szCs w:val="20"/>
              </w:rPr>
              <w:t xml:space="preserve">We wskaźniku należy wykazać osoby bezrobotne łącznie </w:t>
            </w:r>
            <w:r>
              <w:rPr>
                <w:rFonts w:cs="Arial"/>
                <w:sz w:val="20"/>
                <w:szCs w:val="20"/>
              </w:rPr>
              <w:br/>
            </w:r>
            <w:r w:rsidRPr="007B76FF">
              <w:rPr>
                <w:rFonts w:cs="Arial"/>
                <w:sz w:val="20"/>
                <w:szCs w:val="20"/>
              </w:rPr>
              <w:t>z długotrwale bezrobotnymi oraz bierne zawodowo w wieku</w:t>
            </w:r>
          </w:p>
          <w:p w14:paraId="0A394F91" w14:textId="77777777" w:rsidR="002826FB" w:rsidRPr="007B76FF" w:rsidRDefault="002826FB" w:rsidP="002826FB">
            <w:pPr>
              <w:autoSpaceDE w:val="0"/>
              <w:autoSpaceDN w:val="0"/>
              <w:adjustRightInd w:val="0"/>
              <w:jc w:val="both"/>
              <w:rPr>
                <w:rFonts w:cs="Arial"/>
                <w:sz w:val="20"/>
                <w:szCs w:val="20"/>
              </w:rPr>
            </w:pPr>
            <w:r w:rsidRPr="007B76FF">
              <w:rPr>
                <w:rFonts w:cs="Arial"/>
                <w:sz w:val="20"/>
                <w:szCs w:val="20"/>
              </w:rPr>
              <w:t>powyżej 54 lat, które nie uczestniczą w kształceniu lub szkoleniu.</w:t>
            </w:r>
          </w:p>
          <w:p w14:paraId="53AE2CB1" w14:textId="77777777" w:rsidR="002826FB" w:rsidRPr="007B76FF" w:rsidRDefault="002826FB" w:rsidP="002826FB">
            <w:pPr>
              <w:autoSpaceDE w:val="0"/>
              <w:autoSpaceDN w:val="0"/>
              <w:adjustRightInd w:val="0"/>
              <w:jc w:val="both"/>
              <w:rPr>
                <w:rFonts w:cs="Arial"/>
                <w:i/>
                <w:iCs/>
                <w:sz w:val="20"/>
                <w:szCs w:val="20"/>
              </w:rPr>
            </w:pPr>
            <w:r w:rsidRPr="007B76FF">
              <w:rPr>
                <w:rFonts w:cs="Arial"/>
                <w:sz w:val="20"/>
                <w:szCs w:val="20"/>
              </w:rPr>
              <w:t xml:space="preserve">Definicja osób w wieku powyżej 54 lat jak we wskaźniku: </w:t>
            </w:r>
            <w:r w:rsidRPr="007B76FF">
              <w:rPr>
                <w:rFonts w:cs="Arial"/>
                <w:i/>
                <w:iCs/>
                <w:sz w:val="20"/>
                <w:szCs w:val="20"/>
              </w:rPr>
              <w:t>liczba osób w wieku powy</w:t>
            </w:r>
            <w:r w:rsidRPr="007B76FF">
              <w:rPr>
                <w:rFonts w:cs="Arial,Italic"/>
                <w:i/>
                <w:iCs/>
                <w:sz w:val="20"/>
                <w:szCs w:val="20"/>
              </w:rPr>
              <w:t>ż</w:t>
            </w:r>
            <w:r w:rsidRPr="007B76FF">
              <w:rPr>
                <w:rFonts w:cs="Arial"/>
                <w:i/>
                <w:iCs/>
                <w:sz w:val="20"/>
                <w:szCs w:val="20"/>
              </w:rPr>
              <w:t>ej 54 lat obj</w:t>
            </w:r>
            <w:r w:rsidRPr="007B76FF">
              <w:rPr>
                <w:rFonts w:cs="Arial,Italic"/>
                <w:i/>
                <w:iCs/>
                <w:sz w:val="20"/>
                <w:szCs w:val="20"/>
              </w:rPr>
              <w:t>ę</w:t>
            </w:r>
            <w:r w:rsidRPr="00B51DB0">
              <w:rPr>
                <w:rFonts w:cs="Arial"/>
                <w:i/>
                <w:iCs/>
                <w:sz w:val="20"/>
                <w:szCs w:val="20"/>
              </w:rPr>
              <w:t>tych wsparciem w</w:t>
            </w:r>
            <w:r>
              <w:rPr>
                <w:rFonts w:cs="Arial"/>
                <w:i/>
                <w:iCs/>
                <w:sz w:val="20"/>
                <w:szCs w:val="20"/>
              </w:rPr>
              <w:t xml:space="preserve"> </w:t>
            </w:r>
            <w:r w:rsidRPr="007B76FF">
              <w:rPr>
                <w:rFonts w:cs="Arial"/>
                <w:i/>
                <w:iCs/>
                <w:sz w:val="20"/>
                <w:szCs w:val="20"/>
              </w:rPr>
              <w:t xml:space="preserve">programie </w:t>
            </w:r>
            <w:r w:rsidRPr="007B76FF">
              <w:rPr>
                <w:rFonts w:cs="Arial"/>
                <w:sz w:val="20"/>
                <w:szCs w:val="20"/>
              </w:rPr>
              <w:t>.</w:t>
            </w:r>
          </w:p>
          <w:p w14:paraId="5BF552EC" w14:textId="77777777" w:rsidR="002826FB" w:rsidRPr="00A15978" w:rsidRDefault="002826FB" w:rsidP="002826FB">
            <w:pPr>
              <w:autoSpaceDE w:val="0"/>
              <w:autoSpaceDN w:val="0"/>
              <w:adjustRightInd w:val="0"/>
              <w:jc w:val="both"/>
              <w:rPr>
                <w:rFonts w:cs="Arial"/>
                <w:i/>
                <w:iCs/>
                <w:sz w:val="20"/>
                <w:szCs w:val="20"/>
              </w:rPr>
            </w:pPr>
            <w:r w:rsidRPr="007B76FF">
              <w:rPr>
                <w:rFonts w:cs="Arial"/>
                <w:sz w:val="20"/>
                <w:szCs w:val="20"/>
              </w:rPr>
              <w:t xml:space="preserve">Definicja osób bezrobotnych łącznie z długotrwale bezrobotnymi jak we wskaźniku: </w:t>
            </w:r>
            <w:r>
              <w:rPr>
                <w:rFonts w:cs="Arial"/>
                <w:i/>
                <w:iCs/>
                <w:sz w:val="20"/>
                <w:szCs w:val="20"/>
              </w:rPr>
              <w:t xml:space="preserve">liczba osób bezrobotnych </w:t>
            </w:r>
            <w:r w:rsidRPr="007B76FF">
              <w:rPr>
                <w:rFonts w:cs="Arial"/>
                <w:i/>
                <w:iCs/>
                <w:sz w:val="20"/>
                <w:szCs w:val="20"/>
              </w:rPr>
              <w:t>(ł</w:t>
            </w:r>
            <w:r w:rsidRPr="007B76FF">
              <w:rPr>
                <w:rFonts w:cs="Arial,Italic"/>
                <w:i/>
                <w:iCs/>
                <w:sz w:val="20"/>
                <w:szCs w:val="20"/>
              </w:rPr>
              <w:t>ą</w:t>
            </w:r>
            <w:r w:rsidRPr="007B76FF">
              <w:rPr>
                <w:rFonts w:cs="Arial"/>
                <w:i/>
                <w:iCs/>
                <w:sz w:val="20"/>
                <w:szCs w:val="20"/>
              </w:rPr>
              <w:t>cznie z długotrwale bezrobotnymi) obj</w:t>
            </w:r>
            <w:r w:rsidRPr="007B76FF">
              <w:rPr>
                <w:rFonts w:cs="Arial,Italic"/>
                <w:i/>
                <w:iCs/>
                <w:sz w:val="20"/>
                <w:szCs w:val="20"/>
              </w:rPr>
              <w:t>ę</w:t>
            </w:r>
            <w:r w:rsidRPr="007B76FF">
              <w:rPr>
                <w:rFonts w:cs="Arial"/>
                <w:i/>
                <w:iCs/>
                <w:sz w:val="20"/>
                <w:szCs w:val="20"/>
              </w:rPr>
              <w:t xml:space="preserve">tych wsparciem w programie </w:t>
            </w:r>
            <w:r w:rsidRPr="007B76FF">
              <w:rPr>
                <w:rFonts w:cs="Arial"/>
                <w:sz w:val="20"/>
                <w:szCs w:val="20"/>
              </w:rPr>
              <w:t>.</w:t>
            </w:r>
          </w:p>
          <w:p w14:paraId="6D7B12A8" w14:textId="77777777" w:rsidR="002826FB" w:rsidRPr="007B76FF" w:rsidRDefault="002826FB" w:rsidP="002826FB">
            <w:pPr>
              <w:autoSpaceDE w:val="0"/>
              <w:autoSpaceDN w:val="0"/>
              <w:adjustRightInd w:val="0"/>
              <w:jc w:val="both"/>
              <w:rPr>
                <w:rFonts w:cs="Arial"/>
                <w:i/>
                <w:iCs/>
                <w:sz w:val="20"/>
                <w:szCs w:val="20"/>
              </w:rPr>
            </w:pPr>
            <w:r w:rsidRPr="007B76FF">
              <w:rPr>
                <w:rFonts w:cs="Arial"/>
                <w:sz w:val="20"/>
                <w:szCs w:val="20"/>
              </w:rPr>
              <w:t xml:space="preserve">Osoby bierne zawodowo definiowane są jak we wskaźniku: </w:t>
            </w:r>
            <w:r w:rsidRPr="007B76FF">
              <w:rPr>
                <w:rFonts w:cs="Arial"/>
                <w:i/>
                <w:iCs/>
                <w:sz w:val="20"/>
                <w:szCs w:val="20"/>
              </w:rPr>
              <w:t>liczba osób biernych zawodowo obj</w:t>
            </w:r>
            <w:r w:rsidRPr="007B76FF">
              <w:rPr>
                <w:rFonts w:cs="Arial,Italic"/>
                <w:i/>
                <w:iCs/>
                <w:sz w:val="20"/>
                <w:szCs w:val="20"/>
              </w:rPr>
              <w:t>ę</w:t>
            </w:r>
            <w:r w:rsidRPr="00B51DB0">
              <w:rPr>
                <w:rFonts w:cs="Arial"/>
                <w:i/>
                <w:iCs/>
                <w:sz w:val="20"/>
                <w:szCs w:val="20"/>
              </w:rPr>
              <w:t>tych wsparciem w</w:t>
            </w:r>
            <w:r>
              <w:rPr>
                <w:rFonts w:cs="Arial"/>
                <w:i/>
                <w:iCs/>
                <w:sz w:val="20"/>
                <w:szCs w:val="20"/>
              </w:rPr>
              <w:t xml:space="preserve"> </w:t>
            </w:r>
            <w:r w:rsidRPr="007B76FF">
              <w:rPr>
                <w:rFonts w:cs="Arial"/>
                <w:i/>
                <w:iCs/>
                <w:sz w:val="20"/>
                <w:szCs w:val="20"/>
              </w:rPr>
              <w:t xml:space="preserve">programie </w:t>
            </w:r>
            <w:r w:rsidRPr="007B76FF">
              <w:rPr>
                <w:rFonts w:cs="Arial"/>
                <w:sz w:val="20"/>
                <w:szCs w:val="20"/>
              </w:rPr>
              <w:t>.</w:t>
            </w:r>
          </w:p>
          <w:p w14:paraId="25879897" w14:textId="77777777" w:rsidR="002826FB" w:rsidRPr="007B76FF" w:rsidRDefault="002826FB" w:rsidP="002826FB">
            <w:pPr>
              <w:autoSpaceDE w:val="0"/>
              <w:autoSpaceDN w:val="0"/>
              <w:adjustRightInd w:val="0"/>
              <w:jc w:val="both"/>
              <w:rPr>
                <w:rFonts w:cs="Arial"/>
                <w:i/>
                <w:iCs/>
                <w:sz w:val="20"/>
                <w:szCs w:val="20"/>
              </w:rPr>
            </w:pPr>
            <w:r w:rsidRPr="007B76FF">
              <w:rPr>
                <w:rFonts w:cs="Arial"/>
                <w:sz w:val="20"/>
                <w:szCs w:val="20"/>
              </w:rPr>
              <w:t xml:space="preserve">Osoby nieuczestniczące w kształceniu lub szkoleniu definiowane są jak we wskaźniku: </w:t>
            </w:r>
            <w:r w:rsidRPr="007B76FF">
              <w:rPr>
                <w:rFonts w:cs="Arial"/>
                <w:i/>
                <w:iCs/>
                <w:sz w:val="20"/>
                <w:szCs w:val="20"/>
              </w:rPr>
              <w:t>liczba osób biernych</w:t>
            </w:r>
            <w:r>
              <w:rPr>
                <w:rFonts w:cs="Arial"/>
                <w:i/>
                <w:iCs/>
                <w:sz w:val="20"/>
                <w:szCs w:val="20"/>
              </w:rPr>
              <w:t xml:space="preserve"> zawodowo, </w:t>
            </w:r>
            <w:r w:rsidRPr="007B76FF">
              <w:rPr>
                <w:rFonts w:cs="Arial"/>
                <w:i/>
                <w:iCs/>
                <w:sz w:val="20"/>
                <w:szCs w:val="20"/>
              </w:rPr>
              <w:t>nieuczestnicz</w:t>
            </w:r>
            <w:r w:rsidRPr="007B76FF">
              <w:rPr>
                <w:rFonts w:cs="Arial,Italic"/>
                <w:i/>
                <w:iCs/>
                <w:sz w:val="20"/>
                <w:szCs w:val="20"/>
              </w:rPr>
              <w:t>ą</w:t>
            </w:r>
            <w:r w:rsidRPr="007B76FF">
              <w:rPr>
                <w:rFonts w:cs="Arial"/>
                <w:i/>
                <w:iCs/>
                <w:sz w:val="20"/>
                <w:szCs w:val="20"/>
              </w:rPr>
              <w:t>cych w kształceniu lub szkoleniu, obj</w:t>
            </w:r>
            <w:r w:rsidRPr="007B76FF">
              <w:rPr>
                <w:rFonts w:cs="Arial,Italic"/>
                <w:i/>
                <w:iCs/>
                <w:sz w:val="20"/>
                <w:szCs w:val="20"/>
              </w:rPr>
              <w:t>ę</w:t>
            </w:r>
            <w:r w:rsidRPr="007B76FF">
              <w:rPr>
                <w:rFonts w:cs="Arial"/>
                <w:i/>
                <w:iCs/>
                <w:sz w:val="20"/>
                <w:szCs w:val="20"/>
              </w:rPr>
              <w:t xml:space="preserve">tych wsparciem w programie </w:t>
            </w:r>
            <w:r w:rsidRPr="007B76FF">
              <w:rPr>
                <w:rFonts w:cs="Arial"/>
                <w:sz w:val="20"/>
                <w:szCs w:val="20"/>
              </w:rPr>
              <w:t>.</w:t>
            </w:r>
          </w:p>
          <w:p w14:paraId="566E5984" w14:textId="5DF59F83" w:rsidR="002826FB" w:rsidRPr="007B76FF" w:rsidRDefault="002826FB" w:rsidP="002826FB">
            <w:pPr>
              <w:pStyle w:val="Akapitzlist"/>
              <w:tabs>
                <w:tab w:val="left" w:pos="3402"/>
                <w:tab w:val="left" w:pos="5103"/>
              </w:tabs>
              <w:ind w:left="-8"/>
              <w:jc w:val="both"/>
              <w:rPr>
                <w:rFonts w:asciiTheme="minorHAnsi" w:hAnsiTheme="minorHAnsi"/>
              </w:rPr>
            </w:pPr>
            <w:r w:rsidRPr="007B76FF">
              <w:rPr>
                <w:rFonts w:asciiTheme="minorHAnsi" w:hAnsiTheme="minorHAnsi" w:cs="Arial"/>
              </w:rPr>
              <w:t>Status na rynku pracy jest określany w dniu rozpoczęcia uczestnictwa w projekcie.</w:t>
            </w:r>
          </w:p>
        </w:tc>
      </w:tr>
      <w:tr w:rsidR="002826FB" w:rsidRPr="00C93A1D" w14:paraId="3CB4DD8F" w14:textId="77777777" w:rsidTr="0031429E">
        <w:trPr>
          <w:trHeight w:val="523"/>
          <w:jc w:val="center"/>
        </w:trPr>
        <w:tc>
          <w:tcPr>
            <w:tcW w:w="843" w:type="dxa"/>
            <w:tcBorders>
              <w:top w:val="single" w:sz="4" w:space="0" w:color="92D050"/>
              <w:bottom w:val="single" w:sz="4" w:space="0" w:color="92D050"/>
            </w:tcBorders>
            <w:vAlign w:val="center"/>
          </w:tcPr>
          <w:p w14:paraId="0AEE0848" w14:textId="77777777" w:rsidR="002826FB" w:rsidRPr="0002420B" w:rsidRDefault="002826FB" w:rsidP="002826FB">
            <w:pPr>
              <w:pStyle w:val="Akapitzlist"/>
              <w:numPr>
                <w:ilvl w:val="0"/>
                <w:numId w:val="38"/>
              </w:numPr>
              <w:tabs>
                <w:tab w:val="left" w:pos="3402"/>
                <w:tab w:val="left" w:pos="5103"/>
              </w:tabs>
              <w:spacing w:before="80" w:after="80"/>
              <w:rPr>
                <w:b/>
              </w:rPr>
            </w:pPr>
          </w:p>
        </w:tc>
        <w:tc>
          <w:tcPr>
            <w:tcW w:w="2413" w:type="dxa"/>
            <w:tcBorders>
              <w:top w:val="single" w:sz="4" w:space="0" w:color="92D050"/>
              <w:bottom w:val="single" w:sz="4" w:space="0" w:color="92D050"/>
            </w:tcBorders>
            <w:vAlign w:val="center"/>
          </w:tcPr>
          <w:p w14:paraId="070F60A0" w14:textId="77777777" w:rsidR="002826FB" w:rsidRPr="007B76FF" w:rsidRDefault="002826FB" w:rsidP="002826FB">
            <w:pPr>
              <w:autoSpaceDE w:val="0"/>
              <w:autoSpaceDN w:val="0"/>
              <w:adjustRightInd w:val="0"/>
              <w:rPr>
                <w:rFonts w:cs="Arial"/>
                <w:bCs/>
                <w:i/>
                <w:sz w:val="20"/>
                <w:szCs w:val="20"/>
              </w:rPr>
            </w:pPr>
            <w:r w:rsidRPr="007B76FF">
              <w:rPr>
                <w:rFonts w:cs="Arial"/>
                <w:bCs/>
                <w:i/>
                <w:sz w:val="20"/>
                <w:szCs w:val="20"/>
              </w:rPr>
              <w:t xml:space="preserve">Liczba osób </w:t>
            </w:r>
            <w:r>
              <w:rPr>
                <w:rFonts w:cs="Arial"/>
                <w:bCs/>
                <w:i/>
                <w:sz w:val="20"/>
                <w:szCs w:val="20"/>
              </w:rPr>
              <w:br/>
            </w:r>
            <w:r w:rsidRPr="007B76FF">
              <w:rPr>
                <w:rFonts w:cs="Arial"/>
                <w:bCs/>
                <w:i/>
                <w:sz w:val="20"/>
                <w:szCs w:val="20"/>
              </w:rPr>
              <w:t>z wykształceniem</w:t>
            </w:r>
          </w:p>
          <w:p w14:paraId="73FA952A" w14:textId="77777777" w:rsidR="002826FB" w:rsidRPr="007B76FF" w:rsidRDefault="002826FB" w:rsidP="002826FB">
            <w:pPr>
              <w:autoSpaceDE w:val="0"/>
              <w:autoSpaceDN w:val="0"/>
              <w:adjustRightInd w:val="0"/>
              <w:rPr>
                <w:rFonts w:cs="Arial"/>
                <w:bCs/>
                <w:i/>
                <w:sz w:val="20"/>
                <w:szCs w:val="20"/>
              </w:rPr>
            </w:pPr>
            <w:r w:rsidRPr="007B76FF">
              <w:rPr>
                <w:rFonts w:cs="Arial"/>
                <w:bCs/>
                <w:i/>
                <w:sz w:val="20"/>
                <w:szCs w:val="20"/>
              </w:rPr>
              <w:t>podstawowym lub gimnazjalnym</w:t>
            </w:r>
          </w:p>
          <w:p w14:paraId="6E71FA0A" w14:textId="6F39718D" w:rsidR="002826FB" w:rsidRPr="006559F9" w:rsidRDefault="002826FB" w:rsidP="002826FB">
            <w:pPr>
              <w:tabs>
                <w:tab w:val="left" w:pos="3402"/>
                <w:tab w:val="left" w:pos="5103"/>
              </w:tabs>
              <w:ind w:right="-108"/>
              <w:rPr>
                <w:i/>
                <w:sz w:val="20"/>
                <w:szCs w:val="20"/>
              </w:rPr>
            </w:pPr>
            <w:r w:rsidRPr="007B76FF">
              <w:rPr>
                <w:rFonts w:cs="Arial"/>
                <w:bCs/>
                <w:i/>
                <w:sz w:val="20"/>
                <w:szCs w:val="20"/>
              </w:rPr>
              <w:t>obj</w:t>
            </w:r>
            <w:r w:rsidRPr="007B76FF">
              <w:rPr>
                <w:rFonts w:cs="Arial,Bold"/>
                <w:bCs/>
                <w:i/>
                <w:sz w:val="20"/>
                <w:szCs w:val="20"/>
              </w:rPr>
              <w:t>ę</w:t>
            </w:r>
            <w:r w:rsidRPr="007B76FF">
              <w:rPr>
                <w:rFonts w:cs="Arial"/>
                <w:bCs/>
                <w:i/>
                <w:sz w:val="20"/>
                <w:szCs w:val="20"/>
              </w:rPr>
              <w:t xml:space="preserve">tych wsparciem </w:t>
            </w:r>
            <w:r>
              <w:rPr>
                <w:rFonts w:cs="Arial"/>
                <w:bCs/>
                <w:i/>
                <w:sz w:val="20"/>
                <w:szCs w:val="20"/>
              </w:rPr>
              <w:br/>
            </w:r>
            <w:r w:rsidRPr="007B76FF">
              <w:rPr>
                <w:rFonts w:cs="Arial"/>
                <w:bCs/>
                <w:i/>
                <w:sz w:val="20"/>
                <w:szCs w:val="20"/>
              </w:rPr>
              <w:t>w programie</w:t>
            </w:r>
          </w:p>
        </w:tc>
        <w:tc>
          <w:tcPr>
            <w:tcW w:w="1139" w:type="dxa"/>
            <w:tcBorders>
              <w:top w:val="single" w:sz="4" w:space="0" w:color="92D050"/>
              <w:bottom w:val="single" w:sz="4" w:space="0" w:color="92D050"/>
            </w:tcBorders>
            <w:vAlign w:val="center"/>
          </w:tcPr>
          <w:p w14:paraId="25923118" w14:textId="13BED409" w:rsidR="002826FB" w:rsidRPr="006559F9" w:rsidRDefault="002826FB" w:rsidP="002826FB">
            <w:pPr>
              <w:tabs>
                <w:tab w:val="left" w:pos="3402"/>
                <w:tab w:val="left" w:pos="5103"/>
              </w:tabs>
              <w:jc w:val="center"/>
              <w:rPr>
                <w:sz w:val="20"/>
                <w:szCs w:val="20"/>
              </w:rPr>
            </w:pPr>
            <w:r w:rsidRPr="007B76FF">
              <w:rPr>
                <w:sz w:val="20"/>
                <w:szCs w:val="20"/>
              </w:rPr>
              <w:t>os.</w:t>
            </w:r>
          </w:p>
        </w:tc>
        <w:tc>
          <w:tcPr>
            <w:tcW w:w="1278" w:type="dxa"/>
            <w:tcBorders>
              <w:top w:val="single" w:sz="4" w:space="0" w:color="92D050"/>
              <w:bottom w:val="single" w:sz="4" w:space="0" w:color="92D050"/>
            </w:tcBorders>
            <w:vAlign w:val="center"/>
          </w:tcPr>
          <w:p w14:paraId="74722914" w14:textId="16E54439" w:rsidR="002826FB" w:rsidRPr="006559F9" w:rsidRDefault="002826FB" w:rsidP="002826FB">
            <w:pPr>
              <w:tabs>
                <w:tab w:val="left" w:pos="3402"/>
                <w:tab w:val="left" w:pos="5103"/>
              </w:tabs>
              <w:ind w:left="-183" w:right="-193"/>
              <w:jc w:val="center"/>
              <w:rPr>
                <w:sz w:val="20"/>
                <w:szCs w:val="20"/>
              </w:rPr>
            </w:pPr>
            <w:r w:rsidRPr="007B76FF">
              <w:rPr>
                <w:sz w:val="20"/>
                <w:szCs w:val="20"/>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5A9EC96B" w14:textId="1266A48D" w:rsidR="002826FB" w:rsidRPr="006559F9" w:rsidRDefault="002826FB" w:rsidP="002826FB">
            <w:pPr>
              <w:ind w:right="-93"/>
              <w:jc w:val="center"/>
              <w:rPr>
                <w:sz w:val="20"/>
                <w:szCs w:val="20"/>
                <w:highlight w:val="yellow"/>
              </w:rPr>
            </w:pPr>
            <w:r w:rsidRPr="007B76FF">
              <w:rPr>
                <w:sz w:val="20"/>
                <w:szCs w:val="20"/>
              </w:rPr>
              <w:t>kluczowy</w:t>
            </w:r>
          </w:p>
        </w:tc>
        <w:tc>
          <w:tcPr>
            <w:tcW w:w="1270" w:type="dxa"/>
            <w:tcBorders>
              <w:top w:val="single" w:sz="4" w:space="0" w:color="92D050"/>
              <w:bottom w:val="single" w:sz="4" w:space="0" w:color="92D050"/>
            </w:tcBorders>
            <w:vAlign w:val="center"/>
          </w:tcPr>
          <w:p w14:paraId="18A1F01B" w14:textId="1285E1D7" w:rsidR="002826FB" w:rsidRPr="007B76FF" w:rsidRDefault="002826FB" w:rsidP="002826FB">
            <w:pPr>
              <w:pStyle w:val="Akapitzlist"/>
              <w:tabs>
                <w:tab w:val="left" w:pos="3402"/>
                <w:tab w:val="left" w:pos="5103"/>
              </w:tabs>
              <w:ind w:left="-8"/>
              <w:jc w:val="center"/>
              <w:rPr>
                <w:rFonts w:asciiTheme="minorHAnsi" w:hAnsiTheme="minorHAnsi"/>
              </w:rPr>
            </w:pPr>
            <w:r w:rsidRPr="007B76FF">
              <w:rPr>
                <w:rFonts w:asciiTheme="minorHAnsi" w:hAnsiTheme="minorHAnsi"/>
              </w:rPr>
              <w:t>-</w:t>
            </w:r>
          </w:p>
        </w:tc>
        <w:tc>
          <w:tcPr>
            <w:tcW w:w="6099" w:type="dxa"/>
            <w:tcBorders>
              <w:top w:val="single" w:sz="4" w:space="0" w:color="92D050"/>
              <w:bottom w:val="single" w:sz="4" w:space="0" w:color="92D050"/>
            </w:tcBorders>
            <w:vAlign w:val="center"/>
          </w:tcPr>
          <w:p w14:paraId="665D7020" w14:textId="77777777" w:rsidR="002826FB" w:rsidRPr="007B76FF" w:rsidRDefault="002826FB" w:rsidP="002826FB">
            <w:pPr>
              <w:autoSpaceDE w:val="0"/>
              <w:autoSpaceDN w:val="0"/>
              <w:adjustRightInd w:val="0"/>
              <w:jc w:val="both"/>
              <w:rPr>
                <w:rFonts w:cs="Arial"/>
                <w:sz w:val="20"/>
                <w:szCs w:val="20"/>
              </w:rPr>
            </w:pPr>
            <w:r w:rsidRPr="007B76FF">
              <w:rPr>
                <w:rFonts w:cs="Arial"/>
                <w:sz w:val="20"/>
                <w:szCs w:val="20"/>
              </w:rPr>
              <w:t>Stopień uzyskanego wykształcenia jest określany w dniu rozpoczęcia uczestnictwa w projekcie.</w:t>
            </w:r>
          </w:p>
          <w:p w14:paraId="29A378D5" w14:textId="77777777" w:rsidR="002826FB" w:rsidRPr="007B76FF" w:rsidRDefault="002826FB" w:rsidP="002826FB">
            <w:pPr>
              <w:autoSpaceDE w:val="0"/>
              <w:autoSpaceDN w:val="0"/>
              <w:adjustRightInd w:val="0"/>
              <w:jc w:val="both"/>
              <w:rPr>
                <w:rFonts w:cs="Arial"/>
                <w:i/>
                <w:iCs/>
                <w:sz w:val="20"/>
                <w:szCs w:val="20"/>
              </w:rPr>
            </w:pPr>
            <w:r w:rsidRPr="007B76FF">
              <w:rPr>
                <w:rFonts w:cs="Arial"/>
                <w:sz w:val="20"/>
                <w:szCs w:val="20"/>
              </w:rPr>
              <w:t>Wykształcenie PODSTAWOWE – programy w ramach poziomu ISCED 1 (Międzynarodowa Standardowa</w:t>
            </w:r>
            <w:r>
              <w:rPr>
                <w:rFonts w:cs="Arial"/>
                <w:sz w:val="20"/>
                <w:szCs w:val="20"/>
              </w:rPr>
              <w:t xml:space="preserve"> </w:t>
            </w:r>
            <w:r w:rsidRPr="007B76FF">
              <w:rPr>
                <w:rFonts w:cs="Arial"/>
                <w:sz w:val="20"/>
                <w:szCs w:val="20"/>
              </w:rPr>
              <w:t xml:space="preserve">Klasyfikacja Kształcenia) – wykształcenie podstawowe – </w:t>
            </w:r>
            <w:r w:rsidRPr="007B76FF">
              <w:rPr>
                <w:rFonts w:cs="Arial"/>
                <w:i/>
                <w:iCs/>
                <w:sz w:val="20"/>
                <w:szCs w:val="20"/>
              </w:rPr>
              <w:t>ma na celu przekazywanie uczniom podstawowych</w:t>
            </w:r>
            <w:r>
              <w:rPr>
                <w:rFonts w:cs="Arial"/>
                <w:i/>
                <w:iCs/>
                <w:sz w:val="20"/>
                <w:szCs w:val="20"/>
              </w:rPr>
              <w:t xml:space="preserve"> </w:t>
            </w:r>
            <w:r w:rsidRPr="007B76FF">
              <w:rPr>
                <w:rFonts w:cs="Arial"/>
                <w:i/>
                <w:iCs/>
                <w:sz w:val="20"/>
                <w:szCs w:val="20"/>
              </w:rPr>
              <w:t>umiej</w:t>
            </w:r>
            <w:r w:rsidRPr="007B76FF">
              <w:rPr>
                <w:rFonts w:cs="Arial,Italic"/>
                <w:i/>
                <w:iCs/>
                <w:sz w:val="20"/>
                <w:szCs w:val="20"/>
              </w:rPr>
              <w:t>ę</w:t>
            </w:r>
            <w:r w:rsidRPr="007B76FF">
              <w:rPr>
                <w:rFonts w:cs="Arial"/>
                <w:i/>
                <w:iCs/>
                <w:sz w:val="20"/>
                <w:szCs w:val="20"/>
              </w:rPr>
              <w:t>tno</w:t>
            </w:r>
            <w:r w:rsidRPr="007B76FF">
              <w:rPr>
                <w:rFonts w:cs="Arial,Italic"/>
                <w:i/>
                <w:iCs/>
                <w:sz w:val="20"/>
                <w:szCs w:val="20"/>
              </w:rPr>
              <w:t>ś</w:t>
            </w:r>
            <w:r w:rsidRPr="007B76FF">
              <w:rPr>
                <w:rFonts w:cs="Arial"/>
                <w:i/>
                <w:iCs/>
                <w:sz w:val="20"/>
                <w:szCs w:val="20"/>
              </w:rPr>
              <w:t>ci w zakresie czytania, pisania i matematyki (tj. umiej</w:t>
            </w:r>
            <w:r w:rsidRPr="007B76FF">
              <w:rPr>
                <w:rFonts w:cs="Arial,Italic"/>
                <w:i/>
                <w:iCs/>
                <w:sz w:val="20"/>
                <w:szCs w:val="20"/>
              </w:rPr>
              <w:t>ę</w:t>
            </w:r>
            <w:r w:rsidRPr="007B76FF">
              <w:rPr>
                <w:rFonts w:cs="Arial"/>
                <w:i/>
                <w:iCs/>
                <w:sz w:val="20"/>
                <w:szCs w:val="20"/>
              </w:rPr>
              <w:t>tno</w:t>
            </w:r>
            <w:r w:rsidRPr="007B76FF">
              <w:rPr>
                <w:rFonts w:cs="Arial,Italic"/>
                <w:i/>
                <w:iCs/>
                <w:sz w:val="20"/>
                <w:szCs w:val="20"/>
              </w:rPr>
              <w:t>ś</w:t>
            </w:r>
            <w:r w:rsidRPr="007B76FF">
              <w:rPr>
                <w:rFonts w:cs="Arial"/>
                <w:i/>
                <w:iCs/>
                <w:sz w:val="20"/>
                <w:szCs w:val="20"/>
              </w:rPr>
              <w:t>ci czytani</w:t>
            </w:r>
            <w:r w:rsidRPr="00334F83">
              <w:rPr>
                <w:rFonts w:cs="Arial"/>
                <w:i/>
                <w:iCs/>
                <w:sz w:val="20"/>
                <w:szCs w:val="20"/>
              </w:rPr>
              <w:t>a i pisania oraz liczenia) oraz</w:t>
            </w:r>
            <w:r>
              <w:rPr>
                <w:rFonts w:cs="Arial"/>
                <w:i/>
                <w:iCs/>
                <w:sz w:val="20"/>
                <w:szCs w:val="20"/>
              </w:rPr>
              <w:t xml:space="preserve"> </w:t>
            </w:r>
            <w:r w:rsidRPr="007B76FF">
              <w:rPr>
                <w:rFonts w:cs="Arial"/>
                <w:i/>
                <w:iCs/>
                <w:sz w:val="20"/>
                <w:szCs w:val="20"/>
              </w:rPr>
              <w:t>wyrobienie solidnej podstawy do uczenia si</w:t>
            </w:r>
            <w:r w:rsidRPr="007B76FF">
              <w:rPr>
                <w:rFonts w:cs="Arial,Italic"/>
                <w:i/>
                <w:iCs/>
                <w:sz w:val="20"/>
                <w:szCs w:val="20"/>
              </w:rPr>
              <w:t xml:space="preserve">ę </w:t>
            </w:r>
            <w:r>
              <w:rPr>
                <w:rFonts w:cs="Arial,Italic"/>
                <w:i/>
                <w:iCs/>
                <w:sz w:val="20"/>
                <w:szCs w:val="20"/>
              </w:rPr>
              <w:br/>
            </w:r>
            <w:r w:rsidRPr="007B76FF">
              <w:rPr>
                <w:rFonts w:cs="Arial"/>
                <w:i/>
                <w:iCs/>
                <w:sz w:val="20"/>
                <w:szCs w:val="20"/>
              </w:rPr>
              <w:t>i rozumienia kluczowych obszarów wiedzy, rozwoju osobistego i</w:t>
            </w:r>
          </w:p>
          <w:p w14:paraId="7F5F4ADB" w14:textId="77777777" w:rsidR="002826FB" w:rsidRPr="007B76FF" w:rsidRDefault="002826FB" w:rsidP="002826FB">
            <w:pPr>
              <w:autoSpaceDE w:val="0"/>
              <w:autoSpaceDN w:val="0"/>
              <w:adjustRightInd w:val="0"/>
              <w:jc w:val="both"/>
              <w:rPr>
                <w:rFonts w:cs="Arial"/>
                <w:i/>
                <w:iCs/>
                <w:sz w:val="20"/>
                <w:szCs w:val="20"/>
              </w:rPr>
            </w:pPr>
            <w:r w:rsidRPr="007B76FF">
              <w:rPr>
                <w:rFonts w:cs="Arial"/>
                <w:i/>
                <w:iCs/>
                <w:sz w:val="20"/>
                <w:szCs w:val="20"/>
              </w:rPr>
              <w:t>społecznego, jak równie</w:t>
            </w:r>
            <w:r w:rsidRPr="007B76FF">
              <w:rPr>
                <w:rFonts w:cs="Arial,Italic"/>
                <w:i/>
                <w:iCs/>
                <w:sz w:val="20"/>
                <w:szCs w:val="20"/>
              </w:rPr>
              <w:t xml:space="preserve">ż </w:t>
            </w:r>
            <w:r w:rsidRPr="007B76FF">
              <w:rPr>
                <w:rFonts w:cs="Arial"/>
                <w:i/>
                <w:iCs/>
                <w:sz w:val="20"/>
                <w:szCs w:val="20"/>
              </w:rPr>
              <w:t>przygotowania si</w:t>
            </w:r>
            <w:r w:rsidRPr="007B76FF">
              <w:rPr>
                <w:rFonts w:cs="Arial,Italic"/>
                <w:i/>
                <w:iCs/>
                <w:sz w:val="20"/>
                <w:szCs w:val="20"/>
              </w:rPr>
              <w:t xml:space="preserve">ę </w:t>
            </w:r>
            <w:r w:rsidRPr="007B76FF">
              <w:rPr>
                <w:rFonts w:cs="Arial"/>
                <w:i/>
                <w:iCs/>
                <w:sz w:val="20"/>
                <w:szCs w:val="20"/>
              </w:rPr>
              <w:t xml:space="preserve">do kształcenia </w:t>
            </w:r>
            <w:r w:rsidRPr="007B76FF">
              <w:rPr>
                <w:rFonts w:cs="Arial,Italic"/>
                <w:i/>
                <w:iCs/>
                <w:sz w:val="20"/>
                <w:szCs w:val="20"/>
              </w:rPr>
              <w:t>ś</w:t>
            </w:r>
            <w:r w:rsidRPr="007B76FF">
              <w:rPr>
                <w:rFonts w:cs="Arial"/>
                <w:i/>
                <w:iCs/>
                <w:sz w:val="20"/>
                <w:szCs w:val="20"/>
              </w:rPr>
              <w:t>redniego I sto</w:t>
            </w:r>
            <w:r w:rsidRPr="00334F83">
              <w:rPr>
                <w:rFonts w:cs="Arial"/>
                <w:i/>
                <w:iCs/>
                <w:sz w:val="20"/>
                <w:szCs w:val="20"/>
              </w:rPr>
              <w:t>pnia. Dotyczy nauki na poziomie</w:t>
            </w:r>
            <w:r>
              <w:rPr>
                <w:rFonts w:cs="Arial"/>
                <w:i/>
                <w:iCs/>
                <w:sz w:val="20"/>
                <w:szCs w:val="20"/>
              </w:rPr>
              <w:t xml:space="preserve"> </w:t>
            </w:r>
            <w:r w:rsidRPr="007B76FF">
              <w:rPr>
                <w:rFonts w:cs="Arial"/>
                <w:i/>
                <w:iCs/>
                <w:sz w:val="20"/>
                <w:szCs w:val="20"/>
              </w:rPr>
              <w:t>podstawowym, bez specjalizacji lub ze specjalizacj</w:t>
            </w:r>
            <w:r w:rsidRPr="007B76FF">
              <w:rPr>
                <w:rFonts w:cs="Arial,Italic"/>
                <w:i/>
                <w:iCs/>
                <w:sz w:val="20"/>
                <w:szCs w:val="20"/>
              </w:rPr>
              <w:t xml:space="preserve">ą </w:t>
            </w:r>
            <w:r w:rsidRPr="007B76FF">
              <w:rPr>
                <w:rFonts w:cs="Arial"/>
                <w:i/>
                <w:iCs/>
                <w:sz w:val="20"/>
                <w:szCs w:val="20"/>
              </w:rPr>
              <w:t>w niewielkim stopniu. Jedynym warunkiem przyj</w:t>
            </w:r>
            <w:r w:rsidRPr="007B76FF">
              <w:rPr>
                <w:rFonts w:cs="Arial,Italic"/>
                <w:i/>
                <w:iCs/>
                <w:sz w:val="20"/>
                <w:szCs w:val="20"/>
              </w:rPr>
              <w:t>ę</w:t>
            </w:r>
            <w:r w:rsidRPr="00334F83">
              <w:rPr>
                <w:rFonts w:cs="Arial"/>
                <w:i/>
                <w:iCs/>
                <w:sz w:val="20"/>
                <w:szCs w:val="20"/>
              </w:rPr>
              <w:t>cia na ten</w:t>
            </w:r>
            <w:r>
              <w:rPr>
                <w:rFonts w:cs="Arial"/>
                <w:i/>
                <w:iCs/>
                <w:sz w:val="20"/>
                <w:szCs w:val="20"/>
              </w:rPr>
              <w:t xml:space="preserve"> </w:t>
            </w:r>
            <w:r w:rsidRPr="007B76FF">
              <w:rPr>
                <w:rFonts w:cs="Arial"/>
                <w:i/>
                <w:iCs/>
                <w:sz w:val="20"/>
                <w:szCs w:val="20"/>
              </w:rPr>
              <w:t>poziom kształcenia jest z reguły wiek. Zwyczajowo i zgodnie z prawem, osoby przyst</w:t>
            </w:r>
            <w:r w:rsidRPr="007B76FF">
              <w:rPr>
                <w:rFonts w:cs="Arial,Italic"/>
                <w:i/>
                <w:iCs/>
                <w:sz w:val="20"/>
                <w:szCs w:val="20"/>
              </w:rPr>
              <w:t>ę</w:t>
            </w:r>
            <w:r w:rsidRPr="007B76FF">
              <w:rPr>
                <w:rFonts w:cs="Arial"/>
                <w:i/>
                <w:iCs/>
                <w:sz w:val="20"/>
                <w:szCs w:val="20"/>
              </w:rPr>
              <w:t>puj</w:t>
            </w:r>
            <w:r w:rsidRPr="007B76FF">
              <w:rPr>
                <w:rFonts w:cs="Arial,Italic"/>
                <w:i/>
                <w:iCs/>
                <w:sz w:val="20"/>
                <w:szCs w:val="20"/>
              </w:rPr>
              <w:t>ą</w:t>
            </w:r>
            <w:r w:rsidRPr="00334F83">
              <w:rPr>
                <w:rFonts w:cs="Arial"/>
                <w:i/>
                <w:iCs/>
                <w:sz w:val="20"/>
                <w:szCs w:val="20"/>
              </w:rPr>
              <w:t>ce do nauki na tym</w:t>
            </w:r>
            <w:r>
              <w:rPr>
                <w:rFonts w:cs="Arial"/>
                <w:i/>
                <w:iCs/>
                <w:sz w:val="20"/>
                <w:szCs w:val="20"/>
              </w:rPr>
              <w:t xml:space="preserve"> </w:t>
            </w:r>
            <w:r w:rsidRPr="007B76FF">
              <w:rPr>
                <w:rFonts w:cs="Arial"/>
                <w:i/>
                <w:iCs/>
                <w:sz w:val="20"/>
                <w:szCs w:val="20"/>
              </w:rPr>
              <w:t>poziomie nie mog</w:t>
            </w:r>
            <w:r w:rsidRPr="007B76FF">
              <w:rPr>
                <w:rFonts w:cs="Arial,Italic"/>
                <w:i/>
                <w:iCs/>
                <w:sz w:val="20"/>
                <w:szCs w:val="20"/>
              </w:rPr>
              <w:t xml:space="preserve">ą </w:t>
            </w:r>
            <w:r w:rsidRPr="007B76FF">
              <w:rPr>
                <w:rFonts w:cs="Arial"/>
                <w:i/>
                <w:iCs/>
                <w:sz w:val="20"/>
                <w:szCs w:val="20"/>
              </w:rPr>
              <w:t>mie</w:t>
            </w:r>
            <w:r w:rsidRPr="007B76FF">
              <w:rPr>
                <w:rFonts w:cs="Arial,Italic"/>
                <w:i/>
                <w:iCs/>
                <w:sz w:val="20"/>
                <w:szCs w:val="20"/>
              </w:rPr>
              <w:t xml:space="preserve">ć </w:t>
            </w:r>
            <w:r w:rsidRPr="007B76FF">
              <w:rPr>
                <w:rFonts w:cs="Arial"/>
                <w:i/>
                <w:iCs/>
                <w:sz w:val="20"/>
                <w:szCs w:val="20"/>
              </w:rPr>
              <w:t>mniej ni</w:t>
            </w:r>
            <w:r w:rsidRPr="007B76FF">
              <w:rPr>
                <w:rFonts w:cs="Arial,Italic"/>
                <w:i/>
                <w:iCs/>
                <w:sz w:val="20"/>
                <w:szCs w:val="20"/>
              </w:rPr>
              <w:t xml:space="preserve">ż </w:t>
            </w:r>
            <w:r w:rsidRPr="007B76FF">
              <w:rPr>
                <w:rFonts w:cs="Arial"/>
                <w:i/>
                <w:iCs/>
                <w:sz w:val="20"/>
                <w:szCs w:val="20"/>
              </w:rPr>
              <w:t>6 i nie wi</w:t>
            </w:r>
            <w:r w:rsidRPr="007B76FF">
              <w:rPr>
                <w:rFonts w:cs="Arial,Italic"/>
                <w:i/>
                <w:iCs/>
                <w:sz w:val="20"/>
                <w:szCs w:val="20"/>
              </w:rPr>
              <w:t>ę</w:t>
            </w:r>
            <w:r w:rsidRPr="007B76FF">
              <w:rPr>
                <w:rFonts w:cs="Arial"/>
                <w:i/>
                <w:iCs/>
                <w:sz w:val="20"/>
                <w:szCs w:val="20"/>
              </w:rPr>
              <w:t>cej ni</w:t>
            </w:r>
            <w:r w:rsidRPr="007B76FF">
              <w:rPr>
                <w:rFonts w:cs="Arial,Italic"/>
                <w:i/>
                <w:iCs/>
                <w:sz w:val="20"/>
                <w:szCs w:val="20"/>
              </w:rPr>
              <w:t xml:space="preserve">ż </w:t>
            </w:r>
            <w:r w:rsidRPr="007B76FF">
              <w:rPr>
                <w:rFonts w:cs="Arial"/>
                <w:i/>
                <w:iCs/>
                <w:sz w:val="20"/>
                <w:szCs w:val="20"/>
              </w:rPr>
              <w:t>7 lat.</w:t>
            </w:r>
          </w:p>
          <w:p w14:paraId="05C7BEB4" w14:textId="77777777" w:rsidR="002826FB" w:rsidRPr="00A15978" w:rsidRDefault="002826FB" w:rsidP="002826FB">
            <w:pPr>
              <w:autoSpaceDE w:val="0"/>
              <w:autoSpaceDN w:val="0"/>
              <w:adjustRightInd w:val="0"/>
              <w:jc w:val="both"/>
              <w:rPr>
                <w:rFonts w:cs="Arial"/>
                <w:sz w:val="20"/>
                <w:szCs w:val="20"/>
              </w:rPr>
            </w:pPr>
            <w:r w:rsidRPr="007B76FF">
              <w:rPr>
                <w:rFonts w:cs="Arial"/>
                <w:sz w:val="20"/>
                <w:szCs w:val="20"/>
              </w:rPr>
              <w:t>Wykształcenie GIMNAZJALNE - programy w ramach poziomu ISCED 2 (Międzyna</w:t>
            </w:r>
            <w:r w:rsidRPr="00334F83">
              <w:rPr>
                <w:rFonts w:cs="Arial"/>
                <w:sz w:val="20"/>
                <w:szCs w:val="20"/>
              </w:rPr>
              <w:t>rodowa Standardowa Klasyfikacja</w:t>
            </w:r>
            <w:r>
              <w:rPr>
                <w:rFonts w:cs="Arial"/>
                <w:sz w:val="20"/>
                <w:szCs w:val="20"/>
              </w:rPr>
              <w:t xml:space="preserve"> </w:t>
            </w:r>
            <w:r w:rsidRPr="007B76FF">
              <w:rPr>
                <w:rFonts w:cs="Arial"/>
                <w:sz w:val="20"/>
                <w:szCs w:val="20"/>
              </w:rPr>
              <w:t xml:space="preserve">Kształcenia) – wykształcenie gimnazjalne - </w:t>
            </w:r>
            <w:r w:rsidRPr="007B76FF">
              <w:rPr>
                <w:rFonts w:cs="Arial"/>
                <w:i/>
                <w:iCs/>
                <w:sz w:val="20"/>
                <w:szCs w:val="20"/>
              </w:rPr>
              <w:t>słu</w:t>
            </w:r>
            <w:r w:rsidRPr="007B76FF">
              <w:rPr>
                <w:rFonts w:cs="Arial,Italic"/>
                <w:i/>
                <w:iCs/>
                <w:sz w:val="20"/>
                <w:szCs w:val="20"/>
              </w:rPr>
              <w:t>ż</w:t>
            </w:r>
            <w:r w:rsidRPr="007B76FF">
              <w:rPr>
                <w:rFonts w:cs="Arial"/>
                <w:i/>
                <w:iCs/>
                <w:sz w:val="20"/>
                <w:szCs w:val="20"/>
              </w:rPr>
              <w:t>y rozwojowi umiej</w:t>
            </w:r>
            <w:r w:rsidRPr="007B76FF">
              <w:rPr>
                <w:rFonts w:cs="Arial,Italic"/>
                <w:i/>
                <w:iCs/>
                <w:sz w:val="20"/>
                <w:szCs w:val="20"/>
              </w:rPr>
              <w:t>ę</w:t>
            </w:r>
            <w:r w:rsidRPr="007B76FF">
              <w:rPr>
                <w:rFonts w:cs="Arial"/>
                <w:i/>
                <w:iCs/>
                <w:sz w:val="20"/>
                <w:szCs w:val="20"/>
              </w:rPr>
              <w:t>tno</w:t>
            </w:r>
            <w:r w:rsidRPr="007B76FF">
              <w:rPr>
                <w:rFonts w:cs="Arial,Italic"/>
                <w:i/>
                <w:iCs/>
                <w:sz w:val="20"/>
                <w:szCs w:val="20"/>
              </w:rPr>
              <w:t>ś</w:t>
            </w:r>
            <w:r w:rsidRPr="007B76FF">
              <w:rPr>
                <w:rFonts w:cs="Arial"/>
                <w:i/>
                <w:iCs/>
                <w:sz w:val="20"/>
                <w:szCs w:val="20"/>
              </w:rPr>
              <w:t>ci nabytych na poziomie ISCED 1. Celem</w:t>
            </w:r>
            <w:r>
              <w:rPr>
                <w:rFonts w:cs="Arial"/>
                <w:sz w:val="20"/>
                <w:szCs w:val="20"/>
              </w:rPr>
              <w:t xml:space="preserve"> </w:t>
            </w:r>
            <w:r w:rsidRPr="007B76FF">
              <w:rPr>
                <w:rFonts w:cs="Arial"/>
                <w:i/>
                <w:iCs/>
                <w:sz w:val="20"/>
                <w:szCs w:val="20"/>
              </w:rPr>
              <w:t>edukacyjnym w tym zakresie jest stworzenie fundamentów do rozwoju uczenia si</w:t>
            </w:r>
            <w:r w:rsidRPr="007B76FF">
              <w:rPr>
                <w:rFonts w:cs="Arial,Italic"/>
                <w:i/>
                <w:iCs/>
                <w:sz w:val="20"/>
                <w:szCs w:val="20"/>
              </w:rPr>
              <w:t xml:space="preserve">ę </w:t>
            </w:r>
            <w:r w:rsidRPr="007B76FF">
              <w:rPr>
                <w:rFonts w:cs="Arial"/>
                <w:i/>
                <w:iCs/>
                <w:sz w:val="20"/>
                <w:szCs w:val="20"/>
              </w:rPr>
              <w:t xml:space="preserve">przez całe </w:t>
            </w:r>
            <w:r w:rsidRPr="007B76FF">
              <w:rPr>
                <w:rFonts w:cs="Arial,Italic"/>
                <w:i/>
                <w:iCs/>
                <w:sz w:val="20"/>
                <w:szCs w:val="20"/>
              </w:rPr>
              <w:t>ż</w:t>
            </w:r>
            <w:r w:rsidRPr="007B76FF">
              <w:rPr>
                <w:rFonts w:cs="Arial"/>
                <w:i/>
                <w:iCs/>
                <w:sz w:val="20"/>
                <w:szCs w:val="20"/>
              </w:rPr>
              <w:t>ycie, które systemy</w:t>
            </w:r>
            <w:r>
              <w:rPr>
                <w:rFonts w:cs="Arial"/>
                <w:sz w:val="20"/>
                <w:szCs w:val="20"/>
              </w:rPr>
              <w:t xml:space="preserve"> </w:t>
            </w:r>
            <w:r w:rsidRPr="007B76FF">
              <w:rPr>
                <w:rFonts w:cs="Arial"/>
                <w:i/>
                <w:iCs/>
                <w:sz w:val="20"/>
                <w:szCs w:val="20"/>
              </w:rPr>
              <w:t>edukacji mog</w:t>
            </w:r>
            <w:r w:rsidRPr="007B76FF">
              <w:rPr>
                <w:rFonts w:cs="Arial,Italic"/>
                <w:i/>
                <w:iCs/>
                <w:sz w:val="20"/>
                <w:szCs w:val="20"/>
              </w:rPr>
              <w:t xml:space="preserve">ą </w:t>
            </w:r>
            <w:r w:rsidRPr="007B76FF">
              <w:rPr>
                <w:rFonts w:cs="Arial"/>
                <w:i/>
                <w:iCs/>
                <w:sz w:val="20"/>
                <w:szCs w:val="20"/>
              </w:rPr>
              <w:t>rozszerza</w:t>
            </w:r>
            <w:r w:rsidRPr="007B76FF">
              <w:rPr>
                <w:rFonts w:cs="Arial,Italic"/>
                <w:i/>
                <w:iCs/>
                <w:sz w:val="20"/>
                <w:szCs w:val="20"/>
              </w:rPr>
              <w:t xml:space="preserve">ć </w:t>
            </w:r>
            <w:r w:rsidRPr="007B76FF">
              <w:rPr>
                <w:rFonts w:cs="Arial"/>
                <w:i/>
                <w:iCs/>
                <w:sz w:val="20"/>
                <w:szCs w:val="20"/>
              </w:rPr>
              <w:t>o dalsze mo</w:t>
            </w:r>
            <w:r w:rsidRPr="007B76FF">
              <w:rPr>
                <w:rFonts w:cs="Arial,Italic"/>
                <w:i/>
                <w:iCs/>
                <w:sz w:val="20"/>
                <w:szCs w:val="20"/>
              </w:rPr>
              <w:t>ż</w:t>
            </w:r>
            <w:r w:rsidRPr="007B76FF">
              <w:rPr>
                <w:rFonts w:cs="Arial"/>
                <w:i/>
                <w:iCs/>
                <w:sz w:val="20"/>
                <w:szCs w:val="20"/>
              </w:rPr>
              <w:t>liwo</w:t>
            </w:r>
            <w:r w:rsidRPr="007B76FF">
              <w:rPr>
                <w:rFonts w:cs="Arial,Italic"/>
                <w:i/>
                <w:iCs/>
                <w:sz w:val="20"/>
                <w:szCs w:val="20"/>
              </w:rPr>
              <w:t>ś</w:t>
            </w:r>
            <w:r w:rsidRPr="007B76FF">
              <w:rPr>
                <w:rFonts w:cs="Arial"/>
                <w:i/>
                <w:iCs/>
                <w:sz w:val="20"/>
                <w:szCs w:val="20"/>
              </w:rPr>
              <w:t>ci kształcenia. Programy nauczania na tym poziomie s</w:t>
            </w:r>
            <w:r w:rsidRPr="007B76FF">
              <w:rPr>
                <w:rFonts w:cs="Arial,Italic"/>
                <w:i/>
                <w:iCs/>
                <w:sz w:val="20"/>
                <w:szCs w:val="20"/>
              </w:rPr>
              <w:t xml:space="preserve">ą </w:t>
            </w:r>
            <w:r w:rsidRPr="007B76FF">
              <w:rPr>
                <w:rFonts w:cs="Arial"/>
                <w:i/>
                <w:iCs/>
                <w:sz w:val="20"/>
                <w:szCs w:val="20"/>
              </w:rPr>
              <w:t xml:space="preserve">zazwyczaj </w:t>
            </w:r>
            <w:r>
              <w:rPr>
                <w:rFonts w:cs="Arial"/>
                <w:i/>
                <w:iCs/>
                <w:sz w:val="20"/>
                <w:szCs w:val="20"/>
              </w:rPr>
              <w:br/>
            </w:r>
            <w:r w:rsidRPr="007B76FF">
              <w:rPr>
                <w:rFonts w:cs="Arial"/>
                <w:i/>
                <w:iCs/>
                <w:sz w:val="20"/>
                <w:szCs w:val="20"/>
              </w:rPr>
              <w:t>w</w:t>
            </w:r>
            <w:r>
              <w:rPr>
                <w:rFonts w:cs="Arial"/>
                <w:sz w:val="20"/>
                <w:szCs w:val="20"/>
              </w:rPr>
              <w:t xml:space="preserve"> </w:t>
            </w:r>
            <w:r w:rsidRPr="007B76FF">
              <w:rPr>
                <w:rFonts w:cs="Arial"/>
                <w:i/>
                <w:iCs/>
                <w:sz w:val="20"/>
                <w:szCs w:val="20"/>
              </w:rPr>
              <w:t>wi</w:t>
            </w:r>
            <w:r w:rsidRPr="007B76FF">
              <w:rPr>
                <w:rFonts w:cs="Arial,Italic"/>
                <w:i/>
                <w:iCs/>
                <w:sz w:val="20"/>
                <w:szCs w:val="20"/>
              </w:rPr>
              <w:t>ę</w:t>
            </w:r>
            <w:r w:rsidRPr="007B76FF">
              <w:rPr>
                <w:rFonts w:cs="Arial"/>
                <w:i/>
                <w:iCs/>
                <w:sz w:val="20"/>
                <w:szCs w:val="20"/>
              </w:rPr>
              <w:t>kszym stopniu ukierunkowane na okre</w:t>
            </w:r>
            <w:r w:rsidRPr="007B76FF">
              <w:rPr>
                <w:rFonts w:cs="Arial,Italic"/>
                <w:i/>
                <w:iCs/>
                <w:sz w:val="20"/>
                <w:szCs w:val="20"/>
              </w:rPr>
              <w:t>ś</w:t>
            </w:r>
            <w:r w:rsidRPr="007B76FF">
              <w:rPr>
                <w:rFonts w:cs="Arial"/>
                <w:i/>
                <w:iCs/>
                <w:sz w:val="20"/>
                <w:szCs w:val="20"/>
              </w:rPr>
              <w:t>lone przedmioty, wprowadzaj</w:t>
            </w:r>
            <w:r w:rsidRPr="007B76FF">
              <w:rPr>
                <w:rFonts w:cs="Arial,Italic"/>
                <w:i/>
                <w:iCs/>
                <w:sz w:val="20"/>
                <w:szCs w:val="20"/>
              </w:rPr>
              <w:t>ą</w:t>
            </w:r>
            <w:r w:rsidRPr="007B76FF">
              <w:rPr>
                <w:rFonts w:cs="Arial"/>
                <w:i/>
                <w:iCs/>
                <w:sz w:val="20"/>
                <w:szCs w:val="20"/>
              </w:rPr>
              <w:t>c poj</w:t>
            </w:r>
            <w:r w:rsidRPr="007B76FF">
              <w:rPr>
                <w:rFonts w:cs="Arial,Italic"/>
                <w:i/>
                <w:iCs/>
                <w:sz w:val="20"/>
                <w:szCs w:val="20"/>
              </w:rPr>
              <w:t>ę</w:t>
            </w:r>
            <w:r w:rsidRPr="00334F83">
              <w:rPr>
                <w:rFonts w:cs="Arial"/>
                <w:i/>
                <w:iCs/>
                <w:sz w:val="20"/>
                <w:szCs w:val="20"/>
              </w:rPr>
              <w:t>cia teoretyczne do szerokiego</w:t>
            </w:r>
            <w:r>
              <w:rPr>
                <w:rFonts w:cs="Arial"/>
                <w:i/>
                <w:iCs/>
                <w:sz w:val="20"/>
                <w:szCs w:val="20"/>
              </w:rPr>
              <w:t xml:space="preserve"> </w:t>
            </w:r>
            <w:r w:rsidRPr="007B76FF">
              <w:rPr>
                <w:rFonts w:cs="Arial"/>
                <w:i/>
                <w:iCs/>
                <w:sz w:val="20"/>
                <w:szCs w:val="20"/>
              </w:rPr>
              <w:t>zakresu zaj</w:t>
            </w:r>
            <w:r w:rsidRPr="007B76FF">
              <w:rPr>
                <w:rFonts w:cs="Arial,Italic"/>
                <w:i/>
                <w:iCs/>
                <w:sz w:val="20"/>
                <w:szCs w:val="20"/>
              </w:rPr>
              <w:t xml:space="preserve">ęć </w:t>
            </w:r>
            <w:r w:rsidRPr="007B76FF">
              <w:rPr>
                <w:rFonts w:cs="Arial"/>
                <w:i/>
                <w:iCs/>
                <w:sz w:val="20"/>
                <w:szCs w:val="20"/>
              </w:rPr>
              <w:t xml:space="preserve">tematycznych. </w:t>
            </w:r>
            <w:r w:rsidRPr="007B76FF">
              <w:rPr>
                <w:rFonts w:cs="Arial"/>
                <w:sz w:val="20"/>
                <w:szCs w:val="20"/>
              </w:rPr>
              <w:t xml:space="preserve">Nauka na poziomie gimnazjum rozpoczyna się po </w:t>
            </w:r>
            <w:r>
              <w:rPr>
                <w:rFonts w:cs="Arial"/>
                <w:sz w:val="20"/>
                <w:szCs w:val="20"/>
              </w:rPr>
              <w:br/>
            </w:r>
            <w:r w:rsidRPr="007B76FF">
              <w:rPr>
                <w:rFonts w:cs="Arial"/>
                <w:sz w:val="20"/>
                <w:szCs w:val="20"/>
              </w:rPr>
              <w:t>6 latach od poziomu ISCED 1.</w:t>
            </w:r>
          </w:p>
          <w:p w14:paraId="5AEBBEB4" w14:textId="77777777" w:rsidR="002826FB" w:rsidRPr="007B76FF" w:rsidRDefault="002826FB" w:rsidP="002826FB">
            <w:pPr>
              <w:autoSpaceDE w:val="0"/>
              <w:autoSpaceDN w:val="0"/>
              <w:adjustRightInd w:val="0"/>
              <w:jc w:val="both"/>
              <w:rPr>
                <w:rFonts w:cs="Arial"/>
                <w:sz w:val="20"/>
                <w:szCs w:val="20"/>
              </w:rPr>
            </w:pPr>
            <w:r w:rsidRPr="007B76FF">
              <w:rPr>
                <w:rFonts w:cs="Arial"/>
                <w:sz w:val="20"/>
                <w:szCs w:val="20"/>
              </w:rPr>
              <w:t xml:space="preserve">Uczniowie przystępują do nauki </w:t>
            </w:r>
            <w:r>
              <w:rPr>
                <w:rFonts w:cs="Arial"/>
                <w:sz w:val="20"/>
                <w:szCs w:val="20"/>
              </w:rPr>
              <w:t>na poziomie gimnazjum są zwykle</w:t>
            </w:r>
            <w:r>
              <w:rPr>
                <w:rFonts w:cs="Arial"/>
                <w:sz w:val="20"/>
                <w:szCs w:val="20"/>
              </w:rPr>
              <w:br/>
            </w:r>
            <w:r w:rsidRPr="007B76FF">
              <w:rPr>
                <w:rFonts w:cs="Arial"/>
                <w:sz w:val="20"/>
                <w:szCs w:val="20"/>
              </w:rPr>
              <w:t>pomiędzy 12 a 13 rokiem życia.</w:t>
            </w:r>
          </w:p>
          <w:p w14:paraId="20FFEBE4" w14:textId="77777777" w:rsidR="002826FB" w:rsidRPr="00464990" w:rsidRDefault="002826FB" w:rsidP="002826FB">
            <w:pPr>
              <w:autoSpaceDE w:val="0"/>
              <w:autoSpaceDN w:val="0"/>
              <w:adjustRightInd w:val="0"/>
              <w:jc w:val="both"/>
              <w:rPr>
                <w:rFonts w:cs="Arial"/>
                <w:sz w:val="20"/>
                <w:szCs w:val="20"/>
              </w:rPr>
            </w:pPr>
            <w:r w:rsidRPr="007B76FF">
              <w:rPr>
                <w:rFonts w:cs="Arial"/>
                <w:sz w:val="20"/>
                <w:szCs w:val="20"/>
              </w:rPr>
              <w:t>Sformułowania zapisane ku</w:t>
            </w:r>
            <w:r>
              <w:rPr>
                <w:rFonts w:cs="Arial"/>
                <w:sz w:val="20"/>
                <w:szCs w:val="20"/>
              </w:rPr>
              <w:t xml:space="preserve">rsywą są identyczne z definicją </w:t>
            </w:r>
            <w:r w:rsidRPr="007B76FF">
              <w:rPr>
                <w:rFonts w:cs="Arial"/>
                <w:sz w:val="20"/>
                <w:szCs w:val="20"/>
              </w:rPr>
              <w:t>UNESCO. Osoby przystępujące do projektu należy</w:t>
            </w:r>
            <w:r>
              <w:rPr>
                <w:rFonts w:cs="Arial"/>
                <w:sz w:val="20"/>
                <w:szCs w:val="20"/>
              </w:rPr>
              <w:t xml:space="preserve"> </w:t>
            </w:r>
            <w:r w:rsidRPr="007B76FF">
              <w:rPr>
                <w:rFonts w:cs="Arial"/>
                <w:sz w:val="20"/>
                <w:szCs w:val="20"/>
              </w:rPr>
              <w:t xml:space="preserve">wykazać tylko raz uwzględniając </w:t>
            </w:r>
            <w:r w:rsidRPr="007B76FF">
              <w:rPr>
                <w:rFonts w:cs="Arial"/>
                <w:b/>
                <w:bCs/>
                <w:sz w:val="20"/>
                <w:szCs w:val="20"/>
              </w:rPr>
              <w:t>najwy</w:t>
            </w:r>
            <w:r w:rsidRPr="007B76FF">
              <w:rPr>
                <w:rFonts w:cs="Arial,Bold"/>
                <w:b/>
                <w:bCs/>
                <w:sz w:val="20"/>
                <w:szCs w:val="20"/>
              </w:rPr>
              <w:t>ż</w:t>
            </w:r>
            <w:r w:rsidRPr="007B76FF">
              <w:rPr>
                <w:rFonts w:cs="Arial"/>
                <w:b/>
                <w:bCs/>
                <w:sz w:val="20"/>
                <w:szCs w:val="20"/>
              </w:rPr>
              <w:t>szy uko</w:t>
            </w:r>
            <w:r w:rsidRPr="007B76FF">
              <w:rPr>
                <w:rFonts w:cs="Arial,Bold"/>
                <w:b/>
                <w:bCs/>
                <w:sz w:val="20"/>
                <w:szCs w:val="20"/>
              </w:rPr>
              <w:t>ń</w:t>
            </w:r>
            <w:r w:rsidRPr="007B76FF">
              <w:rPr>
                <w:rFonts w:cs="Arial"/>
                <w:b/>
                <w:bCs/>
                <w:sz w:val="20"/>
                <w:szCs w:val="20"/>
              </w:rPr>
              <w:t>czony poziom ISCED, z wyj</w:t>
            </w:r>
            <w:r w:rsidRPr="007B76FF">
              <w:rPr>
                <w:rFonts w:cs="Arial,Bold"/>
                <w:b/>
                <w:bCs/>
                <w:sz w:val="20"/>
                <w:szCs w:val="20"/>
              </w:rPr>
              <w:t>ą</w:t>
            </w:r>
            <w:r w:rsidRPr="007B76FF">
              <w:rPr>
                <w:rFonts w:cs="Arial"/>
                <w:b/>
                <w:bCs/>
                <w:sz w:val="20"/>
                <w:szCs w:val="20"/>
              </w:rPr>
              <w:t>tkiem uczestników, którzy nie</w:t>
            </w:r>
            <w:r>
              <w:rPr>
                <w:rFonts w:cs="Arial"/>
                <w:sz w:val="20"/>
                <w:szCs w:val="20"/>
              </w:rPr>
              <w:t xml:space="preserve"> </w:t>
            </w:r>
            <w:r w:rsidRPr="007B76FF">
              <w:rPr>
                <w:rFonts w:cs="Arial"/>
                <w:b/>
                <w:bCs/>
                <w:sz w:val="20"/>
                <w:szCs w:val="20"/>
              </w:rPr>
              <w:t>uko</w:t>
            </w:r>
            <w:r w:rsidRPr="007B76FF">
              <w:rPr>
                <w:rFonts w:cs="Arial,Bold"/>
                <w:b/>
                <w:bCs/>
                <w:sz w:val="20"/>
                <w:szCs w:val="20"/>
              </w:rPr>
              <w:t>ń</w:t>
            </w:r>
            <w:r w:rsidRPr="007B76FF">
              <w:rPr>
                <w:rFonts w:cs="Arial"/>
                <w:b/>
                <w:bCs/>
                <w:sz w:val="20"/>
                <w:szCs w:val="20"/>
              </w:rPr>
              <w:t>czyli jeszcze poziomu ISCED 1 i 2, ale s</w:t>
            </w:r>
            <w:r w:rsidRPr="007B76FF">
              <w:rPr>
                <w:rFonts w:cs="Arial,Bold"/>
                <w:b/>
                <w:bCs/>
                <w:sz w:val="20"/>
                <w:szCs w:val="20"/>
              </w:rPr>
              <w:t xml:space="preserve">ą </w:t>
            </w:r>
            <w:r w:rsidRPr="007B76FF">
              <w:rPr>
                <w:rFonts w:cs="Arial"/>
                <w:b/>
                <w:bCs/>
                <w:sz w:val="20"/>
                <w:szCs w:val="20"/>
              </w:rPr>
              <w:t>nadal w przyj</w:t>
            </w:r>
            <w:r w:rsidRPr="007B76FF">
              <w:rPr>
                <w:rFonts w:cs="Arial,Bold"/>
                <w:b/>
                <w:bCs/>
                <w:sz w:val="20"/>
                <w:szCs w:val="20"/>
              </w:rPr>
              <w:t>ę</w:t>
            </w:r>
            <w:r w:rsidRPr="007B76FF">
              <w:rPr>
                <w:rFonts w:cs="Arial"/>
                <w:b/>
                <w:bCs/>
                <w:sz w:val="20"/>
                <w:szCs w:val="20"/>
              </w:rPr>
              <w:t>tym w kraju zwyczajowo lub prawnie wieku</w:t>
            </w:r>
          </w:p>
          <w:p w14:paraId="15093DE8" w14:textId="77777777" w:rsidR="002826FB" w:rsidRDefault="002826FB" w:rsidP="002826FB">
            <w:pPr>
              <w:autoSpaceDE w:val="0"/>
              <w:autoSpaceDN w:val="0"/>
              <w:adjustRightInd w:val="0"/>
              <w:rPr>
                <w:rFonts w:cs="Arial"/>
                <w:b/>
                <w:bCs/>
                <w:sz w:val="20"/>
                <w:szCs w:val="20"/>
              </w:rPr>
            </w:pPr>
            <w:r w:rsidRPr="007B76FF">
              <w:rPr>
                <w:rFonts w:cs="Arial"/>
                <w:b/>
                <w:bCs/>
                <w:sz w:val="20"/>
                <w:szCs w:val="20"/>
              </w:rPr>
              <w:t>obowi</w:t>
            </w:r>
            <w:r w:rsidRPr="007B76FF">
              <w:rPr>
                <w:rFonts w:cs="Arial,Bold"/>
                <w:b/>
                <w:bCs/>
                <w:sz w:val="20"/>
                <w:szCs w:val="20"/>
              </w:rPr>
              <w:t>ą</w:t>
            </w:r>
            <w:r w:rsidRPr="007B76FF">
              <w:rPr>
                <w:rFonts w:cs="Arial"/>
                <w:b/>
                <w:bCs/>
                <w:sz w:val="20"/>
                <w:szCs w:val="20"/>
              </w:rPr>
              <w:t>zku szkolnego.</w:t>
            </w:r>
          </w:p>
          <w:p w14:paraId="1E98A9FA" w14:textId="77777777" w:rsidR="002826FB" w:rsidRPr="009600AC" w:rsidRDefault="002826FB" w:rsidP="002826FB">
            <w:pPr>
              <w:autoSpaceDE w:val="0"/>
              <w:autoSpaceDN w:val="0"/>
              <w:adjustRightInd w:val="0"/>
              <w:jc w:val="both"/>
              <w:rPr>
                <w:rFonts w:cs="Arial"/>
                <w:bCs/>
                <w:sz w:val="20"/>
                <w:szCs w:val="20"/>
              </w:rPr>
            </w:pPr>
            <w:r w:rsidRPr="009600AC">
              <w:rPr>
                <w:rFonts w:cs="Arial"/>
                <w:bCs/>
                <w:sz w:val="20"/>
                <w:szCs w:val="20"/>
              </w:rPr>
              <w:t>Informacje dodatkowe:</w:t>
            </w:r>
          </w:p>
          <w:p w14:paraId="61BD943D" w14:textId="77777777" w:rsidR="002826FB" w:rsidRPr="009600AC" w:rsidRDefault="002826FB" w:rsidP="002826FB">
            <w:pPr>
              <w:autoSpaceDE w:val="0"/>
              <w:autoSpaceDN w:val="0"/>
              <w:adjustRightInd w:val="0"/>
              <w:jc w:val="both"/>
              <w:rPr>
                <w:rFonts w:cs="Arial"/>
                <w:bCs/>
                <w:sz w:val="20"/>
                <w:szCs w:val="20"/>
              </w:rPr>
            </w:pPr>
            <w:r w:rsidRPr="009600AC">
              <w:rPr>
                <w:rFonts w:cs="Arial"/>
                <w:bCs/>
                <w:sz w:val="20"/>
                <w:szCs w:val="20"/>
              </w:rPr>
              <w:t>W przypadku osób, które nie ukończyły szkoły podstawowej i są powyżej wieku, w którym uzyskuje się wykształcenie na poziomie ISCED 1, należy przypisać im poziom ISCED 0. W przypadku osób, które rozpoczęły naukę w szkole podstawowej i są w wieku, poniżej którego uzyskuje się poziom ISCED 1, należy przypisać im poziom ISCED 1. Poziom wykształcenia ISCED 0 przypisuje się również dzieciom które uczestniczą w wychowaniu przedszkolnym.</w:t>
            </w:r>
          </w:p>
          <w:p w14:paraId="40ECDFBF" w14:textId="77777777" w:rsidR="002826FB" w:rsidRPr="007B76FF" w:rsidRDefault="002826FB" w:rsidP="002826FB">
            <w:pPr>
              <w:autoSpaceDE w:val="0"/>
              <w:autoSpaceDN w:val="0"/>
              <w:adjustRightInd w:val="0"/>
              <w:rPr>
                <w:rFonts w:cs="Arial"/>
                <w:sz w:val="20"/>
                <w:szCs w:val="20"/>
              </w:rPr>
            </w:pPr>
            <w:r w:rsidRPr="007B76FF">
              <w:rPr>
                <w:rFonts w:cs="Arial"/>
                <w:sz w:val="20"/>
                <w:szCs w:val="20"/>
              </w:rPr>
              <w:t>Definicje na podstawie: ISCED 2011 (UNESCO)</w:t>
            </w:r>
          </w:p>
          <w:p w14:paraId="7DD0575F" w14:textId="5A507854" w:rsidR="002826FB" w:rsidRPr="007B76FF" w:rsidRDefault="002826FB" w:rsidP="002826FB">
            <w:pPr>
              <w:pStyle w:val="Akapitzlist"/>
              <w:tabs>
                <w:tab w:val="left" w:pos="3402"/>
                <w:tab w:val="left" w:pos="5103"/>
              </w:tabs>
              <w:ind w:left="-8"/>
              <w:jc w:val="both"/>
              <w:rPr>
                <w:rFonts w:asciiTheme="minorHAnsi" w:hAnsiTheme="minorHAnsi"/>
              </w:rPr>
            </w:pPr>
            <w:r w:rsidRPr="007B76FF">
              <w:rPr>
                <w:rFonts w:asciiTheme="minorHAnsi" w:hAnsiTheme="minorHAnsi" w:cs="Arial"/>
              </w:rPr>
              <w:t>http://www.uis.unesco.org/Education/Documents/UNESCO_GC_36C-19_ISCED_EN.pdf</w:t>
            </w:r>
          </w:p>
        </w:tc>
      </w:tr>
      <w:tr w:rsidR="002826FB" w:rsidRPr="00C93A1D" w14:paraId="5CE358D7" w14:textId="77777777" w:rsidTr="0031429E">
        <w:trPr>
          <w:trHeight w:val="523"/>
          <w:jc w:val="center"/>
        </w:trPr>
        <w:tc>
          <w:tcPr>
            <w:tcW w:w="843" w:type="dxa"/>
            <w:tcBorders>
              <w:top w:val="single" w:sz="4" w:space="0" w:color="92D050"/>
              <w:bottom w:val="single" w:sz="4" w:space="0" w:color="92D050"/>
            </w:tcBorders>
            <w:vAlign w:val="center"/>
          </w:tcPr>
          <w:p w14:paraId="01A48F25" w14:textId="77777777" w:rsidR="002826FB" w:rsidRPr="0002420B" w:rsidRDefault="002826FB" w:rsidP="002826FB">
            <w:pPr>
              <w:pStyle w:val="Akapitzlist"/>
              <w:numPr>
                <w:ilvl w:val="0"/>
                <w:numId w:val="38"/>
              </w:numPr>
              <w:tabs>
                <w:tab w:val="left" w:pos="3402"/>
                <w:tab w:val="left" w:pos="5103"/>
              </w:tabs>
              <w:spacing w:before="80" w:after="80"/>
              <w:rPr>
                <w:b/>
              </w:rPr>
            </w:pPr>
          </w:p>
        </w:tc>
        <w:tc>
          <w:tcPr>
            <w:tcW w:w="2413" w:type="dxa"/>
            <w:tcBorders>
              <w:top w:val="single" w:sz="4" w:space="0" w:color="92D050"/>
              <w:bottom w:val="single" w:sz="4" w:space="0" w:color="92D050"/>
            </w:tcBorders>
            <w:vAlign w:val="center"/>
          </w:tcPr>
          <w:p w14:paraId="15B5661A" w14:textId="77777777" w:rsidR="002826FB" w:rsidRPr="007B76FF" w:rsidRDefault="002826FB" w:rsidP="002826FB">
            <w:pPr>
              <w:autoSpaceDE w:val="0"/>
              <w:autoSpaceDN w:val="0"/>
              <w:adjustRightInd w:val="0"/>
              <w:rPr>
                <w:rFonts w:cs="Arial"/>
                <w:bCs/>
                <w:i/>
                <w:sz w:val="20"/>
                <w:szCs w:val="20"/>
              </w:rPr>
            </w:pPr>
            <w:r w:rsidRPr="007B76FF">
              <w:rPr>
                <w:rFonts w:cs="Arial"/>
                <w:bCs/>
                <w:i/>
                <w:sz w:val="20"/>
                <w:szCs w:val="20"/>
              </w:rPr>
              <w:t xml:space="preserve">Liczba osób </w:t>
            </w:r>
            <w:r>
              <w:rPr>
                <w:rFonts w:cs="Arial"/>
                <w:bCs/>
                <w:i/>
                <w:sz w:val="20"/>
                <w:szCs w:val="20"/>
              </w:rPr>
              <w:br/>
            </w:r>
            <w:r w:rsidRPr="007B76FF">
              <w:rPr>
                <w:rFonts w:cs="Arial"/>
                <w:bCs/>
                <w:i/>
                <w:sz w:val="20"/>
                <w:szCs w:val="20"/>
              </w:rPr>
              <w:t>z wykształceniem</w:t>
            </w:r>
          </w:p>
          <w:p w14:paraId="6B1AAE30" w14:textId="77777777" w:rsidR="002826FB" w:rsidRPr="007B76FF" w:rsidRDefault="002826FB" w:rsidP="002826FB">
            <w:pPr>
              <w:autoSpaceDE w:val="0"/>
              <w:autoSpaceDN w:val="0"/>
              <w:adjustRightInd w:val="0"/>
              <w:rPr>
                <w:rFonts w:cs="Arial"/>
                <w:bCs/>
                <w:i/>
                <w:sz w:val="20"/>
                <w:szCs w:val="20"/>
              </w:rPr>
            </w:pPr>
            <w:r w:rsidRPr="007B76FF">
              <w:rPr>
                <w:rFonts w:cs="Arial"/>
                <w:bCs/>
                <w:i/>
                <w:sz w:val="20"/>
                <w:szCs w:val="20"/>
              </w:rPr>
              <w:t>ponadgimnazjalnym lub</w:t>
            </w:r>
          </w:p>
          <w:p w14:paraId="799950DC" w14:textId="77777777" w:rsidR="002826FB" w:rsidRPr="007B76FF" w:rsidRDefault="002826FB" w:rsidP="002826FB">
            <w:pPr>
              <w:autoSpaceDE w:val="0"/>
              <w:autoSpaceDN w:val="0"/>
              <w:adjustRightInd w:val="0"/>
              <w:rPr>
                <w:rFonts w:cs="Arial"/>
                <w:bCs/>
                <w:i/>
                <w:sz w:val="20"/>
                <w:szCs w:val="20"/>
              </w:rPr>
            </w:pPr>
            <w:r w:rsidRPr="007B76FF">
              <w:rPr>
                <w:rFonts w:cs="Arial"/>
                <w:bCs/>
                <w:i/>
                <w:sz w:val="20"/>
                <w:szCs w:val="20"/>
              </w:rPr>
              <w:t>policealnym obj</w:t>
            </w:r>
            <w:r w:rsidRPr="007B76FF">
              <w:rPr>
                <w:rFonts w:cs="Arial,Bold"/>
                <w:bCs/>
                <w:i/>
                <w:sz w:val="20"/>
                <w:szCs w:val="20"/>
              </w:rPr>
              <w:t>ę</w:t>
            </w:r>
            <w:r w:rsidRPr="007B76FF">
              <w:rPr>
                <w:rFonts w:cs="Arial"/>
                <w:bCs/>
                <w:i/>
                <w:sz w:val="20"/>
                <w:szCs w:val="20"/>
              </w:rPr>
              <w:t>tych wsparciem</w:t>
            </w:r>
          </w:p>
          <w:p w14:paraId="0C1683A5" w14:textId="09BFF7A5" w:rsidR="002826FB" w:rsidRPr="006559F9" w:rsidRDefault="002826FB" w:rsidP="002826FB">
            <w:pPr>
              <w:tabs>
                <w:tab w:val="left" w:pos="3402"/>
                <w:tab w:val="left" w:pos="5103"/>
              </w:tabs>
              <w:ind w:right="-108"/>
              <w:rPr>
                <w:i/>
                <w:sz w:val="20"/>
                <w:szCs w:val="20"/>
              </w:rPr>
            </w:pPr>
            <w:r w:rsidRPr="007B76FF">
              <w:rPr>
                <w:rFonts w:cs="Arial"/>
                <w:bCs/>
                <w:i/>
                <w:sz w:val="20"/>
                <w:szCs w:val="20"/>
              </w:rPr>
              <w:t>w programie</w:t>
            </w:r>
          </w:p>
        </w:tc>
        <w:tc>
          <w:tcPr>
            <w:tcW w:w="1139" w:type="dxa"/>
            <w:tcBorders>
              <w:top w:val="single" w:sz="4" w:space="0" w:color="92D050"/>
              <w:bottom w:val="single" w:sz="4" w:space="0" w:color="92D050"/>
            </w:tcBorders>
            <w:vAlign w:val="center"/>
          </w:tcPr>
          <w:p w14:paraId="56C51666" w14:textId="2EFA6DED" w:rsidR="002826FB" w:rsidRPr="006559F9" w:rsidRDefault="002826FB" w:rsidP="002826FB">
            <w:pPr>
              <w:tabs>
                <w:tab w:val="left" w:pos="3402"/>
                <w:tab w:val="left" w:pos="5103"/>
              </w:tabs>
              <w:jc w:val="center"/>
              <w:rPr>
                <w:sz w:val="20"/>
                <w:szCs w:val="20"/>
              </w:rPr>
            </w:pPr>
            <w:r w:rsidRPr="007B76FF">
              <w:rPr>
                <w:sz w:val="20"/>
                <w:szCs w:val="20"/>
              </w:rPr>
              <w:t>os.</w:t>
            </w:r>
          </w:p>
        </w:tc>
        <w:tc>
          <w:tcPr>
            <w:tcW w:w="1278" w:type="dxa"/>
            <w:tcBorders>
              <w:top w:val="single" w:sz="4" w:space="0" w:color="92D050"/>
              <w:bottom w:val="single" w:sz="4" w:space="0" w:color="92D050"/>
            </w:tcBorders>
            <w:vAlign w:val="center"/>
          </w:tcPr>
          <w:p w14:paraId="61F92F81" w14:textId="3E730BD9" w:rsidR="002826FB" w:rsidRPr="006559F9" w:rsidRDefault="002826FB" w:rsidP="002826FB">
            <w:pPr>
              <w:tabs>
                <w:tab w:val="left" w:pos="3402"/>
                <w:tab w:val="left" w:pos="5103"/>
              </w:tabs>
              <w:ind w:left="-183" w:right="-193"/>
              <w:jc w:val="center"/>
              <w:rPr>
                <w:sz w:val="20"/>
                <w:szCs w:val="20"/>
              </w:rPr>
            </w:pPr>
            <w:r w:rsidRPr="007B76FF">
              <w:rPr>
                <w:sz w:val="20"/>
                <w:szCs w:val="20"/>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2FA049A5" w14:textId="615EF44B" w:rsidR="002826FB" w:rsidRPr="006559F9" w:rsidRDefault="002826FB" w:rsidP="002826FB">
            <w:pPr>
              <w:ind w:right="-93"/>
              <w:jc w:val="center"/>
              <w:rPr>
                <w:sz w:val="20"/>
                <w:szCs w:val="20"/>
                <w:highlight w:val="yellow"/>
              </w:rPr>
            </w:pPr>
            <w:r w:rsidRPr="007B76FF">
              <w:rPr>
                <w:sz w:val="20"/>
                <w:szCs w:val="20"/>
              </w:rPr>
              <w:t>kluczowy</w:t>
            </w:r>
          </w:p>
        </w:tc>
        <w:tc>
          <w:tcPr>
            <w:tcW w:w="1270" w:type="dxa"/>
            <w:tcBorders>
              <w:top w:val="single" w:sz="4" w:space="0" w:color="92D050"/>
              <w:bottom w:val="single" w:sz="4" w:space="0" w:color="92D050"/>
            </w:tcBorders>
            <w:vAlign w:val="center"/>
          </w:tcPr>
          <w:p w14:paraId="33361A5B" w14:textId="250511F4" w:rsidR="002826FB" w:rsidRPr="007B76FF" w:rsidRDefault="002826FB" w:rsidP="002826FB">
            <w:pPr>
              <w:pStyle w:val="Akapitzlist"/>
              <w:tabs>
                <w:tab w:val="left" w:pos="3402"/>
                <w:tab w:val="left" w:pos="5103"/>
              </w:tabs>
              <w:ind w:left="-8"/>
              <w:jc w:val="center"/>
              <w:rPr>
                <w:rFonts w:asciiTheme="minorHAnsi" w:hAnsiTheme="minorHAnsi"/>
              </w:rPr>
            </w:pPr>
            <w:r w:rsidRPr="007B76FF">
              <w:rPr>
                <w:rFonts w:asciiTheme="minorHAnsi" w:hAnsiTheme="minorHAnsi"/>
              </w:rPr>
              <w:t>-</w:t>
            </w:r>
          </w:p>
        </w:tc>
        <w:tc>
          <w:tcPr>
            <w:tcW w:w="6099" w:type="dxa"/>
            <w:tcBorders>
              <w:top w:val="single" w:sz="4" w:space="0" w:color="92D050"/>
              <w:bottom w:val="single" w:sz="4" w:space="0" w:color="92D050"/>
            </w:tcBorders>
            <w:vAlign w:val="center"/>
          </w:tcPr>
          <w:p w14:paraId="4AD84F16" w14:textId="77777777" w:rsidR="002826FB" w:rsidRPr="007B76FF" w:rsidRDefault="002826FB" w:rsidP="002826FB">
            <w:pPr>
              <w:pStyle w:val="Akapitzlist"/>
              <w:tabs>
                <w:tab w:val="left" w:pos="3402"/>
                <w:tab w:val="left" w:pos="5103"/>
              </w:tabs>
              <w:ind w:left="-8"/>
              <w:jc w:val="both"/>
              <w:rPr>
                <w:rFonts w:asciiTheme="minorHAnsi" w:hAnsiTheme="minorHAnsi"/>
              </w:rPr>
            </w:pPr>
            <w:r w:rsidRPr="007B76FF">
              <w:rPr>
                <w:rFonts w:asciiTheme="minorHAnsi" w:hAnsiTheme="minorHAnsi"/>
              </w:rPr>
              <w:t>Stopień uzyskanego wykształcenia jest określany w dniu rozpoczęcia uczestnictwa w projekcie.</w:t>
            </w:r>
          </w:p>
          <w:p w14:paraId="675ED72E" w14:textId="77777777" w:rsidR="002826FB" w:rsidRPr="007B76FF" w:rsidRDefault="002826FB" w:rsidP="002826FB">
            <w:pPr>
              <w:pStyle w:val="Akapitzlist"/>
              <w:tabs>
                <w:tab w:val="left" w:pos="3402"/>
                <w:tab w:val="left" w:pos="5103"/>
              </w:tabs>
              <w:ind w:left="-8"/>
              <w:jc w:val="both"/>
              <w:rPr>
                <w:rFonts w:asciiTheme="minorHAnsi" w:hAnsiTheme="minorHAnsi"/>
              </w:rPr>
            </w:pPr>
            <w:r w:rsidRPr="007B76FF">
              <w:rPr>
                <w:rFonts w:asciiTheme="minorHAnsi" w:hAnsiTheme="minorHAnsi"/>
              </w:rPr>
              <w:t>- wykształcenie ponadgimnazjalne (poziom ISCED 3) : ma na celu uzupełn</w:t>
            </w:r>
            <w:r w:rsidRPr="00334F83">
              <w:rPr>
                <w:rFonts w:asciiTheme="minorHAnsi" w:hAnsiTheme="minorHAnsi"/>
              </w:rPr>
              <w:t xml:space="preserve">ienie wykształcenia średniego </w:t>
            </w:r>
            <w:r>
              <w:rPr>
                <w:rFonts w:asciiTheme="minorHAnsi" w:hAnsiTheme="minorHAnsi"/>
              </w:rPr>
              <w:t xml:space="preserve">i </w:t>
            </w:r>
            <w:r w:rsidRPr="00334F83">
              <w:rPr>
                <w:rFonts w:asciiTheme="minorHAnsi" w:hAnsiTheme="minorHAnsi"/>
              </w:rPr>
              <w:t>przygotowanie do podjęcia studiów wyższych lub umożliwienie osobom uczącym się nabycia umiejętności istotnych</w:t>
            </w:r>
            <w:r>
              <w:rPr>
                <w:rFonts w:asciiTheme="minorHAnsi" w:hAnsiTheme="minorHAnsi"/>
              </w:rPr>
              <w:t xml:space="preserve"> </w:t>
            </w:r>
            <w:r w:rsidRPr="00334F83">
              <w:rPr>
                <w:rFonts w:asciiTheme="minorHAnsi" w:hAnsiTheme="minorHAnsi"/>
              </w:rPr>
              <w:t>dla podjęcia zatrudnienia. Uczniowie przystępują do nauki na tym poziomie zwykle pomiędzy 15 a 16 rokiem życia.</w:t>
            </w:r>
            <w:r w:rsidRPr="007B76FF">
              <w:rPr>
                <w:rFonts w:asciiTheme="minorHAnsi" w:hAnsiTheme="minorHAnsi"/>
              </w:rPr>
              <w:t>Programy na poziomie ISCED 3 z reguły kończą się 12 lub 13 lat po rozpoczęciu nauki na poziomie ISCED 1 (lub</w:t>
            </w:r>
            <w:r>
              <w:rPr>
                <w:rFonts w:asciiTheme="minorHAnsi" w:hAnsiTheme="minorHAnsi"/>
              </w:rPr>
              <w:t xml:space="preserve"> </w:t>
            </w:r>
            <w:r w:rsidRPr="007B76FF">
              <w:rPr>
                <w:rFonts w:asciiTheme="minorHAnsi" w:hAnsiTheme="minorHAnsi"/>
              </w:rPr>
              <w:t>mniej więcej w wieku 18 lat), przy czym najczęściej jest to okres 12 lat.</w:t>
            </w:r>
          </w:p>
          <w:p w14:paraId="3C71F7E5" w14:textId="77777777" w:rsidR="002826FB" w:rsidRPr="007B76FF" w:rsidRDefault="002826FB" w:rsidP="002826FB">
            <w:pPr>
              <w:pStyle w:val="Akapitzlist"/>
              <w:tabs>
                <w:tab w:val="left" w:pos="3402"/>
                <w:tab w:val="left" w:pos="5103"/>
              </w:tabs>
              <w:ind w:left="-8"/>
              <w:jc w:val="both"/>
              <w:rPr>
                <w:rFonts w:asciiTheme="minorHAnsi" w:hAnsiTheme="minorHAnsi"/>
              </w:rPr>
            </w:pPr>
            <w:r w:rsidRPr="007B76FF">
              <w:rPr>
                <w:rFonts w:asciiTheme="minorHAnsi" w:hAnsiTheme="minorHAnsi"/>
              </w:rPr>
              <w:t>- wykształcenie policealne (poziom ISCED 4) : ma na celu umożliwienie uczącym się zdobycia wiedzy,</w:t>
            </w:r>
            <w:r>
              <w:rPr>
                <w:rFonts w:asciiTheme="minorHAnsi" w:hAnsiTheme="minorHAnsi"/>
              </w:rPr>
              <w:t xml:space="preserve"> </w:t>
            </w:r>
            <w:r w:rsidRPr="00334F83">
              <w:rPr>
                <w:rFonts w:asciiTheme="minorHAnsi" w:hAnsiTheme="minorHAnsi"/>
              </w:rPr>
              <w:t>umiejętności</w:t>
            </w:r>
            <w:r>
              <w:rPr>
                <w:rFonts w:asciiTheme="minorHAnsi" w:hAnsiTheme="minorHAnsi"/>
              </w:rPr>
              <w:br/>
            </w:r>
            <w:r w:rsidRPr="00334F83">
              <w:rPr>
                <w:rFonts w:asciiTheme="minorHAnsi" w:hAnsiTheme="minorHAnsi"/>
              </w:rPr>
              <w:t>i kompetencji na poziomie niższym od poziomu studiów wyższych. Programy na poziomie ISCED 4 -poziom policealny – są opracowane tak, aby zapewnić osobom, które ukończyły naukę na poziomie ISCED 3,</w:t>
            </w:r>
            <w:r>
              <w:rPr>
                <w:rFonts w:asciiTheme="minorHAnsi" w:hAnsiTheme="minorHAnsi"/>
              </w:rPr>
              <w:t xml:space="preserve"> </w:t>
            </w:r>
            <w:r w:rsidRPr="007B76FF">
              <w:rPr>
                <w:rFonts w:asciiTheme="minorHAnsi" w:hAnsiTheme="minorHAnsi"/>
              </w:rPr>
              <w:t>zdobycie kwalifikacji niezbędnych do kontynuowania nauki na studiach wyższych lub do podjęcia pracy, jeżeli</w:t>
            </w:r>
            <w:r>
              <w:rPr>
                <w:rFonts w:asciiTheme="minorHAnsi" w:hAnsiTheme="minorHAnsi"/>
              </w:rPr>
              <w:t xml:space="preserve"> </w:t>
            </w:r>
            <w:r w:rsidRPr="007B76FF">
              <w:rPr>
                <w:rFonts w:asciiTheme="minorHAnsi" w:hAnsiTheme="minorHAnsi"/>
              </w:rPr>
              <w:t>kwalifikacje nabyte przez nich na poziomie ISCED 3 tego nie umożliwiają. Biorąc pod uwagę kompleksowość treści,</w:t>
            </w:r>
            <w:r>
              <w:rPr>
                <w:rFonts w:asciiTheme="minorHAnsi" w:hAnsiTheme="minorHAnsi"/>
              </w:rPr>
              <w:t xml:space="preserve"> </w:t>
            </w:r>
            <w:r w:rsidRPr="007B76FF">
              <w:rPr>
                <w:rFonts w:asciiTheme="minorHAnsi" w:hAnsiTheme="minorHAnsi"/>
              </w:rPr>
              <w:t>programy na poziomie ISCED 4 nie mogą być uznawane za programy kształcenia wyższego, chociaż</w:t>
            </w:r>
          </w:p>
          <w:p w14:paraId="7B3FF384" w14:textId="77777777" w:rsidR="002826FB" w:rsidRPr="007B76FF" w:rsidRDefault="002826FB" w:rsidP="002826FB">
            <w:pPr>
              <w:pStyle w:val="Akapitzlist"/>
              <w:tabs>
                <w:tab w:val="left" w:pos="3402"/>
                <w:tab w:val="left" w:pos="5103"/>
              </w:tabs>
              <w:ind w:left="-8"/>
              <w:jc w:val="both"/>
              <w:rPr>
                <w:rFonts w:asciiTheme="minorHAnsi" w:hAnsiTheme="minorHAnsi"/>
              </w:rPr>
            </w:pPr>
            <w:r w:rsidRPr="007B76FF">
              <w:rPr>
                <w:rFonts w:asciiTheme="minorHAnsi" w:hAnsiTheme="minorHAnsi"/>
              </w:rPr>
              <w:t>zdecydowanie odnoszą się do nauczania na poziomie policealnym. Ukończenie p</w:t>
            </w:r>
            <w:r>
              <w:rPr>
                <w:rFonts w:asciiTheme="minorHAnsi" w:hAnsiTheme="minorHAnsi"/>
              </w:rPr>
              <w:t xml:space="preserve">rogramu na poziomie ISCED 3 jest </w:t>
            </w:r>
            <w:r w:rsidRPr="007B76FF">
              <w:rPr>
                <w:rFonts w:asciiTheme="minorHAnsi" w:hAnsiTheme="minorHAnsi"/>
              </w:rPr>
              <w:t>warunkiem przystąpienia do programów na poziomie ISCED 4. Programy nauczania na tym poziomie przygotowują</w:t>
            </w:r>
            <w:r>
              <w:rPr>
                <w:rFonts w:asciiTheme="minorHAnsi" w:hAnsiTheme="minorHAnsi"/>
              </w:rPr>
              <w:t xml:space="preserve"> </w:t>
            </w:r>
            <w:r w:rsidRPr="007B76FF">
              <w:rPr>
                <w:rFonts w:asciiTheme="minorHAnsi" w:hAnsiTheme="minorHAnsi"/>
              </w:rPr>
              <w:t>do bezpośredniego wejścia na rynek pracy. Niektóre systemy edukacji oferują na tym poziomie programy ogólne.</w:t>
            </w:r>
          </w:p>
          <w:p w14:paraId="5F6DFB4C" w14:textId="77777777" w:rsidR="002826FB" w:rsidRPr="007B76FF" w:rsidRDefault="002826FB" w:rsidP="002826FB">
            <w:pPr>
              <w:pStyle w:val="Akapitzlist"/>
              <w:tabs>
                <w:tab w:val="left" w:pos="3402"/>
                <w:tab w:val="left" w:pos="5103"/>
              </w:tabs>
              <w:ind w:left="-8"/>
              <w:jc w:val="both"/>
              <w:rPr>
                <w:rFonts w:asciiTheme="minorHAnsi" w:hAnsiTheme="minorHAnsi"/>
              </w:rPr>
            </w:pPr>
            <w:r w:rsidRPr="007B76FF">
              <w:rPr>
                <w:rFonts w:asciiTheme="minorHAnsi" w:hAnsiTheme="minorHAnsi"/>
              </w:rPr>
              <w:t>Osoby przystępujące do projektu należy wykazać tylko raz uwzględniając najwyższy ukończony poziom ISCED.</w:t>
            </w:r>
          </w:p>
          <w:p w14:paraId="194E85A1" w14:textId="77777777" w:rsidR="002826FB" w:rsidRPr="007B76FF" w:rsidRDefault="002826FB" w:rsidP="002826FB">
            <w:pPr>
              <w:pStyle w:val="Akapitzlist"/>
              <w:tabs>
                <w:tab w:val="left" w:pos="3402"/>
                <w:tab w:val="left" w:pos="5103"/>
              </w:tabs>
              <w:ind w:left="-8"/>
              <w:jc w:val="both"/>
              <w:rPr>
                <w:rFonts w:asciiTheme="minorHAnsi" w:hAnsiTheme="minorHAnsi"/>
              </w:rPr>
            </w:pPr>
            <w:r w:rsidRPr="007B76FF">
              <w:rPr>
                <w:rFonts w:asciiTheme="minorHAnsi" w:hAnsiTheme="minorHAnsi"/>
              </w:rPr>
              <w:t>Definicje na podstawie: ISCED 2011 (UNESCO)</w:t>
            </w:r>
          </w:p>
          <w:p w14:paraId="18645A27" w14:textId="74691DFE" w:rsidR="002826FB" w:rsidRPr="007B76FF" w:rsidRDefault="002826FB" w:rsidP="002826FB">
            <w:pPr>
              <w:pStyle w:val="Akapitzlist"/>
              <w:tabs>
                <w:tab w:val="left" w:pos="3402"/>
                <w:tab w:val="left" w:pos="5103"/>
              </w:tabs>
              <w:ind w:left="-8"/>
              <w:jc w:val="both"/>
              <w:rPr>
                <w:rFonts w:asciiTheme="minorHAnsi" w:hAnsiTheme="minorHAnsi"/>
              </w:rPr>
            </w:pPr>
            <w:r w:rsidRPr="007B76FF">
              <w:rPr>
                <w:rFonts w:asciiTheme="minorHAnsi" w:hAnsiTheme="minorHAnsi"/>
              </w:rPr>
              <w:t>http://www.uis.unesco.org/Education/Documents/UNESCO_GC_36C-19_ISCED_EN.pdf</w:t>
            </w:r>
          </w:p>
        </w:tc>
      </w:tr>
      <w:tr w:rsidR="002826FB" w:rsidRPr="00C93A1D" w14:paraId="3E9B151D" w14:textId="77777777" w:rsidTr="0031429E">
        <w:trPr>
          <w:trHeight w:val="523"/>
          <w:jc w:val="center"/>
        </w:trPr>
        <w:tc>
          <w:tcPr>
            <w:tcW w:w="843" w:type="dxa"/>
            <w:tcBorders>
              <w:top w:val="single" w:sz="4" w:space="0" w:color="92D050"/>
              <w:bottom w:val="single" w:sz="4" w:space="0" w:color="92D050"/>
            </w:tcBorders>
            <w:vAlign w:val="center"/>
          </w:tcPr>
          <w:p w14:paraId="18D425AC" w14:textId="77777777" w:rsidR="002826FB" w:rsidRPr="0002420B" w:rsidRDefault="002826FB" w:rsidP="002826FB">
            <w:pPr>
              <w:pStyle w:val="Akapitzlist"/>
              <w:numPr>
                <w:ilvl w:val="0"/>
                <w:numId w:val="38"/>
              </w:numPr>
              <w:tabs>
                <w:tab w:val="left" w:pos="3402"/>
                <w:tab w:val="left" w:pos="5103"/>
              </w:tabs>
              <w:spacing w:before="80" w:after="80"/>
              <w:rPr>
                <w:b/>
              </w:rPr>
            </w:pPr>
          </w:p>
        </w:tc>
        <w:tc>
          <w:tcPr>
            <w:tcW w:w="2413" w:type="dxa"/>
            <w:tcBorders>
              <w:top w:val="single" w:sz="4" w:space="0" w:color="92D050"/>
              <w:bottom w:val="single" w:sz="4" w:space="0" w:color="92D050"/>
            </w:tcBorders>
            <w:vAlign w:val="center"/>
          </w:tcPr>
          <w:p w14:paraId="3461760D" w14:textId="77777777" w:rsidR="002826FB" w:rsidRPr="007B76FF" w:rsidRDefault="002826FB" w:rsidP="002826FB">
            <w:pPr>
              <w:autoSpaceDE w:val="0"/>
              <w:autoSpaceDN w:val="0"/>
              <w:adjustRightInd w:val="0"/>
              <w:rPr>
                <w:rFonts w:cs="Arial"/>
                <w:bCs/>
                <w:i/>
                <w:sz w:val="20"/>
                <w:szCs w:val="20"/>
              </w:rPr>
            </w:pPr>
            <w:r w:rsidRPr="007B76FF">
              <w:rPr>
                <w:rFonts w:cs="Arial"/>
                <w:bCs/>
                <w:i/>
                <w:sz w:val="20"/>
                <w:szCs w:val="20"/>
              </w:rPr>
              <w:t xml:space="preserve">Liczba osób </w:t>
            </w:r>
            <w:r>
              <w:rPr>
                <w:rFonts w:cs="Arial"/>
                <w:bCs/>
                <w:i/>
                <w:sz w:val="20"/>
                <w:szCs w:val="20"/>
              </w:rPr>
              <w:br/>
            </w:r>
            <w:r w:rsidRPr="007B76FF">
              <w:rPr>
                <w:rFonts w:cs="Arial"/>
                <w:bCs/>
                <w:i/>
                <w:sz w:val="20"/>
                <w:szCs w:val="20"/>
              </w:rPr>
              <w:t>z wykształceniem</w:t>
            </w:r>
          </w:p>
          <w:p w14:paraId="66FB116D" w14:textId="19FAA984" w:rsidR="002826FB" w:rsidRPr="00A2566E" w:rsidRDefault="002826FB" w:rsidP="002826FB">
            <w:pPr>
              <w:autoSpaceDE w:val="0"/>
              <w:autoSpaceDN w:val="0"/>
              <w:adjustRightInd w:val="0"/>
              <w:rPr>
                <w:rFonts w:cs="Arial"/>
                <w:bCs/>
                <w:i/>
                <w:sz w:val="20"/>
                <w:szCs w:val="20"/>
              </w:rPr>
            </w:pPr>
            <w:r w:rsidRPr="007B76FF">
              <w:rPr>
                <w:rFonts w:cs="Arial"/>
                <w:bCs/>
                <w:i/>
                <w:sz w:val="20"/>
                <w:szCs w:val="20"/>
              </w:rPr>
              <w:t>wy</w:t>
            </w:r>
            <w:r w:rsidRPr="007B76FF">
              <w:rPr>
                <w:rFonts w:cs="Arial,Bold"/>
                <w:bCs/>
                <w:i/>
                <w:sz w:val="20"/>
                <w:szCs w:val="20"/>
              </w:rPr>
              <w:t>ż</w:t>
            </w:r>
            <w:r w:rsidRPr="007B76FF">
              <w:rPr>
                <w:rFonts w:cs="Arial"/>
                <w:bCs/>
                <w:i/>
                <w:sz w:val="20"/>
                <w:szCs w:val="20"/>
              </w:rPr>
              <w:t>szym obj</w:t>
            </w:r>
            <w:r w:rsidRPr="007B76FF">
              <w:rPr>
                <w:rFonts w:cs="Arial,Bold"/>
                <w:bCs/>
                <w:i/>
                <w:sz w:val="20"/>
                <w:szCs w:val="20"/>
              </w:rPr>
              <w:t>ę</w:t>
            </w:r>
            <w:r w:rsidRPr="007B76FF">
              <w:rPr>
                <w:rFonts w:cs="Arial"/>
                <w:bCs/>
                <w:i/>
                <w:sz w:val="20"/>
                <w:szCs w:val="20"/>
              </w:rPr>
              <w:t xml:space="preserve">tych wsparciem </w:t>
            </w:r>
            <w:r>
              <w:rPr>
                <w:rFonts w:cs="Arial"/>
                <w:bCs/>
                <w:i/>
                <w:sz w:val="20"/>
                <w:szCs w:val="20"/>
              </w:rPr>
              <w:br/>
              <w:t xml:space="preserve">w </w:t>
            </w:r>
            <w:r w:rsidRPr="007B76FF">
              <w:rPr>
                <w:rFonts w:cs="Arial"/>
                <w:bCs/>
                <w:i/>
                <w:sz w:val="20"/>
                <w:szCs w:val="20"/>
              </w:rPr>
              <w:t>programie</w:t>
            </w:r>
          </w:p>
        </w:tc>
        <w:tc>
          <w:tcPr>
            <w:tcW w:w="1139" w:type="dxa"/>
            <w:tcBorders>
              <w:top w:val="single" w:sz="4" w:space="0" w:color="92D050"/>
              <w:bottom w:val="single" w:sz="4" w:space="0" w:color="92D050"/>
            </w:tcBorders>
            <w:vAlign w:val="center"/>
          </w:tcPr>
          <w:p w14:paraId="48D8685A" w14:textId="5526FD77" w:rsidR="002826FB" w:rsidRPr="006559F9" w:rsidRDefault="002826FB" w:rsidP="002826FB">
            <w:pPr>
              <w:tabs>
                <w:tab w:val="left" w:pos="3402"/>
                <w:tab w:val="left" w:pos="5103"/>
              </w:tabs>
              <w:jc w:val="center"/>
              <w:rPr>
                <w:sz w:val="20"/>
                <w:szCs w:val="20"/>
              </w:rPr>
            </w:pPr>
            <w:r w:rsidRPr="007B76FF">
              <w:rPr>
                <w:sz w:val="20"/>
                <w:szCs w:val="20"/>
              </w:rPr>
              <w:t>os.</w:t>
            </w:r>
          </w:p>
        </w:tc>
        <w:tc>
          <w:tcPr>
            <w:tcW w:w="1278" w:type="dxa"/>
            <w:tcBorders>
              <w:top w:val="single" w:sz="4" w:space="0" w:color="92D050"/>
              <w:bottom w:val="single" w:sz="4" w:space="0" w:color="92D050"/>
            </w:tcBorders>
            <w:vAlign w:val="center"/>
          </w:tcPr>
          <w:p w14:paraId="312811CC" w14:textId="6DCDB718" w:rsidR="002826FB" w:rsidRPr="006559F9" w:rsidRDefault="002826FB" w:rsidP="002826FB">
            <w:pPr>
              <w:tabs>
                <w:tab w:val="left" w:pos="3402"/>
                <w:tab w:val="left" w:pos="5103"/>
              </w:tabs>
              <w:ind w:left="-183" w:right="-193"/>
              <w:jc w:val="center"/>
              <w:rPr>
                <w:sz w:val="20"/>
                <w:szCs w:val="20"/>
              </w:rPr>
            </w:pPr>
            <w:r w:rsidRPr="007B76FF">
              <w:rPr>
                <w:sz w:val="20"/>
                <w:szCs w:val="20"/>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693F956D" w14:textId="01902E26" w:rsidR="002826FB" w:rsidRPr="006559F9" w:rsidRDefault="002826FB" w:rsidP="002826FB">
            <w:pPr>
              <w:ind w:right="-93"/>
              <w:jc w:val="center"/>
              <w:rPr>
                <w:sz w:val="20"/>
                <w:szCs w:val="20"/>
                <w:highlight w:val="yellow"/>
              </w:rPr>
            </w:pPr>
            <w:r w:rsidRPr="007B76FF">
              <w:rPr>
                <w:sz w:val="20"/>
                <w:szCs w:val="20"/>
              </w:rPr>
              <w:t>kluczowy</w:t>
            </w:r>
          </w:p>
        </w:tc>
        <w:tc>
          <w:tcPr>
            <w:tcW w:w="1270" w:type="dxa"/>
            <w:tcBorders>
              <w:top w:val="single" w:sz="4" w:space="0" w:color="92D050"/>
              <w:bottom w:val="single" w:sz="4" w:space="0" w:color="92D050"/>
            </w:tcBorders>
            <w:vAlign w:val="center"/>
          </w:tcPr>
          <w:p w14:paraId="47545A07" w14:textId="2B94F7D2" w:rsidR="002826FB" w:rsidRPr="007B76FF" w:rsidRDefault="002826FB" w:rsidP="002826FB">
            <w:pPr>
              <w:pStyle w:val="Akapitzlist"/>
              <w:tabs>
                <w:tab w:val="left" w:pos="3402"/>
                <w:tab w:val="left" w:pos="5103"/>
              </w:tabs>
              <w:ind w:left="-8"/>
              <w:jc w:val="center"/>
              <w:rPr>
                <w:rFonts w:asciiTheme="minorHAnsi" w:hAnsiTheme="minorHAnsi"/>
              </w:rPr>
            </w:pPr>
            <w:r w:rsidRPr="007B76FF">
              <w:rPr>
                <w:rFonts w:asciiTheme="minorHAnsi" w:hAnsiTheme="minorHAnsi"/>
              </w:rPr>
              <w:t>-</w:t>
            </w:r>
          </w:p>
        </w:tc>
        <w:tc>
          <w:tcPr>
            <w:tcW w:w="6099" w:type="dxa"/>
            <w:tcBorders>
              <w:top w:val="single" w:sz="4" w:space="0" w:color="92D050"/>
              <w:bottom w:val="single" w:sz="4" w:space="0" w:color="92D050"/>
            </w:tcBorders>
            <w:vAlign w:val="center"/>
          </w:tcPr>
          <w:p w14:paraId="06C44DF7" w14:textId="77777777" w:rsidR="002826FB" w:rsidRPr="007B76FF" w:rsidRDefault="002826FB" w:rsidP="002826FB">
            <w:pPr>
              <w:autoSpaceDE w:val="0"/>
              <w:autoSpaceDN w:val="0"/>
              <w:adjustRightInd w:val="0"/>
              <w:jc w:val="both"/>
              <w:rPr>
                <w:rFonts w:cs="Arial"/>
                <w:sz w:val="20"/>
                <w:szCs w:val="20"/>
              </w:rPr>
            </w:pPr>
            <w:r w:rsidRPr="007B76FF">
              <w:rPr>
                <w:rFonts w:cs="Arial"/>
                <w:sz w:val="20"/>
                <w:szCs w:val="20"/>
              </w:rPr>
              <w:t>Stopień uzyskanego wykształcenia jest określany w dniu rozpoczęcia uczestnictwa w projekcie. Wskaźnik mierzy</w:t>
            </w:r>
            <w:r>
              <w:rPr>
                <w:rFonts w:cs="Arial"/>
                <w:sz w:val="20"/>
                <w:szCs w:val="20"/>
              </w:rPr>
              <w:t xml:space="preserve"> </w:t>
            </w:r>
            <w:r w:rsidRPr="007B76FF">
              <w:rPr>
                <w:rFonts w:cs="Arial"/>
                <w:sz w:val="20"/>
                <w:szCs w:val="20"/>
              </w:rPr>
              <w:t xml:space="preserve">liczbę osób z wykształceniem wyższym (poziom ISCED 5-8) zgodnie </w:t>
            </w:r>
            <w:r>
              <w:rPr>
                <w:rFonts w:cs="Arial"/>
                <w:sz w:val="20"/>
                <w:szCs w:val="20"/>
              </w:rPr>
              <w:br/>
            </w:r>
            <w:r w:rsidRPr="007B76FF">
              <w:rPr>
                <w:rFonts w:cs="Arial"/>
                <w:sz w:val="20"/>
                <w:szCs w:val="20"/>
              </w:rPr>
              <w:t>z Międzynarodową Standardową Klasyfikacją</w:t>
            </w:r>
            <w:r>
              <w:rPr>
                <w:rFonts w:cs="Arial"/>
                <w:sz w:val="20"/>
                <w:szCs w:val="20"/>
              </w:rPr>
              <w:t xml:space="preserve"> </w:t>
            </w:r>
            <w:r w:rsidRPr="007B76FF">
              <w:rPr>
                <w:rFonts w:cs="Arial"/>
                <w:sz w:val="20"/>
                <w:szCs w:val="20"/>
              </w:rPr>
              <w:t>Kształcenia:</w:t>
            </w:r>
          </w:p>
          <w:p w14:paraId="33EFB5F0" w14:textId="77777777" w:rsidR="002826FB" w:rsidRPr="007B76FF" w:rsidRDefault="002826FB" w:rsidP="002826FB">
            <w:pPr>
              <w:autoSpaceDE w:val="0"/>
              <w:autoSpaceDN w:val="0"/>
              <w:adjustRightInd w:val="0"/>
              <w:jc w:val="both"/>
              <w:rPr>
                <w:rFonts w:cs="Arial"/>
                <w:sz w:val="20"/>
                <w:szCs w:val="20"/>
              </w:rPr>
            </w:pPr>
            <w:r w:rsidRPr="007B76FF">
              <w:rPr>
                <w:rFonts w:cs="Arial"/>
                <w:sz w:val="20"/>
                <w:szCs w:val="20"/>
              </w:rPr>
              <w:t xml:space="preserve">- </w:t>
            </w:r>
            <w:r w:rsidRPr="007B76FF">
              <w:rPr>
                <w:rFonts w:cs="Arial"/>
                <w:b/>
                <w:bCs/>
                <w:sz w:val="20"/>
                <w:szCs w:val="20"/>
              </w:rPr>
              <w:t xml:space="preserve">ISCED </w:t>
            </w:r>
            <w:r w:rsidRPr="007B76FF">
              <w:rPr>
                <w:rFonts w:cs="Arial"/>
                <w:sz w:val="20"/>
                <w:szCs w:val="20"/>
              </w:rPr>
              <w:t>5 – studia krótkiego cyklu – są opracowane tak, aby zapewnić osobom</w:t>
            </w:r>
            <w:r>
              <w:rPr>
                <w:rFonts w:cs="Arial"/>
                <w:sz w:val="20"/>
                <w:szCs w:val="20"/>
              </w:rPr>
              <w:t xml:space="preserve"> uczącym się możliwość zdobycia </w:t>
            </w:r>
            <w:r w:rsidRPr="007B76FF">
              <w:rPr>
                <w:rFonts w:cs="Arial"/>
                <w:sz w:val="20"/>
                <w:szCs w:val="20"/>
              </w:rPr>
              <w:t>profesjonalnej wiedzę, umiejętności i kompetencji. Opierają się one zwykle na p</w:t>
            </w:r>
            <w:r>
              <w:rPr>
                <w:rFonts w:cs="Arial"/>
                <w:sz w:val="20"/>
                <w:szCs w:val="20"/>
              </w:rPr>
              <w:t xml:space="preserve">raktycznej nauce, właściwej dla </w:t>
            </w:r>
            <w:r w:rsidRPr="007B76FF">
              <w:rPr>
                <w:rFonts w:cs="Arial"/>
                <w:sz w:val="20"/>
                <w:szCs w:val="20"/>
              </w:rPr>
              <w:t xml:space="preserve">wykonywania danego zawodu </w:t>
            </w:r>
            <w:r>
              <w:rPr>
                <w:rFonts w:cs="Arial"/>
                <w:sz w:val="20"/>
                <w:szCs w:val="20"/>
              </w:rPr>
              <w:br/>
            </w:r>
            <w:r w:rsidRPr="007B76FF">
              <w:rPr>
                <w:rFonts w:cs="Arial"/>
                <w:sz w:val="20"/>
                <w:szCs w:val="20"/>
              </w:rPr>
              <w:t>i przygotowują studentów do wejścia na rynek prac</w:t>
            </w:r>
            <w:r>
              <w:rPr>
                <w:rFonts w:cs="Arial"/>
                <w:sz w:val="20"/>
                <w:szCs w:val="20"/>
              </w:rPr>
              <w:t xml:space="preserve">y. Mogą jednak być też drogą do </w:t>
            </w:r>
            <w:r w:rsidRPr="007B76FF">
              <w:rPr>
                <w:rFonts w:cs="Arial"/>
                <w:sz w:val="20"/>
                <w:szCs w:val="20"/>
              </w:rPr>
              <w:t>innych programów kształcenia wyższego. Programy kształcenia akademickiego poniżej poziomu studiów</w:t>
            </w:r>
          </w:p>
          <w:p w14:paraId="0E239909" w14:textId="77777777" w:rsidR="002826FB" w:rsidRPr="007B76FF" w:rsidRDefault="002826FB" w:rsidP="002826FB">
            <w:pPr>
              <w:autoSpaceDE w:val="0"/>
              <w:autoSpaceDN w:val="0"/>
              <w:adjustRightInd w:val="0"/>
              <w:jc w:val="both"/>
              <w:rPr>
                <w:rFonts w:cs="Arial"/>
                <w:sz w:val="20"/>
                <w:szCs w:val="20"/>
              </w:rPr>
            </w:pPr>
            <w:r w:rsidRPr="007B76FF">
              <w:rPr>
                <w:rFonts w:cs="Arial"/>
                <w:sz w:val="20"/>
                <w:szCs w:val="20"/>
              </w:rPr>
              <w:t>licencjackich lub równorzędne z nimi są także klasyfikowane jako poziom ISC</w:t>
            </w:r>
            <w:r>
              <w:rPr>
                <w:rFonts w:cs="Arial"/>
                <w:sz w:val="20"/>
                <w:szCs w:val="20"/>
              </w:rPr>
              <w:t xml:space="preserve">ED 5. Wymogiem przystąpienia do </w:t>
            </w:r>
            <w:r w:rsidRPr="007B76FF">
              <w:rPr>
                <w:rFonts w:cs="Arial"/>
                <w:sz w:val="20"/>
                <w:szCs w:val="20"/>
              </w:rPr>
              <w:t>programów kształcenia na poziomie ISCED 5 jest pomyślne ukończenie na</w:t>
            </w:r>
            <w:r>
              <w:rPr>
                <w:rFonts w:cs="Arial"/>
                <w:sz w:val="20"/>
                <w:szCs w:val="20"/>
              </w:rPr>
              <w:t xml:space="preserve">uki na poziomie 3 lub 4 ISCED z </w:t>
            </w:r>
            <w:r w:rsidRPr="007B76FF">
              <w:rPr>
                <w:rFonts w:cs="Arial"/>
                <w:sz w:val="20"/>
                <w:szCs w:val="20"/>
              </w:rPr>
              <w:t>dostępem do kształcenia wyższego. Programy na poziomie ISCED 5 charakt</w:t>
            </w:r>
            <w:r>
              <w:rPr>
                <w:rFonts w:cs="Arial"/>
                <w:sz w:val="20"/>
                <w:szCs w:val="20"/>
              </w:rPr>
              <w:t xml:space="preserve">eryzują się większą złożonością </w:t>
            </w:r>
            <w:r w:rsidRPr="007B76FF">
              <w:rPr>
                <w:rFonts w:cs="Arial"/>
                <w:sz w:val="20"/>
                <w:szCs w:val="20"/>
              </w:rPr>
              <w:t xml:space="preserve">merytoryczną niż programy na poziomach 3 i 4 ISCED, ale trwają krócej </w:t>
            </w:r>
            <w:r>
              <w:rPr>
                <w:rFonts w:cs="Arial"/>
                <w:sz w:val="20"/>
                <w:szCs w:val="20"/>
              </w:rPr>
              <w:t xml:space="preserve">i są zwykle w mniejszym stopniu </w:t>
            </w:r>
            <w:r w:rsidRPr="007B76FF">
              <w:rPr>
                <w:rFonts w:cs="Arial"/>
                <w:sz w:val="20"/>
                <w:szCs w:val="20"/>
              </w:rPr>
              <w:t>zorientowane na naukę teoretyczną niż programy na poziomie ISCED 6.</w:t>
            </w:r>
          </w:p>
          <w:p w14:paraId="06B2AC20" w14:textId="77777777" w:rsidR="002826FB" w:rsidRPr="007B76FF" w:rsidRDefault="002826FB" w:rsidP="002826FB">
            <w:pPr>
              <w:autoSpaceDE w:val="0"/>
              <w:autoSpaceDN w:val="0"/>
              <w:adjustRightInd w:val="0"/>
              <w:jc w:val="both"/>
              <w:rPr>
                <w:rFonts w:cs="Arial"/>
                <w:sz w:val="20"/>
                <w:szCs w:val="20"/>
              </w:rPr>
            </w:pPr>
            <w:r w:rsidRPr="007B76FF">
              <w:rPr>
                <w:rFonts w:cs="Arial"/>
                <w:sz w:val="20"/>
                <w:szCs w:val="20"/>
              </w:rPr>
              <w:t xml:space="preserve">- </w:t>
            </w:r>
            <w:r w:rsidRPr="007B76FF">
              <w:rPr>
                <w:rFonts w:cs="Arial"/>
                <w:b/>
                <w:bCs/>
                <w:sz w:val="20"/>
                <w:szCs w:val="20"/>
              </w:rPr>
              <w:t xml:space="preserve">ISCED 6 </w:t>
            </w:r>
            <w:r w:rsidRPr="007B76FF">
              <w:rPr>
                <w:rFonts w:cs="Arial"/>
                <w:sz w:val="20"/>
                <w:szCs w:val="20"/>
              </w:rPr>
              <w:t>– studia licencjackie lub ich odpowiedniki – mają na celu dostarczenie s</w:t>
            </w:r>
            <w:r>
              <w:rPr>
                <w:rFonts w:cs="Arial"/>
                <w:sz w:val="20"/>
                <w:szCs w:val="20"/>
              </w:rPr>
              <w:t xml:space="preserve">tudentom wiedzy akademickiej na </w:t>
            </w:r>
            <w:r w:rsidRPr="007B76FF">
              <w:rPr>
                <w:rFonts w:cs="Arial"/>
                <w:sz w:val="20"/>
                <w:szCs w:val="20"/>
              </w:rPr>
              <w:t xml:space="preserve">poziomie średnio zaawansowanym lub wiedzy zawodowej, umiejętności </w:t>
            </w:r>
            <w:r>
              <w:rPr>
                <w:rFonts w:cs="Arial"/>
                <w:sz w:val="20"/>
                <w:szCs w:val="20"/>
              </w:rPr>
              <w:br/>
            </w:r>
            <w:r w:rsidRPr="007B76FF">
              <w:rPr>
                <w:rFonts w:cs="Arial"/>
                <w:sz w:val="20"/>
                <w:szCs w:val="20"/>
              </w:rPr>
              <w:t>i kompete</w:t>
            </w:r>
            <w:r>
              <w:rPr>
                <w:rFonts w:cs="Arial"/>
                <w:sz w:val="20"/>
                <w:szCs w:val="20"/>
              </w:rPr>
              <w:t xml:space="preserve">ncji, prowadzących do uzyskania </w:t>
            </w:r>
            <w:r w:rsidRPr="007B76FF">
              <w:rPr>
                <w:rFonts w:cs="Arial"/>
                <w:sz w:val="20"/>
                <w:szCs w:val="20"/>
              </w:rPr>
              <w:t>dyplomu pierwszego stopnia lub jego odpowiednika. Programy na tym poziomie opierają się zwykle na nauce</w:t>
            </w:r>
            <w:r>
              <w:rPr>
                <w:rFonts w:cs="Arial"/>
                <w:sz w:val="20"/>
                <w:szCs w:val="20"/>
              </w:rPr>
              <w:t xml:space="preserve"> </w:t>
            </w:r>
            <w:r w:rsidRPr="007B76FF">
              <w:rPr>
                <w:rFonts w:cs="Arial"/>
                <w:sz w:val="20"/>
                <w:szCs w:val="20"/>
              </w:rPr>
              <w:t>teoretycznej, ale mogą też obejmować zajęcia praktyczne. Są inspirowane przez najnowsze badania lub</w:t>
            </w:r>
            <w:r>
              <w:rPr>
                <w:rFonts w:cs="Arial"/>
                <w:sz w:val="20"/>
                <w:szCs w:val="20"/>
              </w:rPr>
              <w:t xml:space="preserve"> </w:t>
            </w:r>
            <w:r w:rsidRPr="007B76FF">
              <w:rPr>
                <w:rFonts w:cs="Arial"/>
                <w:sz w:val="20"/>
                <w:szCs w:val="20"/>
              </w:rPr>
              <w:t>doświadczenie zawodowe. Naukę w ramach tych programów oferują uniwersytety i inne równorzędne z nimi uczelnie</w:t>
            </w:r>
            <w:r>
              <w:rPr>
                <w:rFonts w:cs="Arial"/>
                <w:sz w:val="20"/>
                <w:szCs w:val="20"/>
              </w:rPr>
              <w:t xml:space="preserve"> </w:t>
            </w:r>
            <w:r w:rsidRPr="007B76FF">
              <w:rPr>
                <w:rFonts w:cs="Arial"/>
                <w:sz w:val="20"/>
                <w:szCs w:val="20"/>
              </w:rPr>
              <w:t>wyższe. Wymogiem przystąpienia do programów na tym poziomie jest zazwycz</w:t>
            </w:r>
            <w:r>
              <w:rPr>
                <w:rFonts w:cs="Arial"/>
                <w:sz w:val="20"/>
                <w:szCs w:val="20"/>
              </w:rPr>
              <w:t xml:space="preserve">aj pomyślne ukończenie nauki na </w:t>
            </w:r>
            <w:r w:rsidRPr="007B76FF">
              <w:rPr>
                <w:rFonts w:cs="Arial"/>
                <w:sz w:val="20"/>
                <w:szCs w:val="20"/>
              </w:rPr>
              <w:t>poziomie 3 lub 4 ISCED z dostępem do kształcenia wyższego. Przystąpienie do</w:t>
            </w:r>
            <w:r>
              <w:rPr>
                <w:rFonts w:cs="Arial"/>
                <w:sz w:val="20"/>
                <w:szCs w:val="20"/>
              </w:rPr>
              <w:t xml:space="preserve"> tych programów może zależeć od </w:t>
            </w:r>
            <w:r w:rsidRPr="007B76FF">
              <w:rPr>
                <w:rFonts w:cs="Arial"/>
                <w:sz w:val="20"/>
                <w:szCs w:val="20"/>
              </w:rPr>
              <w:t>wyboru przedmiotów lub od stopni uzyskanych z programów na poziomie 3 i/lub 4 ISCED.</w:t>
            </w:r>
          </w:p>
          <w:p w14:paraId="0F820C26" w14:textId="77777777" w:rsidR="002826FB" w:rsidRPr="007B76FF" w:rsidRDefault="002826FB" w:rsidP="002826FB">
            <w:pPr>
              <w:autoSpaceDE w:val="0"/>
              <w:autoSpaceDN w:val="0"/>
              <w:adjustRightInd w:val="0"/>
              <w:jc w:val="both"/>
              <w:rPr>
                <w:rFonts w:cs="Arial"/>
                <w:sz w:val="20"/>
                <w:szCs w:val="20"/>
              </w:rPr>
            </w:pPr>
            <w:r w:rsidRPr="007B76FF">
              <w:rPr>
                <w:rFonts w:cs="Arial"/>
                <w:sz w:val="20"/>
                <w:szCs w:val="20"/>
              </w:rPr>
              <w:t xml:space="preserve">- </w:t>
            </w:r>
            <w:r w:rsidRPr="007B76FF">
              <w:rPr>
                <w:rFonts w:cs="Arial"/>
                <w:b/>
                <w:bCs/>
                <w:sz w:val="20"/>
                <w:szCs w:val="20"/>
              </w:rPr>
              <w:t xml:space="preserve">ISCED 7 </w:t>
            </w:r>
            <w:r w:rsidRPr="007B76FF">
              <w:rPr>
                <w:rFonts w:cs="Arial"/>
                <w:sz w:val="20"/>
                <w:szCs w:val="20"/>
              </w:rPr>
              <w:t>– studia magisterskie lub ich odpowiedniki – mają na celu dostarczeni</w:t>
            </w:r>
            <w:r>
              <w:rPr>
                <w:rFonts w:cs="Arial"/>
                <w:sz w:val="20"/>
                <w:szCs w:val="20"/>
              </w:rPr>
              <w:t xml:space="preserve">e studentom wiedzy akademickiej </w:t>
            </w:r>
            <w:r w:rsidRPr="007B76FF">
              <w:rPr>
                <w:rFonts w:cs="Arial"/>
                <w:sz w:val="20"/>
                <w:szCs w:val="20"/>
              </w:rPr>
              <w:t xml:space="preserve">na poziomie zaawansowanym oraz/lub wiedzy zawodowej, umiejętności </w:t>
            </w:r>
            <w:r>
              <w:rPr>
                <w:rFonts w:cs="Arial"/>
                <w:sz w:val="20"/>
                <w:szCs w:val="20"/>
              </w:rPr>
              <w:br/>
            </w:r>
            <w:r w:rsidRPr="007B76FF">
              <w:rPr>
                <w:rFonts w:cs="Arial"/>
                <w:sz w:val="20"/>
                <w:szCs w:val="20"/>
              </w:rPr>
              <w:t>i kompete</w:t>
            </w:r>
            <w:r>
              <w:rPr>
                <w:rFonts w:cs="Arial"/>
                <w:sz w:val="20"/>
                <w:szCs w:val="20"/>
              </w:rPr>
              <w:t xml:space="preserve">ncji, prowadzących do uzyskania </w:t>
            </w:r>
            <w:r w:rsidRPr="007B76FF">
              <w:rPr>
                <w:rFonts w:cs="Arial"/>
                <w:sz w:val="20"/>
                <w:szCs w:val="20"/>
              </w:rPr>
              <w:t>dyplomu drugiego stopnia lub jego odpowiednika. Znaczną część programów na t</w:t>
            </w:r>
            <w:r>
              <w:rPr>
                <w:rFonts w:cs="Arial"/>
                <w:sz w:val="20"/>
                <w:szCs w:val="20"/>
              </w:rPr>
              <w:t xml:space="preserve">ym poziomie mogą stanowić prace </w:t>
            </w:r>
            <w:r w:rsidRPr="007B76FF">
              <w:rPr>
                <w:rFonts w:cs="Arial"/>
                <w:sz w:val="20"/>
                <w:szCs w:val="20"/>
              </w:rPr>
              <w:t>badawcze, co jednak nie prowadzi jeszcze do przyznania stopnia doktora.</w:t>
            </w:r>
          </w:p>
          <w:p w14:paraId="0B18D8B3" w14:textId="77777777" w:rsidR="002826FB" w:rsidRPr="007B76FF" w:rsidRDefault="002826FB" w:rsidP="002826FB">
            <w:pPr>
              <w:autoSpaceDE w:val="0"/>
              <w:autoSpaceDN w:val="0"/>
              <w:adjustRightInd w:val="0"/>
              <w:jc w:val="both"/>
              <w:rPr>
                <w:rFonts w:cs="Arial"/>
                <w:sz w:val="20"/>
                <w:szCs w:val="20"/>
              </w:rPr>
            </w:pPr>
            <w:r w:rsidRPr="007B76FF">
              <w:rPr>
                <w:rFonts w:cs="Arial"/>
                <w:sz w:val="20"/>
                <w:szCs w:val="20"/>
              </w:rPr>
              <w:t xml:space="preserve">- </w:t>
            </w:r>
            <w:r w:rsidRPr="007B76FF">
              <w:rPr>
                <w:rFonts w:cs="Arial"/>
                <w:b/>
                <w:bCs/>
                <w:sz w:val="20"/>
                <w:szCs w:val="20"/>
              </w:rPr>
              <w:t xml:space="preserve">ISCED 8 </w:t>
            </w:r>
            <w:r w:rsidRPr="007B76FF">
              <w:rPr>
                <w:rFonts w:cs="Arial"/>
                <w:sz w:val="20"/>
                <w:szCs w:val="20"/>
              </w:rPr>
              <w:t>– studia doktoranckie lub ich odpowiedniki – przede wszystkim prowadzą do uzyskania wysokiego stopnia</w:t>
            </w:r>
            <w:r>
              <w:rPr>
                <w:rFonts w:cs="Arial"/>
                <w:sz w:val="20"/>
                <w:szCs w:val="20"/>
              </w:rPr>
              <w:t xml:space="preserve"> </w:t>
            </w:r>
            <w:r w:rsidRPr="007B76FF">
              <w:rPr>
                <w:rFonts w:cs="Arial"/>
                <w:sz w:val="20"/>
                <w:szCs w:val="20"/>
              </w:rPr>
              <w:t>naukowego. Programy na tym poziomie ISCED koncentrują się na zaa</w:t>
            </w:r>
            <w:r>
              <w:rPr>
                <w:rFonts w:cs="Arial"/>
                <w:sz w:val="20"/>
                <w:szCs w:val="20"/>
              </w:rPr>
              <w:t xml:space="preserve">wansowanych i twórczych pracach </w:t>
            </w:r>
            <w:r w:rsidRPr="007B76FF">
              <w:rPr>
                <w:rFonts w:cs="Arial"/>
                <w:sz w:val="20"/>
                <w:szCs w:val="20"/>
              </w:rPr>
              <w:t>badawczych. Dostęp do tych programów zapewniają zwykle tylko instytucje szkol</w:t>
            </w:r>
            <w:r>
              <w:rPr>
                <w:rFonts w:cs="Arial"/>
                <w:sz w:val="20"/>
                <w:szCs w:val="20"/>
              </w:rPr>
              <w:t xml:space="preserve">nictwa wyższego, które prowadzą </w:t>
            </w:r>
            <w:r w:rsidRPr="007B76FF">
              <w:rPr>
                <w:rFonts w:cs="Arial"/>
                <w:sz w:val="20"/>
                <w:szCs w:val="20"/>
              </w:rPr>
              <w:t>badania naukowe, np. uniwersytety.</w:t>
            </w:r>
          </w:p>
          <w:p w14:paraId="533E006A" w14:textId="77777777" w:rsidR="002826FB" w:rsidRPr="007B76FF" w:rsidRDefault="002826FB" w:rsidP="002826FB">
            <w:pPr>
              <w:autoSpaceDE w:val="0"/>
              <w:autoSpaceDN w:val="0"/>
              <w:adjustRightInd w:val="0"/>
              <w:jc w:val="both"/>
              <w:rPr>
                <w:rFonts w:cs="Arial"/>
                <w:sz w:val="20"/>
                <w:szCs w:val="20"/>
              </w:rPr>
            </w:pPr>
            <w:r w:rsidRPr="007B76FF">
              <w:rPr>
                <w:rFonts w:cs="Arial"/>
                <w:sz w:val="20"/>
                <w:szCs w:val="20"/>
              </w:rPr>
              <w:t>Osoby przystępujące do pr</w:t>
            </w:r>
            <w:r>
              <w:rPr>
                <w:rFonts w:cs="Arial"/>
                <w:sz w:val="20"/>
                <w:szCs w:val="20"/>
              </w:rPr>
              <w:t xml:space="preserve">ojektu należy wykazać tylko raz </w:t>
            </w:r>
            <w:r w:rsidRPr="007B76FF">
              <w:rPr>
                <w:rFonts w:cs="Arial"/>
                <w:sz w:val="20"/>
                <w:szCs w:val="20"/>
              </w:rPr>
              <w:t xml:space="preserve">uwzględniając </w:t>
            </w:r>
            <w:r w:rsidRPr="007B76FF">
              <w:rPr>
                <w:rFonts w:cs="Arial"/>
                <w:b/>
                <w:bCs/>
                <w:sz w:val="20"/>
                <w:szCs w:val="20"/>
              </w:rPr>
              <w:t>najwy</w:t>
            </w:r>
            <w:r w:rsidRPr="007B76FF">
              <w:rPr>
                <w:rFonts w:cs="Arial,Bold"/>
                <w:b/>
                <w:bCs/>
                <w:sz w:val="20"/>
                <w:szCs w:val="20"/>
              </w:rPr>
              <w:t>ż</w:t>
            </w:r>
            <w:r w:rsidRPr="007B76FF">
              <w:rPr>
                <w:rFonts w:cs="Arial"/>
                <w:b/>
                <w:bCs/>
                <w:sz w:val="20"/>
                <w:szCs w:val="20"/>
              </w:rPr>
              <w:t>szy uko</w:t>
            </w:r>
            <w:r w:rsidRPr="007B76FF">
              <w:rPr>
                <w:rFonts w:cs="Arial,Bold"/>
                <w:b/>
                <w:bCs/>
                <w:sz w:val="20"/>
                <w:szCs w:val="20"/>
              </w:rPr>
              <w:t>ń</w:t>
            </w:r>
            <w:r w:rsidRPr="007B76FF">
              <w:rPr>
                <w:rFonts w:cs="Arial"/>
                <w:b/>
                <w:bCs/>
                <w:sz w:val="20"/>
                <w:szCs w:val="20"/>
              </w:rPr>
              <w:t>czony poziom ISCED</w:t>
            </w:r>
            <w:r w:rsidRPr="007B76FF">
              <w:rPr>
                <w:rFonts w:cs="Arial"/>
                <w:sz w:val="20"/>
                <w:szCs w:val="20"/>
              </w:rPr>
              <w:t>.</w:t>
            </w:r>
          </w:p>
          <w:p w14:paraId="0CA2B93E" w14:textId="77777777" w:rsidR="002826FB" w:rsidRPr="007B76FF" w:rsidRDefault="002826FB" w:rsidP="002826FB">
            <w:pPr>
              <w:autoSpaceDE w:val="0"/>
              <w:autoSpaceDN w:val="0"/>
              <w:adjustRightInd w:val="0"/>
              <w:jc w:val="both"/>
              <w:rPr>
                <w:rFonts w:cs="Arial"/>
                <w:sz w:val="20"/>
                <w:szCs w:val="20"/>
              </w:rPr>
            </w:pPr>
            <w:r w:rsidRPr="007B76FF">
              <w:rPr>
                <w:rFonts w:cs="Arial"/>
                <w:sz w:val="20"/>
                <w:szCs w:val="20"/>
              </w:rPr>
              <w:t>Definicje na podstawie: ISCED 2011 (UNESCO)</w:t>
            </w:r>
          </w:p>
          <w:p w14:paraId="071B5511" w14:textId="59A92955" w:rsidR="002826FB" w:rsidRPr="007B76FF" w:rsidRDefault="002826FB" w:rsidP="002826FB">
            <w:pPr>
              <w:pStyle w:val="Akapitzlist"/>
              <w:tabs>
                <w:tab w:val="left" w:pos="3402"/>
                <w:tab w:val="left" w:pos="5103"/>
              </w:tabs>
              <w:ind w:left="-8"/>
              <w:jc w:val="both"/>
              <w:rPr>
                <w:rFonts w:asciiTheme="minorHAnsi" w:hAnsiTheme="minorHAnsi"/>
              </w:rPr>
            </w:pPr>
            <w:r w:rsidRPr="007B76FF">
              <w:rPr>
                <w:rFonts w:asciiTheme="minorHAnsi" w:hAnsiTheme="minorHAnsi" w:cs="Arial"/>
              </w:rPr>
              <w:t>http://www.uis.unesco.org/Education/Documents/UNESCO_GC_36C-19_ISCED_EN.pdf</w:t>
            </w:r>
          </w:p>
        </w:tc>
      </w:tr>
      <w:tr w:rsidR="002826FB" w:rsidRPr="00C93A1D" w14:paraId="24F65881" w14:textId="77777777" w:rsidTr="0031429E">
        <w:trPr>
          <w:trHeight w:val="523"/>
          <w:jc w:val="center"/>
        </w:trPr>
        <w:tc>
          <w:tcPr>
            <w:tcW w:w="843" w:type="dxa"/>
            <w:tcBorders>
              <w:top w:val="single" w:sz="4" w:space="0" w:color="92D050"/>
              <w:bottom w:val="single" w:sz="4" w:space="0" w:color="92D050"/>
            </w:tcBorders>
            <w:vAlign w:val="center"/>
          </w:tcPr>
          <w:p w14:paraId="5E85CC41" w14:textId="77777777" w:rsidR="002826FB" w:rsidRPr="0002420B" w:rsidRDefault="002826FB" w:rsidP="002826FB">
            <w:pPr>
              <w:pStyle w:val="Akapitzlist"/>
              <w:numPr>
                <w:ilvl w:val="0"/>
                <w:numId w:val="38"/>
              </w:numPr>
              <w:tabs>
                <w:tab w:val="left" w:pos="3402"/>
                <w:tab w:val="left" w:pos="5103"/>
              </w:tabs>
              <w:spacing w:before="80" w:after="80"/>
              <w:rPr>
                <w:b/>
              </w:rPr>
            </w:pPr>
          </w:p>
        </w:tc>
        <w:tc>
          <w:tcPr>
            <w:tcW w:w="2413" w:type="dxa"/>
            <w:tcBorders>
              <w:top w:val="single" w:sz="4" w:space="0" w:color="92D050"/>
              <w:bottom w:val="single" w:sz="4" w:space="0" w:color="92D050"/>
            </w:tcBorders>
            <w:vAlign w:val="center"/>
          </w:tcPr>
          <w:p w14:paraId="21D93BFB" w14:textId="77777777" w:rsidR="002826FB" w:rsidRPr="00F366DE" w:rsidRDefault="002826FB" w:rsidP="002826FB">
            <w:pPr>
              <w:tabs>
                <w:tab w:val="left" w:pos="3402"/>
                <w:tab w:val="left" w:pos="5103"/>
              </w:tabs>
              <w:ind w:right="-108"/>
              <w:rPr>
                <w:i/>
                <w:sz w:val="20"/>
                <w:szCs w:val="20"/>
              </w:rPr>
            </w:pPr>
            <w:r w:rsidRPr="006559F9">
              <w:rPr>
                <w:i/>
                <w:sz w:val="20"/>
                <w:szCs w:val="20"/>
              </w:rPr>
              <w:t xml:space="preserve">Liczba osób </w:t>
            </w:r>
            <w:r w:rsidRPr="00F366DE">
              <w:rPr>
                <w:i/>
                <w:sz w:val="20"/>
                <w:szCs w:val="20"/>
              </w:rPr>
              <w:t xml:space="preserve">żyjących </w:t>
            </w:r>
            <w:r>
              <w:rPr>
                <w:i/>
                <w:sz w:val="20"/>
                <w:szCs w:val="20"/>
              </w:rPr>
              <w:br/>
              <w:t xml:space="preserve">w </w:t>
            </w:r>
            <w:r w:rsidRPr="00F366DE">
              <w:rPr>
                <w:i/>
                <w:sz w:val="20"/>
                <w:szCs w:val="20"/>
              </w:rPr>
              <w:t>gospodarstwach domowych bez</w:t>
            </w:r>
          </w:p>
          <w:p w14:paraId="027417A4" w14:textId="25DED072" w:rsidR="002826FB" w:rsidRPr="00F366DE" w:rsidRDefault="002826FB" w:rsidP="002826FB">
            <w:pPr>
              <w:tabs>
                <w:tab w:val="left" w:pos="3402"/>
                <w:tab w:val="left" w:pos="5103"/>
              </w:tabs>
              <w:ind w:right="-108"/>
              <w:rPr>
                <w:i/>
                <w:sz w:val="20"/>
                <w:szCs w:val="20"/>
              </w:rPr>
            </w:pPr>
            <w:r>
              <w:rPr>
                <w:i/>
                <w:sz w:val="20"/>
                <w:szCs w:val="20"/>
              </w:rPr>
              <w:t xml:space="preserve">osób pracujących, objętych </w:t>
            </w:r>
            <w:r w:rsidRPr="00F366DE">
              <w:rPr>
                <w:i/>
                <w:sz w:val="20"/>
                <w:szCs w:val="20"/>
              </w:rPr>
              <w:t xml:space="preserve">wsparciem </w:t>
            </w:r>
            <w:r>
              <w:rPr>
                <w:i/>
                <w:sz w:val="20"/>
                <w:szCs w:val="20"/>
              </w:rPr>
              <w:br/>
            </w:r>
            <w:r w:rsidRPr="00F366DE">
              <w:rPr>
                <w:i/>
                <w:sz w:val="20"/>
                <w:szCs w:val="20"/>
              </w:rPr>
              <w:t>w programie</w:t>
            </w:r>
          </w:p>
        </w:tc>
        <w:tc>
          <w:tcPr>
            <w:tcW w:w="1139" w:type="dxa"/>
            <w:tcBorders>
              <w:top w:val="single" w:sz="4" w:space="0" w:color="92D050"/>
              <w:bottom w:val="single" w:sz="4" w:space="0" w:color="92D050"/>
            </w:tcBorders>
            <w:vAlign w:val="center"/>
          </w:tcPr>
          <w:p w14:paraId="3ABB9937" w14:textId="4EEC7513" w:rsidR="002826FB" w:rsidRPr="006559F9" w:rsidRDefault="002826FB" w:rsidP="002826FB">
            <w:pPr>
              <w:tabs>
                <w:tab w:val="left" w:pos="3402"/>
                <w:tab w:val="left" w:pos="5103"/>
              </w:tabs>
              <w:jc w:val="center"/>
              <w:rPr>
                <w:sz w:val="20"/>
                <w:szCs w:val="20"/>
              </w:rPr>
            </w:pPr>
            <w:r w:rsidRPr="007B76FF">
              <w:rPr>
                <w:sz w:val="20"/>
                <w:szCs w:val="20"/>
              </w:rPr>
              <w:t>os.</w:t>
            </w:r>
          </w:p>
        </w:tc>
        <w:tc>
          <w:tcPr>
            <w:tcW w:w="1278" w:type="dxa"/>
            <w:tcBorders>
              <w:top w:val="single" w:sz="4" w:space="0" w:color="92D050"/>
              <w:bottom w:val="single" w:sz="4" w:space="0" w:color="92D050"/>
            </w:tcBorders>
            <w:vAlign w:val="center"/>
          </w:tcPr>
          <w:p w14:paraId="49F19405" w14:textId="18AB1933" w:rsidR="002826FB" w:rsidRPr="006559F9" w:rsidRDefault="002826FB" w:rsidP="002826FB">
            <w:pPr>
              <w:tabs>
                <w:tab w:val="left" w:pos="3402"/>
                <w:tab w:val="left" w:pos="5103"/>
              </w:tabs>
              <w:ind w:left="-183" w:right="-193"/>
              <w:jc w:val="center"/>
              <w:rPr>
                <w:sz w:val="20"/>
                <w:szCs w:val="20"/>
              </w:rPr>
            </w:pPr>
            <w:r w:rsidRPr="007B76FF">
              <w:rPr>
                <w:sz w:val="20"/>
                <w:szCs w:val="20"/>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53C867C5" w14:textId="4E8E828D" w:rsidR="002826FB" w:rsidRPr="006559F9" w:rsidRDefault="002826FB" w:rsidP="002826FB">
            <w:pPr>
              <w:ind w:right="-93"/>
              <w:jc w:val="center"/>
              <w:rPr>
                <w:sz w:val="20"/>
                <w:szCs w:val="20"/>
                <w:highlight w:val="yellow"/>
              </w:rPr>
            </w:pPr>
            <w:r w:rsidRPr="007B76FF">
              <w:rPr>
                <w:sz w:val="20"/>
                <w:szCs w:val="20"/>
              </w:rPr>
              <w:t>kluczowy</w:t>
            </w:r>
          </w:p>
        </w:tc>
        <w:tc>
          <w:tcPr>
            <w:tcW w:w="1270" w:type="dxa"/>
            <w:tcBorders>
              <w:top w:val="single" w:sz="4" w:space="0" w:color="92D050"/>
              <w:bottom w:val="single" w:sz="4" w:space="0" w:color="92D050"/>
            </w:tcBorders>
            <w:vAlign w:val="center"/>
          </w:tcPr>
          <w:p w14:paraId="4A41D63E" w14:textId="634DFB12" w:rsidR="002826FB" w:rsidRPr="007B76FF" w:rsidRDefault="002826FB" w:rsidP="002826FB">
            <w:pPr>
              <w:pStyle w:val="Akapitzlist"/>
              <w:tabs>
                <w:tab w:val="left" w:pos="3402"/>
                <w:tab w:val="left" w:pos="5103"/>
              </w:tabs>
              <w:ind w:left="-8"/>
              <w:jc w:val="center"/>
              <w:rPr>
                <w:rFonts w:asciiTheme="minorHAnsi" w:hAnsiTheme="minorHAnsi"/>
              </w:rPr>
            </w:pPr>
            <w:r w:rsidRPr="007B76FF">
              <w:rPr>
                <w:rFonts w:asciiTheme="minorHAnsi" w:hAnsiTheme="minorHAnsi"/>
              </w:rPr>
              <w:t>-</w:t>
            </w:r>
          </w:p>
        </w:tc>
        <w:tc>
          <w:tcPr>
            <w:tcW w:w="6099" w:type="dxa"/>
            <w:tcBorders>
              <w:top w:val="single" w:sz="4" w:space="0" w:color="92D050"/>
              <w:bottom w:val="single" w:sz="4" w:space="0" w:color="92D050"/>
            </w:tcBorders>
            <w:vAlign w:val="center"/>
          </w:tcPr>
          <w:p w14:paraId="0EDB80DC" w14:textId="77777777" w:rsidR="002826FB" w:rsidRPr="007B76FF" w:rsidRDefault="002826FB" w:rsidP="002826FB">
            <w:pPr>
              <w:autoSpaceDE w:val="0"/>
              <w:autoSpaceDN w:val="0"/>
              <w:adjustRightInd w:val="0"/>
              <w:jc w:val="both"/>
              <w:rPr>
                <w:rFonts w:cs="Arial"/>
                <w:sz w:val="20"/>
                <w:szCs w:val="20"/>
              </w:rPr>
            </w:pPr>
            <w:r w:rsidRPr="007B76FF">
              <w:rPr>
                <w:rFonts w:cs="Arial"/>
                <w:sz w:val="20"/>
                <w:szCs w:val="20"/>
              </w:rPr>
              <w:t>Gospodarstwo domowe, w którym żaden członek nie pracuje. Wszyscy członkowie gospodarstwa domowego są albo</w:t>
            </w:r>
            <w:r>
              <w:rPr>
                <w:rFonts w:cs="Arial"/>
                <w:sz w:val="20"/>
                <w:szCs w:val="20"/>
              </w:rPr>
              <w:br/>
            </w:r>
            <w:r w:rsidRPr="007B76FF">
              <w:rPr>
                <w:rFonts w:cs="Arial"/>
                <w:sz w:val="20"/>
                <w:szCs w:val="20"/>
              </w:rPr>
              <w:t>bezrobotni albo bierni zawodowo.</w:t>
            </w:r>
          </w:p>
          <w:p w14:paraId="15EB3D62" w14:textId="77777777" w:rsidR="002826FB" w:rsidRPr="007B76FF" w:rsidRDefault="002826FB" w:rsidP="002826FB">
            <w:pPr>
              <w:autoSpaceDE w:val="0"/>
              <w:autoSpaceDN w:val="0"/>
              <w:adjustRightInd w:val="0"/>
              <w:jc w:val="both"/>
              <w:rPr>
                <w:rFonts w:cs="Arial"/>
                <w:i/>
                <w:iCs/>
                <w:sz w:val="20"/>
                <w:szCs w:val="20"/>
              </w:rPr>
            </w:pPr>
            <w:r w:rsidRPr="007B76FF">
              <w:rPr>
                <w:rFonts w:cs="Arial"/>
                <w:sz w:val="20"/>
                <w:szCs w:val="20"/>
              </w:rPr>
              <w:t xml:space="preserve">Osoby pracujące definiowane są jak we wskaźniku: </w:t>
            </w:r>
            <w:r w:rsidRPr="007B76FF">
              <w:rPr>
                <w:rFonts w:cs="Arial"/>
                <w:i/>
                <w:iCs/>
                <w:sz w:val="20"/>
                <w:szCs w:val="20"/>
              </w:rPr>
              <w:t>liczba osób pracuj</w:t>
            </w:r>
            <w:r w:rsidRPr="007B76FF">
              <w:rPr>
                <w:rFonts w:cs="Arial,Italic"/>
                <w:i/>
                <w:iCs/>
                <w:sz w:val="20"/>
                <w:szCs w:val="20"/>
              </w:rPr>
              <w:t>ą</w:t>
            </w:r>
            <w:r>
              <w:rPr>
                <w:rFonts w:cs="Arial"/>
                <w:i/>
                <w:iCs/>
                <w:sz w:val="20"/>
                <w:szCs w:val="20"/>
              </w:rPr>
              <w:t>cych, łą</w:t>
            </w:r>
            <w:r w:rsidRPr="007B76FF">
              <w:rPr>
                <w:rFonts w:cs="Arial"/>
                <w:i/>
                <w:iCs/>
                <w:sz w:val="20"/>
                <w:szCs w:val="20"/>
              </w:rPr>
              <w:t>cznie z prowadz</w:t>
            </w:r>
            <w:r w:rsidRPr="007B76FF">
              <w:rPr>
                <w:rFonts w:cs="Arial,Italic"/>
                <w:i/>
                <w:iCs/>
                <w:sz w:val="20"/>
                <w:szCs w:val="20"/>
              </w:rPr>
              <w:t>ą</w:t>
            </w:r>
            <w:r w:rsidRPr="007B76FF">
              <w:rPr>
                <w:rFonts w:cs="Arial"/>
                <w:i/>
                <w:iCs/>
                <w:sz w:val="20"/>
                <w:szCs w:val="20"/>
              </w:rPr>
              <w:t>cymi działalno</w:t>
            </w:r>
            <w:r w:rsidRPr="007B76FF">
              <w:rPr>
                <w:rFonts w:cs="Arial,Italic"/>
                <w:i/>
                <w:iCs/>
                <w:sz w:val="20"/>
                <w:szCs w:val="20"/>
              </w:rPr>
              <w:t xml:space="preserve">ść </w:t>
            </w:r>
            <w:r>
              <w:rPr>
                <w:rFonts w:cs="Arial"/>
                <w:i/>
                <w:iCs/>
                <w:sz w:val="20"/>
                <w:szCs w:val="20"/>
              </w:rPr>
              <w:t xml:space="preserve">na </w:t>
            </w:r>
            <w:r w:rsidRPr="007B76FF">
              <w:rPr>
                <w:rFonts w:cs="Arial"/>
                <w:i/>
                <w:iCs/>
                <w:sz w:val="20"/>
                <w:szCs w:val="20"/>
              </w:rPr>
              <w:t>własny rachunek, obj</w:t>
            </w:r>
            <w:r w:rsidRPr="007B76FF">
              <w:rPr>
                <w:rFonts w:cs="Arial,Italic"/>
                <w:i/>
                <w:iCs/>
                <w:sz w:val="20"/>
                <w:szCs w:val="20"/>
              </w:rPr>
              <w:t>ę</w:t>
            </w:r>
            <w:r w:rsidRPr="007B76FF">
              <w:rPr>
                <w:rFonts w:cs="Arial"/>
                <w:i/>
                <w:iCs/>
                <w:sz w:val="20"/>
                <w:szCs w:val="20"/>
              </w:rPr>
              <w:t>tych wsparciem w programie.</w:t>
            </w:r>
          </w:p>
          <w:p w14:paraId="7C9E9AAF" w14:textId="77777777" w:rsidR="002826FB" w:rsidRPr="007B76FF" w:rsidRDefault="002826FB" w:rsidP="002826FB">
            <w:pPr>
              <w:autoSpaceDE w:val="0"/>
              <w:autoSpaceDN w:val="0"/>
              <w:adjustRightInd w:val="0"/>
              <w:jc w:val="both"/>
              <w:rPr>
                <w:rFonts w:cs="Arial"/>
                <w:i/>
                <w:iCs/>
                <w:sz w:val="20"/>
                <w:szCs w:val="20"/>
              </w:rPr>
            </w:pPr>
            <w:r w:rsidRPr="007B76FF">
              <w:rPr>
                <w:rFonts w:cs="Arial"/>
                <w:sz w:val="20"/>
                <w:szCs w:val="20"/>
              </w:rPr>
              <w:t xml:space="preserve">Osoby bierne zawodowo definiowane są jak we wskaźniku: </w:t>
            </w:r>
            <w:r w:rsidRPr="007B76FF">
              <w:rPr>
                <w:rFonts w:cs="Arial"/>
                <w:i/>
                <w:iCs/>
                <w:sz w:val="20"/>
                <w:szCs w:val="20"/>
              </w:rPr>
              <w:t>liczba osób biernych zawodowo obj</w:t>
            </w:r>
            <w:r w:rsidRPr="007B76FF">
              <w:rPr>
                <w:rFonts w:cs="Arial,Italic"/>
                <w:i/>
                <w:iCs/>
                <w:sz w:val="20"/>
                <w:szCs w:val="20"/>
              </w:rPr>
              <w:t>ę</w:t>
            </w:r>
            <w:r>
              <w:rPr>
                <w:rFonts w:cs="Arial"/>
                <w:i/>
                <w:iCs/>
                <w:sz w:val="20"/>
                <w:szCs w:val="20"/>
              </w:rPr>
              <w:t xml:space="preserve">tych wsparciem w </w:t>
            </w:r>
            <w:r w:rsidRPr="007B76FF">
              <w:rPr>
                <w:rFonts w:cs="Arial"/>
                <w:i/>
                <w:iCs/>
                <w:sz w:val="20"/>
                <w:szCs w:val="20"/>
              </w:rPr>
              <w:t>programie.</w:t>
            </w:r>
          </w:p>
          <w:p w14:paraId="6BA133B7" w14:textId="77777777" w:rsidR="002826FB" w:rsidRPr="007B76FF" w:rsidRDefault="002826FB" w:rsidP="002826FB">
            <w:pPr>
              <w:autoSpaceDE w:val="0"/>
              <w:autoSpaceDN w:val="0"/>
              <w:adjustRightInd w:val="0"/>
              <w:jc w:val="both"/>
              <w:rPr>
                <w:rFonts w:cs="Arial"/>
                <w:i/>
                <w:iCs/>
                <w:sz w:val="20"/>
                <w:szCs w:val="20"/>
              </w:rPr>
            </w:pPr>
            <w:r w:rsidRPr="007B76FF">
              <w:rPr>
                <w:rFonts w:cs="Arial"/>
                <w:sz w:val="20"/>
                <w:szCs w:val="20"/>
              </w:rPr>
              <w:t xml:space="preserve">Osoby bezrobotne definiowane są jak we wskaźniku: </w:t>
            </w:r>
            <w:r w:rsidRPr="007B76FF">
              <w:rPr>
                <w:rFonts w:cs="Arial"/>
                <w:i/>
                <w:iCs/>
                <w:sz w:val="20"/>
                <w:szCs w:val="20"/>
              </w:rPr>
              <w:t>liczba osób bezrobotnych, w tym długotrwale bezrobotn</w:t>
            </w:r>
            <w:r>
              <w:rPr>
                <w:rFonts w:cs="Arial"/>
                <w:i/>
                <w:iCs/>
                <w:sz w:val="20"/>
                <w:szCs w:val="20"/>
              </w:rPr>
              <w:t xml:space="preserve">ych, </w:t>
            </w:r>
            <w:r w:rsidRPr="007B76FF">
              <w:rPr>
                <w:rFonts w:cs="Arial"/>
                <w:i/>
                <w:iCs/>
                <w:sz w:val="20"/>
                <w:szCs w:val="20"/>
              </w:rPr>
              <w:t>obj</w:t>
            </w:r>
            <w:r w:rsidRPr="007B76FF">
              <w:rPr>
                <w:rFonts w:cs="Arial,Italic"/>
                <w:i/>
                <w:iCs/>
                <w:sz w:val="20"/>
                <w:szCs w:val="20"/>
              </w:rPr>
              <w:t>ę</w:t>
            </w:r>
            <w:r w:rsidRPr="007B76FF">
              <w:rPr>
                <w:rFonts w:cs="Arial"/>
                <w:i/>
                <w:iCs/>
                <w:sz w:val="20"/>
                <w:szCs w:val="20"/>
              </w:rPr>
              <w:t>tych wsparciem.</w:t>
            </w:r>
          </w:p>
          <w:p w14:paraId="2249F555" w14:textId="77777777" w:rsidR="002826FB" w:rsidRPr="007B76FF" w:rsidRDefault="002826FB" w:rsidP="002826FB">
            <w:pPr>
              <w:autoSpaceDE w:val="0"/>
              <w:autoSpaceDN w:val="0"/>
              <w:adjustRightInd w:val="0"/>
              <w:jc w:val="both"/>
              <w:rPr>
                <w:rFonts w:cs="Arial"/>
                <w:sz w:val="20"/>
                <w:szCs w:val="20"/>
              </w:rPr>
            </w:pPr>
            <w:r w:rsidRPr="007B76FF">
              <w:rPr>
                <w:rFonts w:cs="Arial"/>
                <w:sz w:val="20"/>
                <w:szCs w:val="20"/>
              </w:rPr>
              <w:t>Gospodarstwo domowe to jednostka (ekonomiczna, społeczna):</w:t>
            </w:r>
          </w:p>
          <w:p w14:paraId="0A558F7B" w14:textId="77777777" w:rsidR="002826FB" w:rsidRPr="007B76FF" w:rsidRDefault="002826FB" w:rsidP="002826FB">
            <w:pPr>
              <w:autoSpaceDE w:val="0"/>
              <w:autoSpaceDN w:val="0"/>
              <w:adjustRightInd w:val="0"/>
              <w:jc w:val="both"/>
              <w:rPr>
                <w:rFonts w:cs="Arial"/>
                <w:sz w:val="20"/>
                <w:szCs w:val="20"/>
              </w:rPr>
            </w:pPr>
            <w:r w:rsidRPr="007B76FF">
              <w:rPr>
                <w:rFonts w:cs="Arial"/>
                <w:sz w:val="20"/>
                <w:szCs w:val="20"/>
              </w:rPr>
              <w:t>- posiadająca wspólne zobowiązania</w:t>
            </w:r>
          </w:p>
          <w:p w14:paraId="0F6E0DBF" w14:textId="77777777" w:rsidR="002826FB" w:rsidRPr="007B76FF" w:rsidRDefault="002826FB" w:rsidP="002826FB">
            <w:pPr>
              <w:autoSpaceDE w:val="0"/>
              <w:autoSpaceDN w:val="0"/>
              <w:adjustRightInd w:val="0"/>
              <w:jc w:val="both"/>
              <w:rPr>
                <w:rFonts w:cs="Arial"/>
                <w:sz w:val="20"/>
                <w:szCs w:val="20"/>
              </w:rPr>
            </w:pPr>
            <w:r w:rsidRPr="007B76FF">
              <w:rPr>
                <w:rFonts w:cs="Arial"/>
                <w:sz w:val="20"/>
                <w:szCs w:val="20"/>
              </w:rPr>
              <w:t>- dzieląca wydatki domowe lub codzienne potrzeby</w:t>
            </w:r>
          </w:p>
          <w:p w14:paraId="0C120460" w14:textId="77777777" w:rsidR="002826FB" w:rsidRPr="007B76FF" w:rsidRDefault="002826FB" w:rsidP="002826FB">
            <w:pPr>
              <w:autoSpaceDE w:val="0"/>
              <w:autoSpaceDN w:val="0"/>
              <w:adjustRightInd w:val="0"/>
              <w:jc w:val="both"/>
              <w:rPr>
                <w:rFonts w:cs="Arial"/>
                <w:sz w:val="20"/>
                <w:szCs w:val="20"/>
              </w:rPr>
            </w:pPr>
            <w:r w:rsidRPr="007B76FF">
              <w:rPr>
                <w:rFonts w:cs="Arial"/>
                <w:sz w:val="20"/>
                <w:szCs w:val="20"/>
              </w:rPr>
              <w:t>- wspólnie zamieszkująca.</w:t>
            </w:r>
          </w:p>
          <w:p w14:paraId="2A3E7BE4" w14:textId="77777777" w:rsidR="002826FB" w:rsidRPr="007B76FF" w:rsidRDefault="002826FB" w:rsidP="002826FB">
            <w:pPr>
              <w:autoSpaceDE w:val="0"/>
              <w:autoSpaceDN w:val="0"/>
              <w:adjustRightInd w:val="0"/>
              <w:jc w:val="both"/>
              <w:rPr>
                <w:rFonts w:cs="Arial"/>
                <w:sz w:val="20"/>
                <w:szCs w:val="20"/>
              </w:rPr>
            </w:pPr>
            <w:r w:rsidRPr="007B76FF">
              <w:rPr>
                <w:rFonts w:cs="Arial"/>
                <w:sz w:val="20"/>
                <w:szCs w:val="20"/>
              </w:rPr>
              <w:t>Gospodarstwo domowe to zarówno osoba zamieszkująca samotnie, jak rów</w:t>
            </w:r>
            <w:r>
              <w:rPr>
                <w:rFonts w:cs="Arial"/>
                <w:sz w:val="20"/>
                <w:szCs w:val="20"/>
              </w:rPr>
              <w:t xml:space="preserve">nież grupa ludzi (niekoniecznie </w:t>
            </w:r>
            <w:r w:rsidRPr="007B76FF">
              <w:rPr>
                <w:rFonts w:cs="Arial"/>
                <w:sz w:val="20"/>
                <w:szCs w:val="20"/>
              </w:rPr>
              <w:t>spokrewniona) mieszkająca pod tym samym adresem wspólnie prowadząca dom np. mająca przynajmniej j</w:t>
            </w:r>
            <w:r>
              <w:rPr>
                <w:rFonts w:cs="Arial"/>
                <w:sz w:val="20"/>
                <w:szCs w:val="20"/>
              </w:rPr>
              <w:t xml:space="preserve">eden </w:t>
            </w:r>
            <w:r w:rsidRPr="007B76FF">
              <w:rPr>
                <w:rFonts w:cs="Arial"/>
                <w:sz w:val="20"/>
                <w:szCs w:val="20"/>
              </w:rPr>
              <w:t>wspólny posiłek dziennie lub wspólny pokój dzienny.</w:t>
            </w:r>
          </w:p>
          <w:p w14:paraId="3A23A954" w14:textId="77777777" w:rsidR="002826FB" w:rsidRPr="007B76FF" w:rsidRDefault="002826FB" w:rsidP="002826FB">
            <w:pPr>
              <w:autoSpaceDE w:val="0"/>
              <w:autoSpaceDN w:val="0"/>
              <w:adjustRightInd w:val="0"/>
              <w:jc w:val="both"/>
              <w:rPr>
                <w:rFonts w:cs="Arial"/>
                <w:sz w:val="20"/>
                <w:szCs w:val="20"/>
              </w:rPr>
            </w:pPr>
            <w:r w:rsidRPr="007B76FF">
              <w:rPr>
                <w:rFonts w:cs="Arial"/>
                <w:sz w:val="20"/>
                <w:szCs w:val="20"/>
              </w:rPr>
              <w:t>Gospodarstwem domowym nie jest:</w:t>
            </w:r>
          </w:p>
          <w:p w14:paraId="0523CAA5" w14:textId="77777777" w:rsidR="002826FB" w:rsidRPr="007B76FF" w:rsidRDefault="002826FB" w:rsidP="002826FB">
            <w:pPr>
              <w:autoSpaceDE w:val="0"/>
              <w:autoSpaceDN w:val="0"/>
              <w:adjustRightInd w:val="0"/>
              <w:jc w:val="both"/>
              <w:rPr>
                <w:rFonts w:cs="Arial"/>
                <w:sz w:val="20"/>
                <w:szCs w:val="20"/>
              </w:rPr>
            </w:pPr>
            <w:r w:rsidRPr="007B76FF">
              <w:rPr>
                <w:rFonts w:cs="Arial"/>
                <w:sz w:val="20"/>
                <w:szCs w:val="20"/>
              </w:rPr>
              <w:t>- gospodarstwo zbiorowe lub gosp</w:t>
            </w:r>
            <w:r>
              <w:rPr>
                <w:rFonts w:cs="Arial"/>
                <w:sz w:val="20"/>
                <w:szCs w:val="20"/>
              </w:rPr>
              <w:t>odarstwo</w:t>
            </w:r>
            <w:r w:rsidRPr="007B76FF">
              <w:rPr>
                <w:rFonts w:cs="Arial"/>
                <w:sz w:val="20"/>
                <w:szCs w:val="20"/>
              </w:rPr>
              <w:t xml:space="preserve"> instytucjonalne (jako przeciwieństw</w:t>
            </w:r>
            <w:r>
              <w:rPr>
                <w:rFonts w:cs="Arial"/>
                <w:sz w:val="20"/>
                <w:szCs w:val="20"/>
              </w:rPr>
              <w:t xml:space="preserve">o prywatnych); przede wszystkim </w:t>
            </w:r>
            <w:r w:rsidRPr="007B76FF">
              <w:rPr>
                <w:rFonts w:cs="Arial"/>
                <w:sz w:val="20"/>
                <w:szCs w:val="20"/>
              </w:rPr>
              <w:t xml:space="preserve">szpitale, domy opieki dla osób starszych, więzienia, koszary wojskowe, instytucje </w:t>
            </w:r>
            <w:r>
              <w:rPr>
                <w:rFonts w:cs="Arial"/>
                <w:sz w:val="20"/>
                <w:szCs w:val="20"/>
              </w:rPr>
              <w:t xml:space="preserve">religijne, szkoły z internatem, </w:t>
            </w:r>
            <w:r w:rsidRPr="007B76FF">
              <w:rPr>
                <w:rFonts w:cs="Arial"/>
                <w:sz w:val="20"/>
                <w:szCs w:val="20"/>
              </w:rPr>
              <w:t>pensjonaty, hotele robotnicze itp.</w:t>
            </w:r>
          </w:p>
          <w:p w14:paraId="4921C839" w14:textId="77777777" w:rsidR="002826FB" w:rsidRPr="007B76FF" w:rsidRDefault="002826FB" w:rsidP="002826FB">
            <w:pPr>
              <w:autoSpaceDE w:val="0"/>
              <w:autoSpaceDN w:val="0"/>
              <w:adjustRightInd w:val="0"/>
              <w:jc w:val="both"/>
              <w:rPr>
                <w:rFonts w:cs="Arial"/>
                <w:sz w:val="20"/>
                <w:szCs w:val="20"/>
              </w:rPr>
            </w:pPr>
            <w:r w:rsidRPr="007B76FF">
              <w:rPr>
                <w:rFonts w:cs="Arial"/>
                <w:sz w:val="20"/>
                <w:szCs w:val="20"/>
              </w:rPr>
              <w:t>Status zatrudnienia określany jest w momencie rozpoczęcia udziału w projek</w:t>
            </w:r>
            <w:r>
              <w:rPr>
                <w:rFonts w:cs="Arial"/>
                <w:sz w:val="20"/>
                <w:szCs w:val="20"/>
              </w:rPr>
              <w:t xml:space="preserve">cie. Wskaźnik obejmuje aktualną </w:t>
            </w:r>
            <w:r w:rsidRPr="007B76FF">
              <w:rPr>
                <w:rFonts w:cs="Arial"/>
                <w:sz w:val="20"/>
                <w:szCs w:val="20"/>
              </w:rPr>
              <w:t>sytuację uczestnika lub - w przypadku braku info</w:t>
            </w:r>
            <w:r>
              <w:rPr>
                <w:rFonts w:cs="Arial"/>
                <w:sz w:val="20"/>
                <w:szCs w:val="20"/>
              </w:rPr>
              <w:t>r</w:t>
            </w:r>
            <w:r w:rsidRPr="007B76FF">
              <w:rPr>
                <w:rFonts w:cs="Arial"/>
                <w:sz w:val="20"/>
                <w:szCs w:val="20"/>
              </w:rPr>
              <w:t>macji - sytuację z roku pop</w:t>
            </w:r>
            <w:r>
              <w:rPr>
                <w:rFonts w:cs="Arial"/>
                <w:sz w:val="20"/>
                <w:szCs w:val="20"/>
              </w:rPr>
              <w:t xml:space="preserve">rzedzającego moment rozpoczęcia </w:t>
            </w:r>
            <w:r w:rsidRPr="007B76FF">
              <w:rPr>
                <w:rFonts w:cs="Arial"/>
                <w:sz w:val="20"/>
                <w:szCs w:val="20"/>
              </w:rPr>
              <w:t>udziału w projekcie.</w:t>
            </w:r>
          </w:p>
          <w:p w14:paraId="300B19F6" w14:textId="77777777" w:rsidR="002826FB" w:rsidRPr="007B76FF" w:rsidRDefault="002826FB" w:rsidP="002826FB">
            <w:pPr>
              <w:autoSpaceDE w:val="0"/>
              <w:autoSpaceDN w:val="0"/>
              <w:adjustRightInd w:val="0"/>
              <w:jc w:val="both"/>
              <w:rPr>
                <w:rFonts w:cs="Arial"/>
                <w:sz w:val="20"/>
                <w:szCs w:val="20"/>
              </w:rPr>
            </w:pPr>
            <w:r w:rsidRPr="007B76FF">
              <w:rPr>
                <w:rFonts w:cs="Arial"/>
                <w:sz w:val="20"/>
                <w:szCs w:val="20"/>
              </w:rPr>
              <w:t>Uczestnik może charakteryzować się kilkoma cechami wskazującymi na szczególną sytuację.</w:t>
            </w:r>
          </w:p>
          <w:p w14:paraId="1C55DC6F" w14:textId="34EFB162" w:rsidR="002826FB" w:rsidRPr="007B76FF" w:rsidRDefault="002826FB" w:rsidP="002826FB">
            <w:pPr>
              <w:pStyle w:val="Akapitzlist"/>
              <w:tabs>
                <w:tab w:val="left" w:pos="3402"/>
                <w:tab w:val="left" w:pos="5103"/>
              </w:tabs>
              <w:ind w:left="-8"/>
              <w:jc w:val="both"/>
              <w:rPr>
                <w:rFonts w:asciiTheme="minorHAnsi" w:hAnsiTheme="minorHAnsi"/>
              </w:rPr>
            </w:pPr>
            <w:r w:rsidRPr="007B76FF">
              <w:rPr>
                <w:rFonts w:asciiTheme="minorHAnsi" w:hAnsiTheme="minorHAnsi" w:cs="Arial"/>
              </w:rPr>
              <w:t>Definicja opracowana na podstawie: Eurostat, Statystyka społeczna gospodarstw domowych.</w:t>
            </w:r>
          </w:p>
        </w:tc>
      </w:tr>
      <w:tr w:rsidR="002826FB" w:rsidRPr="00C93A1D" w14:paraId="39514552" w14:textId="77777777" w:rsidTr="0031429E">
        <w:trPr>
          <w:trHeight w:val="523"/>
          <w:jc w:val="center"/>
        </w:trPr>
        <w:tc>
          <w:tcPr>
            <w:tcW w:w="843" w:type="dxa"/>
            <w:tcBorders>
              <w:top w:val="single" w:sz="4" w:space="0" w:color="92D050"/>
              <w:bottom w:val="single" w:sz="4" w:space="0" w:color="92D050"/>
            </w:tcBorders>
            <w:vAlign w:val="center"/>
          </w:tcPr>
          <w:p w14:paraId="19AE1FF6" w14:textId="77777777" w:rsidR="002826FB" w:rsidRPr="0002420B" w:rsidRDefault="002826FB" w:rsidP="002826FB">
            <w:pPr>
              <w:pStyle w:val="Akapitzlist"/>
              <w:numPr>
                <w:ilvl w:val="0"/>
                <w:numId w:val="38"/>
              </w:numPr>
              <w:tabs>
                <w:tab w:val="left" w:pos="3402"/>
                <w:tab w:val="left" w:pos="5103"/>
              </w:tabs>
              <w:spacing w:before="80" w:after="80"/>
              <w:rPr>
                <w:b/>
              </w:rPr>
            </w:pPr>
          </w:p>
        </w:tc>
        <w:tc>
          <w:tcPr>
            <w:tcW w:w="2413" w:type="dxa"/>
            <w:tcBorders>
              <w:top w:val="single" w:sz="4" w:space="0" w:color="92D050"/>
              <w:bottom w:val="single" w:sz="4" w:space="0" w:color="92D050"/>
            </w:tcBorders>
            <w:vAlign w:val="center"/>
          </w:tcPr>
          <w:p w14:paraId="1DF1EEA2" w14:textId="77777777" w:rsidR="002826FB" w:rsidRPr="007B76FF" w:rsidRDefault="002826FB" w:rsidP="002826FB">
            <w:pPr>
              <w:autoSpaceDE w:val="0"/>
              <w:autoSpaceDN w:val="0"/>
              <w:adjustRightInd w:val="0"/>
              <w:rPr>
                <w:rFonts w:cs="Arial"/>
                <w:i/>
                <w:sz w:val="20"/>
                <w:szCs w:val="20"/>
              </w:rPr>
            </w:pPr>
            <w:r w:rsidRPr="007B76FF">
              <w:rPr>
                <w:rFonts w:cs="Arial"/>
                <w:i/>
                <w:sz w:val="20"/>
                <w:szCs w:val="20"/>
              </w:rPr>
              <w:t>Liczba osób żyjących</w:t>
            </w:r>
            <w:r>
              <w:rPr>
                <w:rFonts w:cs="Arial"/>
                <w:i/>
                <w:sz w:val="20"/>
                <w:szCs w:val="20"/>
              </w:rPr>
              <w:br/>
            </w:r>
            <w:r w:rsidRPr="00844061">
              <w:rPr>
                <w:rFonts w:cs="Arial"/>
                <w:i/>
                <w:sz w:val="20"/>
                <w:szCs w:val="20"/>
              </w:rPr>
              <w:t>w</w:t>
            </w:r>
            <w:r>
              <w:rPr>
                <w:rFonts w:cs="Arial"/>
                <w:i/>
                <w:sz w:val="20"/>
                <w:szCs w:val="20"/>
              </w:rPr>
              <w:t xml:space="preserve"> </w:t>
            </w:r>
            <w:r w:rsidRPr="007B76FF">
              <w:rPr>
                <w:rFonts w:cs="Arial"/>
                <w:i/>
                <w:sz w:val="20"/>
                <w:szCs w:val="20"/>
              </w:rPr>
              <w:t>gospodarstwie domowym bez osób</w:t>
            </w:r>
          </w:p>
          <w:p w14:paraId="655C780B" w14:textId="77777777" w:rsidR="002826FB" w:rsidRPr="007B76FF" w:rsidRDefault="002826FB" w:rsidP="002826FB">
            <w:pPr>
              <w:autoSpaceDE w:val="0"/>
              <w:autoSpaceDN w:val="0"/>
              <w:adjustRightInd w:val="0"/>
              <w:rPr>
                <w:rFonts w:cs="Arial"/>
                <w:i/>
                <w:sz w:val="20"/>
                <w:szCs w:val="20"/>
              </w:rPr>
            </w:pPr>
            <w:r w:rsidRPr="007B76FF">
              <w:rPr>
                <w:rFonts w:cs="Arial"/>
                <w:i/>
                <w:sz w:val="20"/>
                <w:szCs w:val="20"/>
              </w:rPr>
              <w:t>pracujących, z dziećmi</w:t>
            </w:r>
          </w:p>
          <w:p w14:paraId="27762ADE" w14:textId="77777777" w:rsidR="002826FB" w:rsidRPr="007B76FF" w:rsidRDefault="002826FB" w:rsidP="002826FB">
            <w:pPr>
              <w:autoSpaceDE w:val="0"/>
              <w:autoSpaceDN w:val="0"/>
              <w:adjustRightInd w:val="0"/>
              <w:rPr>
                <w:rFonts w:cs="Arial"/>
                <w:i/>
                <w:sz w:val="20"/>
                <w:szCs w:val="20"/>
              </w:rPr>
            </w:pPr>
            <w:r w:rsidRPr="007B76FF">
              <w:rPr>
                <w:rFonts w:cs="Arial"/>
                <w:i/>
                <w:sz w:val="20"/>
                <w:szCs w:val="20"/>
              </w:rPr>
              <w:t>pozostającymi na utrzymaniu,</w:t>
            </w:r>
          </w:p>
          <w:p w14:paraId="65089C70" w14:textId="7B575D90" w:rsidR="002826FB" w:rsidRPr="006559F9" w:rsidRDefault="002826FB" w:rsidP="002826FB">
            <w:pPr>
              <w:tabs>
                <w:tab w:val="left" w:pos="3402"/>
                <w:tab w:val="left" w:pos="5103"/>
              </w:tabs>
              <w:ind w:right="-108"/>
              <w:rPr>
                <w:i/>
                <w:sz w:val="20"/>
                <w:szCs w:val="20"/>
              </w:rPr>
            </w:pPr>
            <w:r w:rsidRPr="007B76FF">
              <w:rPr>
                <w:rFonts w:cs="Arial"/>
                <w:i/>
                <w:sz w:val="20"/>
                <w:szCs w:val="20"/>
              </w:rPr>
              <w:t xml:space="preserve">objętych wsparciem </w:t>
            </w:r>
            <w:r>
              <w:rPr>
                <w:rFonts w:cs="Arial"/>
                <w:i/>
                <w:sz w:val="20"/>
                <w:szCs w:val="20"/>
              </w:rPr>
              <w:br/>
            </w:r>
            <w:r w:rsidRPr="007B76FF">
              <w:rPr>
                <w:rFonts w:cs="Arial"/>
                <w:i/>
                <w:sz w:val="20"/>
                <w:szCs w:val="20"/>
              </w:rPr>
              <w:t>w programie</w:t>
            </w:r>
          </w:p>
        </w:tc>
        <w:tc>
          <w:tcPr>
            <w:tcW w:w="1139" w:type="dxa"/>
            <w:tcBorders>
              <w:top w:val="single" w:sz="4" w:space="0" w:color="92D050"/>
              <w:bottom w:val="single" w:sz="4" w:space="0" w:color="92D050"/>
            </w:tcBorders>
            <w:vAlign w:val="center"/>
          </w:tcPr>
          <w:p w14:paraId="16667412" w14:textId="5134765B" w:rsidR="002826FB" w:rsidRPr="006559F9" w:rsidRDefault="002826FB" w:rsidP="002826FB">
            <w:pPr>
              <w:tabs>
                <w:tab w:val="left" w:pos="3402"/>
                <w:tab w:val="left" w:pos="5103"/>
              </w:tabs>
              <w:jc w:val="center"/>
              <w:rPr>
                <w:sz w:val="20"/>
                <w:szCs w:val="20"/>
              </w:rPr>
            </w:pPr>
            <w:r w:rsidRPr="007B76FF">
              <w:rPr>
                <w:sz w:val="20"/>
                <w:szCs w:val="20"/>
              </w:rPr>
              <w:t>os.</w:t>
            </w:r>
          </w:p>
        </w:tc>
        <w:tc>
          <w:tcPr>
            <w:tcW w:w="1278" w:type="dxa"/>
            <w:tcBorders>
              <w:top w:val="single" w:sz="4" w:space="0" w:color="92D050"/>
              <w:bottom w:val="single" w:sz="4" w:space="0" w:color="92D050"/>
            </w:tcBorders>
            <w:vAlign w:val="center"/>
          </w:tcPr>
          <w:p w14:paraId="737F81EB" w14:textId="6C61FA3F" w:rsidR="002826FB" w:rsidRPr="006559F9" w:rsidRDefault="002826FB" w:rsidP="002826FB">
            <w:pPr>
              <w:tabs>
                <w:tab w:val="left" w:pos="3402"/>
                <w:tab w:val="left" w:pos="5103"/>
              </w:tabs>
              <w:ind w:left="-183" w:right="-193"/>
              <w:jc w:val="center"/>
              <w:rPr>
                <w:sz w:val="20"/>
                <w:szCs w:val="20"/>
              </w:rPr>
            </w:pPr>
            <w:r w:rsidRPr="007B76FF">
              <w:rPr>
                <w:sz w:val="20"/>
                <w:szCs w:val="20"/>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7DA81B17" w14:textId="392995CC" w:rsidR="002826FB" w:rsidRPr="006559F9" w:rsidRDefault="002826FB" w:rsidP="002826FB">
            <w:pPr>
              <w:ind w:right="-93"/>
              <w:jc w:val="center"/>
              <w:rPr>
                <w:sz w:val="20"/>
                <w:szCs w:val="20"/>
                <w:highlight w:val="yellow"/>
              </w:rPr>
            </w:pPr>
            <w:r w:rsidRPr="007B76FF">
              <w:rPr>
                <w:sz w:val="20"/>
                <w:szCs w:val="20"/>
              </w:rPr>
              <w:t>kluczowy</w:t>
            </w:r>
          </w:p>
        </w:tc>
        <w:tc>
          <w:tcPr>
            <w:tcW w:w="1270" w:type="dxa"/>
            <w:tcBorders>
              <w:top w:val="single" w:sz="4" w:space="0" w:color="92D050"/>
              <w:bottom w:val="single" w:sz="4" w:space="0" w:color="92D050"/>
            </w:tcBorders>
            <w:vAlign w:val="center"/>
          </w:tcPr>
          <w:p w14:paraId="352431F9" w14:textId="2CCAA914" w:rsidR="002826FB" w:rsidRPr="007B76FF" w:rsidRDefault="002826FB" w:rsidP="002826FB">
            <w:pPr>
              <w:pStyle w:val="Akapitzlist"/>
              <w:tabs>
                <w:tab w:val="left" w:pos="3402"/>
                <w:tab w:val="left" w:pos="5103"/>
              </w:tabs>
              <w:ind w:left="-8"/>
              <w:jc w:val="center"/>
              <w:rPr>
                <w:rFonts w:asciiTheme="minorHAnsi" w:hAnsiTheme="minorHAnsi"/>
              </w:rPr>
            </w:pPr>
            <w:r w:rsidRPr="007B76FF">
              <w:rPr>
                <w:rFonts w:asciiTheme="minorHAnsi" w:hAnsiTheme="minorHAnsi"/>
              </w:rPr>
              <w:t>-</w:t>
            </w:r>
          </w:p>
        </w:tc>
        <w:tc>
          <w:tcPr>
            <w:tcW w:w="6099" w:type="dxa"/>
            <w:tcBorders>
              <w:top w:val="single" w:sz="4" w:space="0" w:color="92D050"/>
              <w:bottom w:val="single" w:sz="4" w:space="0" w:color="92D050"/>
            </w:tcBorders>
            <w:vAlign w:val="center"/>
          </w:tcPr>
          <w:p w14:paraId="28D2DBAB" w14:textId="77777777" w:rsidR="002826FB" w:rsidRPr="007B76FF" w:rsidRDefault="002826FB" w:rsidP="002826FB">
            <w:pPr>
              <w:pStyle w:val="Akapitzlist"/>
              <w:tabs>
                <w:tab w:val="left" w:pos="3402"/>
                <w:tab w:val="left" w:pos="5103"/>
              </w:tabs>
              <w:ind w:left="-8"/>
              <w:jc w:val="both"/>
              <w:rPr>
                <w:rFonts w:asciiTheme="minorHAnsi" w:hAnsiTheme="minorHAnsi"/>
              </w:rPr>
            </w:pPr>
            <w:r w:rsidRPr="007B76FF">
              <w:rPr>
                <w:rFonts w:asciiTheme="minorHAnsi" w:hAnsiTheme="minorHAnsi"/>
              </w:rPr>
              <w:t>Gospodarstwo domowe definiowane są jak we wskaźniku</w:t>
            </w:r>
            <w:r w:rsidRPr="009600AC">
              <w:rPr>
                <w:rFonts w:asciiTheme="minorHAnsi" w:hAnsiTheme="minorHAnsi"/>
                <w:i/>
              </w:rPr>
              <w:t>: liczba osób żyjących w gospodarstwach domowych bez osób pracujących, objętych wsparciem w programie</w:t>
            </w:r>
            <w:r w:rsidRPr="007B76FF">
              <w:rPr>
                <w:rFonts w:asciiTheme="minorHAnsi" w:hAnsiTheme="minorHAnsi"/>
              </w:rPr>
              <w:t xml:space="preserve"> .</w:t>
            </w:r>
          </w:p>
          <w:p w14:paraId="3C41E598" w14:textId="77777777" w:rsidR="002826FB" w:rsidRPr="007B76FF" w:rsidRDefault="002826FB" w:rsidP="002826FB">
            <w:pPr>
              <w:pStyle w:val="Akapitzlist"/>
              <w:tabs>
                <w:tab w:val="left" w:pos="3402"/>
                <w:tab w:val="left" w:pos="5103"/>
              </w:tabs>
              <w:ind w:left="-8"/>
              <w:jc w:val="both"/>
              <w:rPr>
                <w:rFonts w:asciiTheme="minorHAnsi" w:hAnsiTheme="minorHAnsi"/>
              </w:rPr>
            </w:pPr>
            <w:r w:rsidRPr="007B76FF">
              <w:rPr>
                <w:rFonts w:asciiTheme="minorHAnsi" w:hAnsiTheme="minorHAnsi"/>
              </w:rPr>
              <w:t>Wskaźnik jest podkategorią poprzedniego wskaźnika, co oznacza, że osoba wykazana we wskaźniku dot.</w:t>
            </w:r>
            <w:r>
              <w:rPr>
                <w:rFonts w:asciiTheme="minorHAnsi" w:hAnsiTheme="minorHAnsi"/>
              </w:rPr>
              <w:t xml:space="preserve"> </w:t>
            </w:r>
            <w:r w:rsidRPr="007B76FF">
              <w:rPr>
                <w:rFonts w:asciiTheme="minorHAnsi" w:hAnsiTheme="minorHAnsi"/>
              </w:rPr>
              <w:t>gospodarstw domowych bez osób pracujących, z dziećmi pozostającymi na utrzymaniu powinna być również</w:t>
            </w:r>
            <w:r>
              <w:rPr>
                <w:rFonts w:asciiTheme="minorHAnsi" w:hAnsiTheme="minorHAnsi"/>
              </w:rPr>
              <w:t xml:space="preserve"> </w:t>
            </w:r>
            <w:r w:rsidRPr="007B76FF">
              <w:rPr>
                <w:rFonts w:asciiTheme="minorHAnsi" w:hAnsiTheme="minorHAnsi"/>
              </w:rPr>
              <w:t>wykazana we wskaźniku dot. gospodarstw domowych bez osób pracujących.</w:t>
            </w:r>
          </w:p>
          <w:p w14:paraId="4711D415" w14:textId="77777777" w:rsidR="002826FB" w:rsidRPr="007B76FF" w:rsidRDefault="002826FB" w:rsidP="002826FB">
            <w:pPr>
              <w:pStyle w:val="Akapitzlist"/>
              <w:tabs>
                <w:tab w:val="left" w:pos="3402"/>
                <w:tab w:val="left" w:pos="5103"/>
              </w:tabs>
              <w:ind w:left="-8"/>
              <w:jc w:val="both"/>
              <w:rPr>
                <w:rFonts w:asciiTheme="minorHAnsi" w:hAnsiTheme="minorHAnsi"/>
              </w:rPr>
            </w:pPr>
            <w:r w:rsidRPr="007B76FF">
              <w:rPr>
                <w:rFonts w:asciiTheme="minorHAnsi" w:hAnsiTheme="minorHAnsi"/>
              </w:rPr>
              <w:t>Osoby pracujące definiowane są jak we wskaźni</w:t>
            </w:r>
            <w:r>
              <w:rPr>
                <w:rFonts w:asciiTheme="minorHAnsi" w:hAnsiTheme="minorHAnsi"/>
              </w:rPr>
              <w:t>k</w:t>
            </w:r>
            <w:r w:rsidRPr="007B76FF">
              <w:rPr>
                <w:rFonts w:asciiTheme="minorHAnsi" w:hAnsiTheme="minorHAnsi"/>
              </w:rPr>
              <w:t xml:space="preserve">u: </w:t>
            </w:r>
            <w:r w:rsidRPr="009600AC">
              <w:rPr>
                <w:rFonts w:asciiTheme="minorHAnsi" w:hAnsiTheme="minorHAnsi"/>
                <w:i/>
              </w:rPr>
              <w:t>liczba osób pracujących, łącznie z prowadzącymi działalność na własny rachunek, objętych wsparciem w programie</w:t>
            </w:r>
            <w:r w:rsidRPr="007B76FF">
              <w:rPr>
                <w:rFonts w:asciiTheme="minorHAnsi" w:hAnsiTheme="minorHAnsi"/>
              </w:rPr>
              <w:t>.</w:t>
            </w:r>
          </w:p>
          <w:p w14:paraId="1201F7A2" w14:textId="77777777" w:rsidR="002826FB" w:rsidRPr="007B76FF" w:rsidRDefault="002826FB" w:rsidP="002826FB">
            <w:pPr>
              <w:pStyle w:val="Akapitzlist"/>
              <w:tabs>
                <w:tab w:val="left" w:pos="3402"/>
                <w:tab w:val="left" w:pos="5103"/>
              </w:tabs>
              <w:ind w:left="-8"/>
              <w:jc w:val="both"/>
              <w:rPr>
                <w:rFonts w:asciiTheme="minorHAnsi" w:hAnsiTheme="minorHAnsi"/>
              </w:rPr>
            </w:pPr>
            <w:r w:rsidRPr="007B76FF">
              <w:rPr>
                <w:rFonts w:asciiTheme="minorHAnsi" w:hAnsiTheme="minorHAnsi"/>
              </w:rPr>
              <w:t xml:space="preserve">Osoby bierne zawodowo definiowane są jak we wskaźniku: </w:t>
            </w:r>
            <w:r w:rsidRPr="009600AC">
              <w:rPr>
                <w:rFonts w:asciiTheme="minorHAnsi" w:hAnsiTheme="minorHAnsi"/>
                <w:i/>
              </w:rPr>
              <w:t>liczba osób biernych zawodowo objętych wsparciem w programie</w:t>
            </w:r>
            <w:r w:rsidRPr="007B76FF">
              <w:rPr>
                <w:rFonts w:asciiTheme="minorHAnsi" w:hAnsiTheme="minorHAnsi"/>
              </w:rPr>
              <w:t>.</w:t>
            </w:r>
          </w:p>
          <w:p w14:paraId="7085B8B2" w14:textId="77777777" w:rsidR="002826FB" w:rsidRPr="007B76FF" w:rsidRDefault="002826FB" w:rsidP="002826FB">
            <w:pPr>
              <w:pStyle w:val="Akapitzlist"/>
              <w:tabs>
                <w:tab w:val="left" w:pos="3402"/>
                <w:tab w:val="left" w:pos="5103"/>
              </w:tabs>
              <w:ind w:left="-8"/>
              <w:jc w:val="both"/>
              <w:rPr>
                <w:rFonts w:asciiTheme="minorHAnsi" w:hAnsiTheme="minorHAnsi"/>
              </w:rPr>
            </w:pPr>
            <w:r w:rsidRPr="007B76FF">
              <w:rPr>
                <w:rFonts w:asciiTheme="minorHAnsi" w:hAnsiTheme="minorHAnsi"/>
              </w:rPr>
              <w:t xml:space="preserve">Osoby bezrobotne definiowane są jak we wskaźniku: </w:t>
            </w:r>
            <w:r w:rsidRPr="009600AC">
              <w:rPr>
                <w:rFonts w:asciiTheme="minorHAnsi" w:hAnsiTheme="minorHAnsi"/>
                <w:i/>
              </w:rPr>
              <w:t>liczba osób bezrobotnych objętych wsparciem</w:t>
            </w:r>
            <w:r w:rsidRPr="007B76FF">
              <w:rPr>
                <w:rFonts w:asciiTheme="minorHAnsi" w:hAnsiTheme="minorHAnsi"/>
              </w:rPr>
              <w:t>.</w:t>
            </w:r>
          </w:p>
          <w:p w14:paraId="550B835E" w14:textId="77777777" w:rsidR="002826FB" w:rsidRPr="007B76FF" w:rsidRDefault="002826FB" w:rsidP="002826FB">
            <w:pPr>
              <w:pStyle w:val="Akapitzlist"/>
              <w:tabs>
                <w:tab w:val="left" w:pos="3402"/>
                <w:tab w:val="left" w:pos="5103"/>
              </w:tabs>
              <w:ind w:left="-8"/>
              <w:jc w:val="both"/>
              <w:rPr>
                <w:rFonts w:asciiTheme="minorHAnsi" w:hAnsiTheme="minorHAnsi"/>
              </w:rPr>
            </w:pPr>
            <w:r w:rsidRPr="007B76FF">
              <w:rPr>
                <w:rFonts w:asciiTheme="minorHAnsi" w:hAnsiTheme="minorHAnsi"/>
              </w:rPr>
              <w:t>Dzieci pozostające na utrzymaniu to osoby w wieku 0-17 lat oraz 18-24 lata, które są bierne zawodowo oraz</w:t>
            </w:r>
            <w:r>
              <w:rPr>
                <w:rFonts w:asciiTheme="minorHAnsi" w:hAnsiTheme="minorHAnsi"/>
              </w:rPr>
              <w:t xml:space="preserve"> </w:t>
            </w:r>
            <w:r w:rsidRPr="007B76FF">
              <w:rPr>
                <w:rFonts w:asciiTheme="minorHAnsi" w:hAnsiTheme="minorHAnsi"/>
              </w:rPr>
              <w:t>mieszkają z rodzicem. Wiek dzieci liczony jest od daty urodzenia i ustalany w dniu rozpoczęcia udziału uczestnika w</w:t>
            </w:r>
            <w:r>
              <w:rPr>
                <w:rFonts w:asciiTheme="minorHAnsi" w:hAnsiTheme="minorHAnsi"/>
              </w:rPr>
              <w:t xml:space="preserve"> </w:t>
            </w:r>
            <w:r w:rsidRPr="007B76FF">
              <w:rPr>
                <w:rFonts w:asciiTheme="minorHAnsi" w:hAnsiTheme="minorHAnsi"/>
              </w:rPr>
              <w:t>projekcie.</w:t>
            </w:r>
          </w:p>
          <w:p w14:paraId="35BB8CFC" w14:textId="77777777" w:rsidR="002826FB" w:rsidRPr="007B76FF" w:rsidRDefault="002826FB" w:rsidP="002826FB">
            <w:pPr>
              <w:pStyle w:val="Akapitzlist"/>
              <w:tabs>
                <w:tab w:val="left" w:pos="3402"/>
                <w:tab w:val="left" w:pos="5103"/>
              </w:tabs>
              <w:ind w:left="-8"/>
              <w:jc w:val="both"/>
              <w:rPr>
                <w:rFonts w:asciiTheme="minorHAnsi" w:hAnsiTheme="minorHAnsi"/>
              </w:rPr>
            </w:pPr>
            <w:r w:rsidRPr="007B76FF">
              <w:rPr>
                <w:rFonts w:asciiTheme="minorHAnsi" w:hAnsiTheme="minorHAnsi"/>
              </w:rPr>
              <w:t>Status zatrudnienia określany jest w momencie rozpoczęcia udziału w projekcie. Wskaźnik obejmuje aktualną</w:t>
            </w:r>
            <w:r>
              <w:rPr>
                <w:rFonts w:asciiTheme="minorHAnsi" w:hAnsiTheme="minorHAnsi"/>
              </w:rPr>
              <w:t xml:space="preserve"> </w:t>
            </w:r>
            <w:r w:rsidRPr="007B76FF">
              <w:rPr>
                <w:rFonts w:asciiTheme="minorHAnsi" w:hAnsiTheme="minorHAnsi"/>
              </w:rPr>
              <w:t>sytuację uczestnika lub - w przypadku braku info</w:t>
            </w:r>
            <w:r>
              <w:rPr>
                <w:rFonts w:asciiTheme="minorHAnsi" w:hAnsiTheme="minorHAnsi"/>
              </w:rPr>
              <w:t>r</w:t>
            </w:r>
            <w:r w:rsidRPr="007B76FF">
              <w:rPr>
                <w:rFonts w:asciiTheme="minorHAnsi" w:hAnsiTheme="minorHAnsi"/>
              </w:rPr>
              <w:t>macji - sytuację z roku poprzedzającego moment rozpoczęcia</w:t>
            </w:r>
            <w:r>
              <w:rPr>
                <w:rFonts w:asciiTheme="minorHAnsi" w:hAnsiTheme="minorHAnsi"/>
              </w:rPr>
              <w:t xml:space="preserve"> </w:t>
            </w:r>
            <w:r w:rsidRPr="007B76FF">
              <w:rPr>
                <w:rFonts w:asciiTheme="minorHAnsi" w:hAnsiTheme="minorHAnsi"/>
              </w:rPr>
              <w:t>udziału w projekcie.</w:t>
            </w:r>
          </w:p>
          <w:p w14:paraId="131575B4" w14:textId="771C5F3C" w:rsidR="002826FB" w:rsidRPr="007B76FF" w:rsidRDefault="002826FB" w:rsidP="002826FB">
            <w:pPr>
              <w:pStyle w:val="Akapitzlist"/>
              <w:tabs>
                <w:tab w:val="left" w:pos="3402"/>
                <w:tab w:val="left" w:pos="5103"/>
              </w:tabs>
              <w:ind w:left="-8"/>
              <w:jc w:val="both"/>
              <w:rPr>
                <w:rFonts w:asciiTheme="minorHAnsi" w:hAnsiTheme="minorHAnsi"/>
              </w:rPr>
            </w:pPr>
            <w:r w:rsidRPr="007B76FF">
              <w:rPr>
                <w:rFonts w:asciiTheme="minorHAnsi" w:hAnsiTheme="minorHAnsi"/>
              </w:rPr>
              <w:t>Definicja opracowana na podstawie: Eurostat, Statystyka społeczna gospodarstw domowych.</w:t>
            </w:r>
          </w:p>
        </w:tc>
      </w:tr>
      <w:tr w:rsidR="002826FB" w:rsidRPr="00C93A1D" w14:paraId="36F5CDBA" w14:textId="77777777" w:rsidTr="0031429E">
        <w:trPr>
          <w:trHeight w:val="523"/>
          <w:jc w:val="center"/>
        </w:trPr>
        <w:tc>
          <w:tcPr>
            <w:tcW w:w="843" w:type="dxa"/>
            <w:tcBorders>
              <w:top w:val="single" w:sz="4" w:space="0" w:color="92D050"/>
              <w:bottom w:val="single" w:sz="4" w:space="0" w:color="92D050"/>
            </w:tcBorders>
            <w:vAlign w:val="center"/>
          </w:tcPr>
          <w:p w14:paraId="7DDD26D6" w14:textId="77777777" w:rsidR="002826FB" w:rsidRPr="0002420B" w:rsidRDefault="002826FB" w:rsidP="002826FB">
            <w:pPr>
              <w:pStyle w:val="Akapitzlist"/>
              <w:numPr>
                <w:ilvl w:val="0"/>
                <w:numId w:val="38"/>
              </w:numPr>
              <w:tabs>
                <w:tab w:val="left" w:pos="3402"/>
                <w:tab w:val="left" w:pos="5103"/>
              </w:tabs>
              <w:spacing w:before="80" w:after="80"/>
              <w:rPr>
                <w:b/>
              </w:rPr>
            </w:pPr>
          </w:p>
        </w:tc>
        <w:tc>
          <w:tcPr>
            <w:tcW w:w="2413" w:type="dxa"/>
            <w:tcBorders>
              <w:top w:val="single" w:sz="4" w:space="0" w:color="92D050"/>
              <w:bottom w:val="single" w:sz="4" w:space="0" w:color="92D050"/>
            </w:tcBorders>
            <w:vAlign w:val="center"/>
          </w:tcPr>
          <w:p w14:paraId="0AAC96D7" w14:textId="77777777" w:rsidR="002826FB" w:rsidRPr="007B76FF" w:rsidRDefault="002826FB" w:rsidP="002826FB">
            <w:pPr>
              <w:autoSpaceDE w:val="0"/>
              <w:autoSpaceDN w:val="0"/>
              <w:adjustRightInd w:val="0"/>
              <w:rPr>
                <w:rFonts w:cs="Arial"/>
                <w:i/>
                <w:sz w:val="20"/>
                <w:szCs w:val="20"/>
              </w:rPr>
            </w:pPr>
            <w:r w:rsidRPr="007B76FF">
              <w:rPr>
                <w:rFonts w:cs="Arial"/>
                <w:i/>
                <w:sz w:val="20"/>
                <w:szCs w:val="20"/>
              </w:rPr>
              <w:t xml:space="preserve">Liczba osób żyjących </w:t>
            </w:r>
            <w:r>
              <w:rPr>
                <w:rFonts w:cs="Arial"/>
                <w:i/>
                <w:sz w:val="20"/>
                <w:szCs w:val="20"/>
              </w:rPr>
              <w:br/>
            </w:r>
            <w:r w:rsidRPr="00844061">
              <w:rPr>
                <w:rFonts w:cs="Arial"/>
                <w:i/>
                <w:sz w:val="20"/>
                <w:szCs w:val="20"/>
              </w:rPr>
              <w:t>w</w:t>
            </w:r>
            <w:r>
              <w:rPr>
                <w:rFonts w:cs="Arial"/>
                <w:i/>
                <w:sz w:val="20"/>
                <w:szCs w:val="20"/>
              </w:rPr>
              <w:t xml:space="preserve"> </w:t>
            </w:r>
            <w:r w:rsidRPr="007B76FF">
              <w:rPr>
                <w:rFonts w:cs="Arial"/>
                <w:i/>
                <w:sz w:val="20"/>
                <w:szCs w:val="20"/>
              </w:rPr>
              <w:t xml:space="preserve">gospodarstwie składającym się </w:t>
            </w:r>
            <w:r>
              <w:rPr>
                <w:rFonts w:cs="Arial"/>
                <w:i/>
                <w:sz w:val="20"/>
                <w:szCs w:val="20"/>
              </w:rPr>
              <w:br/>
            </w:r>
            <w:r w:rsidRPr="00844061">
              <w:rPr>
                <w:rFonts w:cs="Arial"/>
                <w:i/>
                <w:sz w:val="20"/>
                <w:szCs w:val="20"/>
              </w:rPr>
              <w:t>z</w:t>
            </w:r>
            <w:r>
              <w:rPr>
                <w:rFonts w:cs="Arial"/>
                <w:i/>
                <w:sz w:val="20"/>
                <w:szCs w:val="20"/>
              </w:rPr>
              <w:t xml:space="preserve"> </w:t>
            </w:r>
            <w:r w:rsidRPr="007B76FF">
              <w:rPr>
                <w:rFonts w:cs="Arial"/>
                <w:i/>
                <w:sz w:val="20"/>
                <w:szCs w:val="20"/>
              </w:rPr>
              <w:t xml:space="preserve">jednej osoby dorosłej </w:t>
            </w:r>
            <w:r>
              <w:rPr>
                <w:rFonts w:cs="Arial"/>
                <w:i/>
                <w:sz w:val="20"/>
                <w:szCs w:val="20"/>
              </w:rPr>
              <w:br/>
            </w:r>
            <w:r w:rsidRPr="00844061">
              <w:rPr>
                <w:rFonts w:cs="Arial"/>
                <w:i/>
                <w:sz w:val="20"/>
                <w:szCs w:val="20"/>
              </w:rPr>
              <w:t>i dzieci</w:t>
            </w:r>
            <w:r>
              <w:rPr>
                <w:rFonts w:cs="Arial"/>
                <w:i/>
                <w:sz w:val="20"/>
                <w:szCs w:val="20"/>
              </w:rPr>
              <w:t xml:space="preserve"> </w:t>
            </w:r>
            <w:r w:rsidRPr="007B76FF">
              <w:rPr>
                <w:rFonts w:cs="Arial"/>
                <w:i/>
                <w:sz w:val="20"/>
                <w:szCs w:val="20"/>
              </w:rPr>
              <w:t>pozostających na utrzymaniu,</w:t>
            </w:r>
          </w:p>
          <w:p w14:paraId="1EE0A08E" w14:textId="1A237BA4" w:rsidR="002826FB" w:rsidRPr="006559F9" w:rsidRDefault="002826FB" w:rsidP="002826FB">
            <w:pPr>
              <w:tabs>
                <w:tab w:val="left" w:pos="3402"/>
                <w:tab w:val="left" w:pos="5103"/>
              </w:tabs>
              <w:ind w:right="-108"/>
              <w:rPr>
                <w:i/>
                <w:sz w:val="20"/>
                <w:szCs w:val="20"/>
              </w:rPr>
            </w:pPr>
            <w:r w:rsidRPr="007B76FF">
              <w:rPr>
                <w:rFonts w:cs="Arial"/>
                <w:i/>
                <w:sz w:val="20"/>
                <w:szCs w:val="20"/>
              </w:rPr>
              <w:t>objętych wsparciem</w:t>
            </w:r>
            <w:r>
              <w:rPr>
                <w:rFonts w:cs="Arial"/>
                <w:i/>
                <w:sz w:val="20"/>
                <w:szCs w:val="20"/>
              </w:rPr>
              <w:br/>
            </w:r>
            <w:r w:rsidRPr="007B76FF">
              <w:rPr>
                <w:rFonts w:cs="Arial"/>
                <w:i/>
                <w:sz w:val="20"/>
                <w:szCs w:val="20"/>
              </w:rPr>
              <w:t>w programie</w:t>
            </w:r>
          </w:p>
        </w:tc>
        <w:tc>
          <w:tcPr>
            <w:tcW w:w="1139" w:type="dxa"/>
            <w:tcBorders>
              <w:top w:val="single" w:sz="4" w:space="0" w:color="92D050"/>
              <w:bottom w:val="single" w:sz="4" w:space="0" w:color="92D050"/>
            </w:tcBorders>
            <w:vAlign w:val="center"/>
          </w:tcPr>
          <w:p w14:paraId="2A7C252E" w14:textId="000A2384" w:rsidR="002826FB" w:rsidRPr="006559F9" w:rsidRDefault="002826FB" w:rsidP="002826FB">
            <w:pPr>
              <w:tabs>
                <w:tab w:val="left" w:pos="3402"/>
                <w:tab w:val="left" w:pos="5103"/>
              </w:tabs>
              <w:jc w:val="center"/>
              <w:rPr>
                <w:sz w:val="20"/>
                <w:szCs w:val="20"/>
              </w:rPr>
            </w:pPr>
            <w:r w:rsidRPr="007B76FF">
              <w:rPr>
                <w:sz w:val="20"/>
                <w:szCs w:val="20"/>
              </w:rPr>
              <w:t>os.</w:t>
            </w:r>
          </w:p>
        </w:tc>
        <w:tc>
          <w:tcPr>
            <w:tcW w:w="1278" w:type="dxa"/>
            <w:tcBorders>
              <w:top w:val="single" w:sz="4" w:space="0" w:color="92D050"/>
              <w:bottom w:val="single" w:sz="4" w:space="0" w:color="92D050"/>
            </w:tcBorders>
            <w:vAlign w:val="center"/>
          </w:tcPr>
          <w:p w14:paraId="77AB1506" w14:textId="69433445" w:rsidR="002826FB" w:rsidRPr="006559F9" w:rsidRDefault="002826FB" w:rsidP="002826FB">
            <w:pPr>
              <w:tabs>
                <w:tab w:val="left" w:pos="3402"/>
                <w:tab w:val="left" w:pos="5103"/>
              </w:tabs>
              <w:ind w:left="-183" w:right="-193"/>
              <w:jc w:val="center"/>
              <w:rPr>
                <w:sz w:val="20"/>
                <w:szCs w:val="20"/>
              </w:rPr>
            </w:pPr>
            <w:r w:rsidRPr="007B76FF">
              <w:rPr>
                <w:sz w:val="20"/>
                <w:szCs w:val="20"/>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795273AC" w14:textId="760E757B" w:rsidR="002826FB" w:rsidRPr="006559F9" w:rsidRDefault="002826FB" w:rsidP="002826FB">
            <w:pPr>
              <w:ind w:right="-93"/>
              <w:jc w:val="center"/>
              <w:rPr>
                <w:sz w:val="20"/>
                <w:szCs w:val="20"/>
                <w:highlight w:val="yellow"/>
              </w:rPr>
            </w:pPr>
            <w:r w:rsidRPr="007B76FF">
              <w:rPr>
                <w:sz w:val="20"/>
                <w:szCs w:val="20"/>
              </w:rPr>
              <w:t>kluczowy</w:t>
            </w:r>
          </w:p>
        </w:tc>
        <w:tc>
          <w:tcPr>
            <w:tcW w:w="1270" w:type="dxa"/>
            <w:tcBorders>
              <w:top w:val="single" w:sz="4" w:space="0" w:color="92D050"/>
              <w:bottom w:val="single" w:sz="4" w:space="0" w:color="92D050"/>
            </w:tcBorders>
            <w:vAlign w:val="center"/>
          </w:tcPr>
          <w:p w14:paraId="6B2C8E49" w14:textId="46E83D63" w:rsidR="002826FB" w:rsidRPr="007B76FF" w:rsidRDefault="002826FB" w:rsidP="002826FB">
            <w:pPr>
              <w:pStyle w:val="Akapitzlist"/>
              <w:tabs>
                <w:tab w:val="left" w:pos="3402"/>
                <w:tab w:val="left" w:pos="5103"/>
              </w:tabs>
              <w:ind w:left="-8"/>
              <w:jc w:val="center"/>
              <w:rPr>
                <w:rFonts w:asciiTheme="minorHAnsi" w:hAnsiTheme="minorHAnsi"/>
              </w:rPr>
            </w:pPr>
            <w:r w:rsidRPr="007B76FF">
              <w:rPr>
                <w:rFonts w:asciiTheme="minorHAnsi" w:hAnsiTheme="minorHAnsi"/>
              </w:rPr>
              <w:t>-</w:t>
            </w:r>
          </w:p>
        </w:tc>
        <w:tc>
          <w:tcPr>
            <w:tcW w:w="6099" w:type="dxa"/>
            <w:tcBorders>
              <w:top w:val="single" w:sz="4" w:space="0" w:color="92D050"/>
              <w:bottom w:val="single" w:sz="4" w:space="0" w:color="92D050"/>
            </w:tcBorders>
            <w:vAlign w:val="center"/>
          </w:tcPr>
          <w:p w14:paraId="342ACD4B" w14:textId="77777777" w:rsidR="002826FB" w:rsidRPr="007B76FF" w:rsidRDefault="002826FB" w:rsidP="002826FB">
            <w:pPr>
              <w:autoSpaceDE w:val="0"/>
              <w:autoSpaceDN w:val="0"/>
              <w:adjustRightInd w:val="0"/>
              <w:jc w:val="both"/>
              <w:rPr>
                <w:rFonts w:cs="Arial"/>
                <w:sz w:val="20"/>
                <w:szCs w:val="20"/>
              </w:rPr>
            </w:pPr>
            <w:r w:rsidRPr="007B76FF">
              <w:rPr>
                <w:rFonts w:cs="Arial"/>
                <w:sz w:val="20"/>
                <w:szCs w:val="20"/>
              </w:rPr>
              <w:t>Osoba dorosła to osoba powyżej 18 lat. Wiek uczestników liczony jest od daty urodzenia i ustalany w dniu</w:t>
            </w:r>
            <w:r>
              <w:rPr>
                <w:rFonts w:cs="Arial"/>
                <w:sz w:val="20"/>
                <w:szCs w:val="20"/>
              </w:rPr>
              <w:t xml:space="preserve"> </w:t>
            </w:r>
            <w:r w:rsidRPr="007B76FF">
              <w:rPr>
                <w:rFonts w:cs="Arial"/>
                <w:sz w:val="20"/>
                <w:szCs w:val="20"/>
              </w:rPr>
              <w:t xml:space="preserve">rozpoczęcia udziału </w:t>
            </w:r>
            <w:r>
              <w:rPr>
                <w:rFonts w:cs="Arial"/>
                <w:sz w:val="20"/>
                <w:szCs w:val="20"/>
              </w:rPr>
              <w:br/>
            </w:r>
            <w:r w:rsidRPr="007B76FF">
              <w:rPr>
                <w:rFonts w:cs="Arial"/>
                <w:sz w:val="20"/>
                <w:szCs w:val="20"/>
              </w:rPr>
              <w:t>w projekcie.</w:t>
            </w:r>
            <w:r>
              <w:rPr>
                <w:rFonts w:cs="Arial"/>
                <w:sz w:val="20"/>
                <w:szCs w:val="20"/>
              </w:rPr>
              <w:t xml:space="preserve"> </w:t>
            </w:r>
            <w:r w:rsidRPr="007B76FF">
              <w:rPr>
                <w:rFonts w:cs="Arial"/>
                <w:sz w:val="20"/>
                <w:szCs w:val="20"/>
              </w:rPr>
              <w:t>Wskaźnik obejmuje aktualną sytuację uczestnika lub - w przypadku br</w:t>
            </w:r>
            <w:r>
              <w:rPr>
                <w:rFonts w:cs="Arial"/>
                <w:sz w:val="20"/>
                <w:szCs w:val="20"/>
              </w:rPr>
              <w:t xml:space="preserve">aku informacji - sytuację z roku </w:t>
            </w:r>
            <w:r w:rsidRPr="007B76FF">
              <w:rPr>
                <w:rFonts w:cs="Arial"/>
                <w:sz w:val="20"/>
                <w:szCs w:val="20"/>
              </w:rPr>
              <w:t>poprzedzającego moment rozpoczęcia udziału w projekcie.</w:t>
            </w:r>
          </w:p>
          <w:p w14:paraId="69128EA9" w14:textId="77777777" w:rsidR="002826FB" w:rsidRPr="007B76FF" w:rsidRDefault="002826FB" w:rsidP="002826FB">
            <w:pPr>
              <w:autoSpaceDE w:val="0"/>
              <w:autoSpaceDN w:val="0"/>
              <w:adjustRightInd w:val="0"/>
              <w:jc w:val="both"/>
              <w:rPr>
                <w:rFonts w:cs="Arial"/>
                <w:i/>
                <w:iCs/>
                <w:sz w:val="20"/>
                <w:szCs w:val="20"/>
              </w:rPr>
            </w:pPr>
            <w:r w:rsidRPr="007B76FF">
              <w:rPr>
                <w:rFonts w:cs="Arial"/>
                <w:sz w:val="20"/>
                <w:szCs w:val="20"/>
              </w:rPr>
              <w:t xml:space="preserve">Gospodarstwo domowe definiowane są jak we wskaźniku: </w:t>
            </w:r>
            <w:r w:rsidRPr="007B76FF">
              <w:rPr>
                <w:rFonts w:cs="Arial"/>
                <w:i/>
                <w:iCs/>
                <w:sz w:val="20"/>
                <w:szCs w:val="20"/>
              </w:rPr>
              <w:t xml:space="preserve">liczba osób </w:t>
            </w:r>
            <w:r w:rsidRPr="007B76FF">
              <w:rPr>
                <w:rFonts w:cs="Arial,Italic"/>
                <w:i/>
                <w:iCs/>
                <w:sz w:val="20"/>
                <w:szCs w:val="20"/>
              </w:rPr>
              <w:t>ż</w:t>
            </w:r>
            <w:r w:rsidRPr="007B76FF">
              <w:rPr>
                <w:rFonts w:cs="Arial"/>
                <w:i/>
                <w:iCs/>
                <w:sz w:val="20"/>
                <w:szCs w:val="20"/>
              </w:rPr>
              <w:t>yj</w:t>
            </w:r>
            <w:r w:rsidRPr="007B76FF">
              <w:rPr>
                <w:rFonts w:cs="Arial,Italic"/>
                <w:i/>
                <w:iCs/>
                <w:sz w:val="20"/>
                <w:szCs w:val="20"/>
              </w:rPr>
              <w:t>ą</w:t>
            </w:r>
            <w:r w:rsidRPr="007B76FF">
              <w:rPr>
                <w:rFonts w:cs="Arial"/>
                <w:i/>
                <w:iCs/>
                <w:sz w:val="20"/>
                <w:szCs w:val="20"/>
              </w:rPr>
              <w:t>cyc</w:t>
            </w:r>
            <w:r>
              <w:rPr>
                <w:rFonts w:cs="Arial"/>
                <w:i/>
                <w:iCs/>
                <w:sz w:val="20"/>
                <w:szCs w:val="20"/>
              </w:rPr>
              <w:t xml:space="preserve">h w gospodarstwach domowych bez </w:t>
            </w:r>
            <w:r w:rsidRPr="007B76FF">
              <w:rPr>
                <w:rFonts w:cs="Arial"/>
                <w:i/>
                <w:iCs/>
                <w:sz w:val="20"/>
                <w:szCs w:val="20"/>
              </w:rPr>
              <w:t>osób pracuj</w:t>
            </w:r>
            <w:r w:rsidRPr="007B76FF">
              <w:rPr>
                <w:rFonts w:cs="Arial,Italic"/>
                <w:i/>
                <w:iCs/>
                <w:sz w:val="20"/>
                <w:szCs w:val="20"/>
              </w:rPr>
              <w:t>ą</w:t>
            </w:r>
            <w:r w:rsidRPr="007B76FF">
              <w:rPr>
                <w:rFonts w:cs="Arial"/>
                <w:i/>
                <w:iCs/>
                <w:sz w:val="20"/>
                <w:szCs w:val="20"/>
              </w:rPr>
              <w:t>cych, obj</w:t>
            </w:r>
            <w:r w:rsidRPr="007B76FF">
              <w:rPr>
                <w:rFonts w:cs="Arial,Italic"/>
                <w:i/>
                <w:iCs/>
                <w:sz w:val="20"/>
                <w:szCs w:val="20"/>
              </w:rPr>
              <w:t>ę</w:t>
            </w:r>
            <w:r w:rsidRPr="007B76FF">
              <w:rPr>
                <w:rFonts w:cs="Arial"/>
                <w:i/>
                <w:iCs/>
                <w:sz w:val="20"/>
                <w:szCs w:val="20"/>
              </w:rPr>
              <w:t>tych wsparciem w programie.</w:t>
            </w:r>
          </w:p>
          <w:p w14:paraId="07F7D020" w14:textId="77777777" w:rsidR="002826FB" w:rsidRPr="007B76FF" w:rsidRDefault="002826FB" w:rsidP="002826FB">
            <w:pPr>
              <w:autoSpaceDE w:val="0"/>
              <w:autoSpaceDN w:val="0"/>
              <w:adjustRightInd w:val="0"/>
              <w:jc w:val="both"/>
              <w:rPr>
                <w:rFonts w:cs="Arial"/>
                <w:i/>
                <w:iCs/>
                <w:sz w:val="20"/>
                <w:szCs w:val="20"/>
              </w:rPr>
            </w:pPr>
            <w:r w:rsidRPr="007B76FF">
              <w:rPr>
                <w:rFonts w:cs="Arial"/>
                <w:sz w:val="20"/>
                <w:szCs w:val="20"/>
              </w:rPr>
              <w:t xml:space="preserve">Dzieci pozostające na utrzymaniu definiowane są jak we wskaźniku: </w:t>
            </w:r>
            <w:r w:rsidRPr="007B76FF">
              <w:rPr>
                <w:rFonts w:cs="Arial"/>
                <w:i/>
                <w:iCs/>
                <w:sz w:val="20"/>
                <w:szCs w:val="20"/>
              </w:rPr>
              <w:t xml:space="preserve">liczba osób </w:t>
            </w:r>
            <w:r w:rsidRPr="007B76FF">
              <w:rPr>
                <w:rFonts w:cs="Arial,Italic"/>
                <w:i/>
                <w:iCs/>
                <w:sz w:val="20"/>
                <w:szCs w:val="20"/>
              </w:rPr>
              <w:t>ż</w:t>
            </w:r>
            <w:r w:rsidRPr="007B76FF">
              <w:rPr>
                <w:rFonts w:cs="Arial"/>
                <w:i/>
                <w:iCs/>
                <w:sz w:val="20"/>
                <w:szCs w:val="20"/>
              </w:rPr>
              <w:t>yj</w:t>
            </w:r>
            <w:r w:rsidRPr="007B76FF">
              <w:rPr>
                <w:rFonts w:cs="Arial,Italic"/>
                <w:i/>
                <w:iCs/>
                <w:sz w:val="20"/>
                <w:szCs w:val="20"/>
              </w:rPr>
              <w:t>ą</w:t>
            </w:r>
            <w:r>
              <w:rPr>
                <w:rFonts w:cs="Arial"/>
                <w:i/>
                <w:iCs/>
                <w:sz w:val="20"/>
                <w:szCs w:val="20"/>
              </w:rPr>
              <w:t xml:space="preserve">cych w gospodarstwach </w:t>
            </w:r>
            <w:r w:rsidRPr="007B76FF">
              <w:rPr>
                <w:rFonts w:cs="Arial"/>
                <w:i/>
                <w:iCs/>
                <w:sz w:val="20"/>
                <w:szCs w:val="20"/>
              </w:rPr>
              <w:t>domowych bez osób pracuj</w:t>
            </w:r>
            <w:r w:rsidRPr="007B76FF">
              <w:rPr>
                <w:rFonts w:cs="Arial,Italic"/>
                <w:i/>
                <w:iCs/>
                <w:sz w:val="20"/>
                <w:szCs w:val="20"/>
              </w:rPr>
              <w:t>ą</w:t>
            </w:r>
            <w:r w:rsidRPr="007B76FF">
              <w:rPr>
                <w:rFonts w:cs="Arial"/>
                <w:i/>
                <w:iCs/>
                <w:sz w:val="20"/>
                <w:szCs w:val="20"/>
              </w:rPr>
              <w:t>cych, z dzie</w:t>
            </w:r>
            <w:r w:rsidRPr="007B76FF">
              <w:rPr>
                <w:rFonts w:cs="Arial,Italic"/>
                <w:i/>
                <w:iCs/>
                <w:sz w:val="20"/>
                <w:szCs w:val="20"/>
              </w:rPr>
              <w:t>ć</w:t>
            </w:r>
            <w:r w:rsidRPr="007B76FF">
              <w:rPr>
                <w:rFonts w:cs="Arial"/>
                <w:i/>
                <w:iCs/>
                <w:sz w:val="20"/>
                <w:szCs w:val="20"/>
              </w:rPr>
              <w:t>mi pozostaj</w:t>
            </w:r>
            <w:r w:rsidRPr="007B76FF">
              <w:rPr>
                <w:rFonts w:cs="Arial,Italic"/>
                <w:i/>
                <w:iCs/>
                <w:sz w:val="20"/>
                <w:szCs w:val="20"/>
              </w:rPr>
              <w:t>ą</w:t>
            </w:r>
            <w:r w:rsidRPr="007B76FF">
              <w:rPr>
                <w:rFonts w:cs="Arial"/>
                <w:i/>
                <w:iCs/>
                <w:sz w:val="20"/>
                <w:szCs w:val="20"/>
              </w:rPr>
              <w:t>cymi na utrzymaniu, obj</w:t>
            </w:r>
            <w:r w:rsidRPr="007B76FF">
              <w:rPr>
                <w:rFonts w:cs="Arial,Italic"/>
                <w:i/>
                <w:iCs/>
                <w:sz w:val="20"/>
                <w:szCs w:val="20"/>
              </w:rPr>
              <w:t>ę</w:t>
            </w:r>
            <w:r w:rsidRPr="007B76FF">
              <w:rPr>
                <w:rFonts w:cs="Arial"/>
                <w:i/>
                <w:iCs/>
                <w:sz w:val="20"/>
                <w:szCs w:val="20"/>
              </w:rPr>
              <w:t>tych wsparciem w programie.</w:t>
            </w:r>
          </w:p>
          <w:p w14:paraId="186D5F82" w14:textId="48F81039" w:rsidR="002826FB" w:rsidRPr="007B76FF" w:rsidRDefault="002826FB" w:rsidP="002826FB">
            <w:pPr>
              <w:pStyle w:val="Akapitzlist"/>
              <w:tabs>
                <w:tab w:val="left" w:pos="3402"/>
                <w:tab w:val="left" w:pos="5103"/>
              </w:tabs>
              <w:ind w:left="-8"/>
              <w:jc w:val="both"/>
              <w:rPr>
                <w:rFonts w:asciiTheme="minorHAnsi" w:hAnsiTheme="minorHAnsi"/>
              </w:rPr>
            </w:pPr>
            <w:r w:rsidRPr="007B76FF">
              <w:rPr>
                <w:rFonts w:asciiTheme="minorHAnsi" w:hAnsiTheme="minorHAnsi" w:cs="Arial"/>
              </w:rPr>
              <w:t>Definicja opracowana na podstawie: Eurostat, Statystyka społeczna gospodarstw domowych.</w:t>
            </w:r>
          </w:p>
        </w:tc>
      </w:tr>
      <w:tr w:rsidR="002826FB" w:rsidRPr="00C93A1D" w14:paraId="0A9BA841" w14:textId="77777777" w:rsidTr="0031429E">
        <w:trPr>
          <w:trHeight w:val="523"/>
          <w:jc w:val="center"/>
        </w:trPr>
        <w:tc>
          <w:tcPr>
            <w:tcW w:w="843" w:type="dxa"/>
            <w:tcBorders>
              <w:top w:val="single" w:sz="4" w:space="0" w:color="92D050"/>
              <w:bottom w:val="single" w:sz="4" w:space="0" w:color="92D050"/>
            </w:tcBorders>
            <w:vAlign w:val="center"/>
          </w:tcPr>
          <w:p w14:paraId="0EE227B3" w14:textId="77777777" w:rsidR="002826FB" w:rsidRPr="0002420B" w:rsidRDefault="002826FB" w:rsidP="002826FB">
            <w:pPr>
              <w:pStyle w:val="Akapitzlist"/>
              <w:numPr>
                <w:ilvl w:val="0"/>
                <w:numId w:val="38"/>
              </w:numPr>
              <w:tabs>
                <w:tab w:val="left" w:pos="3402"/>
                <w:tab w:val="left" w:pos="5103"/>
              </w:tabs>
              <w:spacing w:before="80" w:after="80"/>
              <w:rPr>
                <w:b/>
              </w:rPr>
            </w:pPr>
          </w:p>
        </w:tc>
        <w:tc>
          <w:tcPr>
            <w:tcW w:w="2413" w:type="dxa"/>
            <w:tcBorders>
              <w:top w:val="single" w:sz="4" w:space="0" w:color="92D050"/>
              <w:bottom w:val="single" w:sz="4" w:space="0" w:color="92D050"/>
            </w:tcBorders>
            <w:vAlign w:val="center"/>
          </w:tcPr>
          <w:p w14:paraId="0044CEA7" w14:textId="77777777" w:rsidR="002826FB" w:rsidRPr="007B76FF" w:rsidRDefault="002826FB" w:rsidP="002826FB">
            <w:pPr>
              <w:autoSpaceDE w:val="0"/>
              <w:autoSpaceDN w:val="0"/>
              <w:adjustRightInd w:val="0"/>
              <w:rPr>
                <w:rFonts w:cs="Arial"/>
                <w:i/>
                <w:sz w:val="20"/>
                <w:szCs w:val="20"/>
              </w:rPr>
            </w:pPr>
            <w:r w:rsidRPr="00844061">
              <w:rPr>
                <w:rFonts w:cs="Arial"/>
                <w:i/>
                <w:sz w:val="20"/>
                <w:szCs w:val="20"/>
              </w:rPr>
              <w:t>Liczba migrantów, osób obcego</w:t>
            </w:r>
            <w:r>
              <w:rPr>
                <w:rFonts w:cs="Arial"/>
                <w:i/>
                <w:sz w:val="20"/>
                <w:szCs w:val="20"/>
              </w:rPr>
              <w:t xml:space="preserve"> </w:t>
            </w:r>
            <w:r w:rsidRPr="007B76FF">
              <w:rPr>
                <w:rFonts w:cs="Arial"/>
                <w:i/>
                <w:sz w:val="20"/>
                <w:szCs w:val="20"/>
              </w:rPr>
              <w:t>pochodzenia, mniejszości (w tym</w:t>
            </w:r>
          </w:p>
          <w:p w14:paraId="6AB88A26" w14:textId="77777777" w:rsidR="002826FB" w:rsidRPr="007B76FF" w:rsidRDefault="002826FB" w:rsidP="002826FB">
            <w:pPr>
              <w:autoSpaceDE w:val="0"/>
              <w:autoSpaceDN w:val="0"/>
              <w:adjustRightInd w:val="0"/>
              <w:rPr>
                <w:rFonts w:cs="Arial"/>
                <w:i/>
                <w:sz w:val="20"/>
                <w:szCs w:val="20"/>
              </w:rPr>
            </w:pPr>
            <w:r w:rsidRPr="007B76FF">
              <w:rPr>
                <w:rFonts w:cs="Arial"/>
                <w:i/>
                <w:sz w:val="20"/>
                <w:szCs w:val="20"/>
              </w:rPr>
              <w:t>społeczności zmarginalizowane takie</w:t>
            </w:r>
          </w:p>
          <w:p w14:paraId="4498B776" w14:textId="77777777" w:rsidR="002826FB" w:rsidRPr="007B76FF" w:rsidRDefault="002826FB" w:rsidP="002826FB">
            <w:pPr>
              <w:autoSpaceDE w:val="0"/>
              <w:autoSpaceDN w:val="0"/>
              <w:adjustRightInd w:val="0"/>
              <w:rPr>
                <w:rFonts w:cs="Arial"/>
                <w:i/>
                <w:sz w:val="20"/>
                <w:szCs w:val="20"/>
              </w:rPr>
            </w:pPr>
            <w:r w:rsidRPr="007B76FF">
              <w:rPr>
                <w:rFonts w:cs="Arial"/>
                <w:i/>
                <w:sz w:val="20"/>
                <w:szCs w:val="20"/>
              </w:rPr>
              <w:t>jak Romowie), objętych wsparciem w</w:t>
            </w:r>
          </w:p>
          <w:p w14:paraId="6F0F67A7" w14:textId="31C3020F" w:rsidR="002826FB" w:rsidRPr="006559F9" w:rsidRDefault="002826FB" w:rsidP="002826FB">
            <w:pPr>
              <w:tabs>
                <w:tab w:val="left" w:pos="3402"/>
                <w:tab w:val="left" w:pos="5103"/>
              </w:tabs>
              <w:ind w:right="-108"/>
              <w:rPr>
                <w:i/>
                <w:sz w:val="20"/>
                <w:szCs w:val="20"/>
              </w:rPr>
            </w:pPr>
            <w:r w:rsidRPr="007B76FF">
              <w:rPr>
                <w:rFonts w:cs="Arial"/>
                <w:i/>
                <w:sz w:val="20"/>
                <w:szCs w:val="20"/>
              </w:rPr>
              <w:t>programie</w:t>
            </w:r>
          </w:p>
        </w:tc>
        <w:tc>
          <w:tcPr>
            <w:tcW w:w="1139" w:type="dxa"/>
            <w:tcBorders>
              <w:top w:val="single" w:sz="4" w:space="0" w:color="92D050"/>
              <w:bottom w:val="single" w:sz="4" w:space="0" w:color="92D050"/>
            </w:tcBorders>
            <w:vAlign w:val="center"/>
          </w:tcPr>
          <w:p w14:paraId="3D085C97" w14:textId="34ACFD65" w:rsidR="002826FB" w:rsidRPr="006559F9" w:rsidRDefault="002826FB" w:rsidP="002826FB">
            <w:pPr>
              <w:tabs>
                <w:tab w:val="left" w:pos="3402"/>
                <w:tab w:val="left" w:pos="5103"/>
              </w:tabs>
              <w:jc w:val="center"/>
              <w:rPr>
                <w:sz w:val="20"/>
                <w:szCs w:val="20"/>
              </w:rPr>
            </w:pPr>
            <w:r w:rsidRPr="007B76FF">
              <w:rPr>
                <w:sz w:val="20"/>
                <w:szCs w:val="20"/>
              </w:rPr>
              <w:t>os.</w:t>
            </w:r>
          </w:p>
        </w:tc>
        <w:tc>
          <w:tcPr>
            <w:tcW w:w="1278" w:type="dxa"/>
            <w:tcBorders>
              <w:top w:val="single" w:sz="4" w:space="0" w:color="92D050"/>
              <w:bottom w:val="single" w:sz="4" w:space="0" w:color="92D050"/>
            </w:tcBorders>
            <w:vAlign w:val="center"/>
          </w:tcPr>
          <w:p w14:paraId="04D4EE7E" w14:textId="6E55A659" w:rsidR="002826FB" w:rsidRPr="006559F9" w:rsidRDefault="002826FB" w:rsidP="002826FB">
            <w:pPr>
              <w:tabs>
                <w:tab w:val="left" w:pos="3402"/>
                <w:tab w:val="left" w:pos="5103"/>
              </w:tabs>
              <w:ind w:left="-183" w:right="-193"/>
              <w:jc w:val="center"/>
              <w:rPr>
                <w:sz w:val="20"/>
                <w:szCs w:val="20"/>
              </w:rPr>
            </w:pPr>
            <w:r w:rsidRPr="007B76FF">
              <w:rPr>
                <w:sz w:val="20"/>
                <w:szCs w:val="20"/>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77CDFEE2" w14:textId="1024D179" w:rsidR="002826FB" w:rsidRPr="006559F9" w:rsidRDefault="002826FB" w:rsidP="002826FB">
            <w:pPr>
              <w:ind w:right="-93"/>
              <w:jc w:val="center"/>
              <w:rPr>
                <w:sz w:val="20"/>
                <w:szCs w:val="20"/>
                <w:highlight w:val="yellow"/>
              </w:rPr>
            </w:pPr>
            <w:r w:rsidRPr="007B76FF">
              <w:rPr>
                <w:sz w:val="20"/>
                <w:szCs w:val="20"/>
              </w:rPr>
              <w:t>kluczowy</w:t>
            </w:r>
          </w:p>
        </w:tc>
        <w:tc>
          <w:tcPr>
            <w:tcW w:w="1270" w:type="dxa"/>
            <w:tcBorders>
              <w:top w:val="single" w:sz="4" w:space="0" w:color="92D050"/>
              <w:bottom w:val="single" w:sz="4" w:space="0" w:color="92D050"/>
            </w:tcBorders>
            <w:vAlign w:val="center"/>
          </w:tcPr>
          <w:p w14:paraId="34B81D43" w14:textId="5354CBCC" w:rsidR="002826FB" w:rsidRPr="007B76FF" w:rsidRDefault="002826FB" w:rsidP="002826FB">
            <w:pPr>
              <w:pStyle w:val="Akapitzlist"/>
              <w:tabs>
                <w:tab w:val="left" w:pos="3402"/>
                <w:tab w:val="left" w:pos="5103"/>
              </w:tabs>
              <w:ind w:left="-8"/>
              <w:jc w:val="center"/>
              <w:rPr>
                <w:rFonts w:asciiTheme="minorHAnsi" w:hAnsiTheme="minorHAnsi"/>
              </w:rPr>
            </w:pPr>
            <w:r w:rsidRPr="007B76FF">
              <w:rPr>
                <w:rFonts w:asciiTheme="minorHAnsi" w:hAnsiTheme="minorHAnsi"/>
              </w:rPr>
              <w:t>-</w:t>
            </w:r>
          </w:p>
        </w:tc>
        <w:tc>
          <w:tcPr>
            <w:tcW w:w="6099" w:type="dxa"/>
            <w:tcBorders>
              <w:top w:val="single" w:sz="4" w:space="0" w:color="92D050"/>
              <w:bottom w:val="single" w:sz="4" w:space="0" w:color="92D050"/>
            </w:tcBorders>
            <w:vAlign w:val="center"/>
          </w:tcPr>
          <w:p w14:paraId="693CF315" w14:textId="77777777" w:rsidR="002826FB" w:rsidRPr="007B76FF" w:rsidRDefault="002826FB" w:rsidP="002826FB">
            <w:pPr>
              <w:pStyle w:val="Akapitzlist"/>
              <w:tabs>
                <w:tab w:val="left" w:pos="3402"/>
                <w:tab w:val="left" w:pos="5103"/>
              </w:tabs>
              <w:ind w:left="-8"/>
              <w:jc w:val="both"/>
              <w:rPr>
                <w:rFonts w:asciiTheme="minorHAnsi" w:hAnsiTheme="minorHAnsi"/>
              </w:rPr>
            </w:pPr>
            <w:r w:rsidRPr="007B76FF">
              <w:rPr>
                <w:rFonts w:asciiTheme="minorHAnsi" w:hAnsiTheme="minorHAnsi"/>
              </w:rPr>
              <w:t>Cudzoziemcy na stale mieszkający w danym państwie, obywatele obcego pochodzenia lub obywatele należący do</w:t>
            </w:r>
            <w:r>
              <w:rPr>
                <w:rFonts w:asciiTheme="minorHAnsi" w:hAnsiTheme="minorHAnsi"/>
              </w:rPr>
              <w:t xml:space="preserve"> </w:t>
            </w:r>
            <w:r w:rsidRPr="007B76FF">
              <w:rPr>
                <w:rFonts w:asciiTheme="minorHAnsi" w:hAnsiTheme="minorHAnsi"/>
              </w:rPr>
              <w:t>mniejszości.</w:t>
            </w:r>
          </w:p>
          <w:p w14:paraId="62466BA1" w14:textId="77777777" w:rsidR="002826FB" w:rsidRPr="007B76FF" w:rsidRDefault="002826FB" w:rsidP="002826FB">
            <w:pPr>
              <w:pStyle w:val="Akapitzlist"/>
              <w:tabs>
                <w:tab w:val="left" w:pos="3402"/>
                <w:tab w:val="left" w:pos="5103"/>
              </w:tabs>
              <w:ind w:left="-8"/>
              <w:jc w:val="both"/>
              <w:rPr>
                <w:rFonts w:asciiTheme="minorHAnsi" w:hAnsiTheme="minorHAnsi"/>
              </w:rPr>
            </w:pPr>
            <w:r w:rsidRPr="007B76FF">
              <w:rPr>
                <w:rFonts w:asciiTheme="minorHAnsi" w:hAnsiTheme="minorHAnsi"/>
              </w:rPr>
              <w:t>Zgodnie z prawem krajowym mniejszości narodowe to mniejszość: białoruska, czeska, litewska, niemiecka,</w:t>
            </w:r>
            <w:r>
              <w:rPr>
                <w:rFonts w:asciiTheme="minorHAnsi" w:hAnsiTheme="minorHAnsi"/>
              </w:rPr>
              <w:t xml:space="preserve"> </w:t>
            </w:r>
            <w:r w:rsidRPr="007B76FF">
              <w:rPr>
                <w:rFonts w:asciiTheme="minorHAnsi" w:hAnsiTheme="minorHAnsi"/>
              </w:rPr>
              <w:t>ormiańska, rosyjska, słowacka, ukraińska, żydowska.</w:t>
            </w:r>
          </w:p>
          <w:p w14:paraId="429BFB1F" w14:textId="77777777" w:rsidR="002826FB" w:rsidRPr="007B76FF" w:rsidRDefault="002826FB" w:rsidP="002826FB">
            <w:pPr>
              <w:pStyle w:val="Akapitzlist"/>
              <w:tabs>
                <w:tab w:val="left" w:pos="3402"/>
                <w:tab w:val="left" w:pos="5103"/>
              </w:tabs>
              <w:ind w:left="-8"/>
              <w:jc w:val="both"/>
              <w:rPr>
                <w:rFonts w:asciiTheme="minorHAnsi" w:hAnsiTheme="minorHAnsi"/>
              </w:rPr>
            </w:pPr>
            <w:r w:rsidRPr="007B76FF">
              <w:rPr>
                <w:rFonts w:asciiTheme="minorHAnsi" w:hAnsiTheme="minorHAnsi"/>
              </w:rPr>
              <w:t>Mniejszości etniczne: karaimska, łemkowska, romska, tatarska.</w:t>
            </w:r>
          </w:p>
          <w:p w14:paraId="74FDA2DC" w14:textId="77777777" w:rsidR="002826FB" w:rsidRPr="007B76FF" w:rsidRDefault="002826FB" w:rsidP="002826FB">
            <w:pPr>
              <w:pStyle w:val="Akapitzlist"/>
              <w:tabs>
                <w:tab w:val="left" w:pos="3402"/>
                <w:tab w:val="left" w:pos="5103"/>
              </w:tabs>
              <w:ind w:left="-8"/>
              <w:jc w:val="both"/>
              <w:rPr>
                <w:rFonts w:asciiTheme="minorHAnsi" w:hAnsiTheme="minorHAnsi"/>
              </w:rPr>
            </w:pPr>
            <w:r w:rsidRPr="007B76FF">
              <w:rPr>
                <w:rFonts w:asciiTheme="minorHAnsi" w:hAnsiTheme="minorHAnsi"/>
              </w:rPr>
              <w:t>Osoby obcego pochodzenia to cudzoziemcy - każda osoba, która nie posiada polskiego obywatelstwa, bez względu</w:t>
            </w:r>
            <w:r>
              <w:rPr>
                <w:rFonts w:asciiTheme="minorHAnsi" w:hAnsiTheme="minorHAnsi"/>
              </w:rPr>
              <w:t xml:space="preserve"> </w:t>
            </w:r>
            <w:r w:rsidRPr="007B76FF">
              <w:rPr>
                <w:rFonts w:asciiTheme="minorHAnsi" w:hAnsiTheme="minorHAnsi"/>
              </w:rPr>
              <w:t>na fakt posiadania lub nie obywatelstwa (obywatelstw) innych krajów lub osoba, której co najmniej jeden z rodziców</w:t>
            </w:r>
            <w:r>
              <w:rPr>
                <w:rFonts w:asciiTheme="minorHAnsi" w:hAnsiTheme="minorHAnsi"/>
              </w:rPr>
              <w:t xml:space="preserve"> </w:t>
            </w:r>
            <w:r w:rsidRPr="007B76FF">
              <w:rPr>
                <w:rFonts w:asciiTheme="minorHAnsi" w:hAnsiTheme="minorHAnsi"/>
              </w:rPr>
              <w:t>urodził się poza terenem Polski.</w:t>
            </w:r>
          </w:p>
          <w:p w14:paraId="52971F61" w14:textId="415DC084" w:rsidR="002826FB" w:rsidRPr="007B76FF" w:rsidRDefault="002826FB" w:rsidP="002826FB">
            <w:pPr>
              <w:pStyle w:val="Akapitzlist"/>
              <w:tabs>
                <w:tab w:val="left" w:pos="3402"/>
                <w:tab w:val="left" w:pos="5103"/>
              </w:tabs>
              <w:ind w:left="-8"/>
              <w:jc w:val="both"/>
              <w:rPr>
                <w:rFonts w:asciiTheme="minorHAnsi" w:hAnsiTheme="minorHAnsi"/>
              </w:rPr>
            </w:pPr>
            <w:r w:rsidRPr="007B76FF">
              <w:rPr>
                <w:rFonts w:asciiTheme="minorHAnsi" w:hAnsiTheme="minorHAnsi"/>
              </w:rPr>
              <w:t>Definicja opracowana na podstawie definicji wykorzystywanych przez: Eurostat, baza danych Polityki Rynku Pracy</w:t>
            </w:r>
            <w:r>
              <w:rPr>
                <w:rFonts w:asciiTheme="minorHAnsi" w:hAnsiTheme="minorHAnsi"/>
              </w:rPr>
              <w:t xml:space="preserve"> </w:t>
            </w:r>
            <w:r w:rsidRPr="007B76FF">
              <w:rPr>
                <w:rFonts w:asciiTheme="minorHAnsi" w:hAnsiTheme="minorHAnsi"/>
              </w:rPr>
              <w:t xml:space="preserve">(LMP), ustawy </w:t>
            </w:r>
            <w:r>
              <w:rPr>
                <w:rFonts w:asciiTheme="minorHAnsi" w:hAnsiTheme="minorHAnsi"/>
              </w:rPr>
              <w:br/>
            </w:r>
            <w:r w:rsidRPr="007B76FF">
              <w:rPr>
                <w:rFonts w:asciiTheme="minorHAnsi" w:hAnsiTheme="minorHAnsi"/>
              </w:rPr>
              <w:t>o mniejszościach narodowych i etnicznych oraz języku regionalnym z dnia 6 stycznia 2005 r. z późn.</w:t>
            </w:r>
            <w:r>
              <w:rPr>
                <w:rFonts w:asciiTheme="minorHAnsi" w:hAnsiTheme="minorHAnsi"/>
              </w:rPr>
              <w:t xml:space="preserve"> </w:t>
            </w:r>
            <w:r w:rsidRPr="007B76FF">
              <w:rPr>
                <w:rFonts w:asciiTheme="minorHAnsi" w:hAnsiTheme="minorHAnsi"/>
              </w:rPr>
              <w:t>zm.</w:t>
            </w:r>
          </w:p>
        </w:tc>
      </w:tr>
      <w:tr w:rsidR="002826FB" w:rsidRPr="00C93A1D" w14:paraId="51ED8697" w14:textId="77777777" w:rsidTr="0031429E">
        <w:trPr>
          <w:trHeight w:val="523"/>
          <w:jc w:val="center"/>
        </w:trPr>
        <w:tc>
          <w:tcPr>
            <w:tcW w:w="843" w:type="dxa"/>
            <w:tcBorders>
              <w:top w:val="single" w:sz="4" w:space="0" w:color="92D050"/>
              <w:bottom w:val="single" w:sz="4" w:space="0" w:color="92D050"/>
            </w:tcBorders>
            <w:vAlign w:val="center"/>
          </w:tcPr>
          <w:p w14:paraId="10927B31" w14:textId="77777777" w:rsidR="002826FB" w:rsidRPr="0002420B" w:rsidRDefault="002826FB" w:rsidP="002826FB">
            <w:pPr>
              <w:pStyle w:val="Akapitzlist"/>
              <w:numPr>
                <w:ilvl w:val="0"/>
                <w:numId w:val="38"/>
              </w:numPr>
              <w:tabs>
                <w:tab w:val="left" w:pos="3402"/>
                <w:tab w:val="left" w:pos="5103"/>
              </w:tabs>
              <w:spacing w:before="80" w:after="80"/>
              <w:rPr>
                <w:b/>
              </w:rPr>
            </w:pPr>
          </w:p>
        </w:tc>
        <w:tc>
          <w:tcPr>
            <w:tcW w:w="2413" w:type="dxa"/>
            <w:tcBorders>
              <w:top w:val="single" w:sz="4" w:space="0" w:color="92D050"/>
              <w:bottom w:val="single" w:sz="4" w:space="0" w:color="92D050"/>
            </w:tcBorders>
            <w:vAlign w:val="center"/>
          </w:tcPr>
          <w:p w14:paraId="5E8CB568" w14:textId="17DCF3B2" w:rsidR="002826FB" w:rsidRPr="00844061" w:rsidRDefault="002826FB" w:rsidP="002826FB">
            <w:pPr>
              <w:autoSpaceDE w:val="0"/>
              <w:autoSpaceDN w:val="0"/>
              <w:adjustRightInd w:val="0"/>
              <w:rPr>
                <w:rFonts w:cs="Arial"/>
                <w:i/>
                <w:sz w:val="20"/>
                <w:szCs w:val="20"/>
              </w:rPr>
            </w:pPr>
            <w:r w:rsidRPr="007B76FF">
              <w:rPr>
                <w:rFonts w:cs="Arial"/>
                <w:i/>
                <w:sz w:val="20"/>
                <w:szCs w:val="20"/>
              </w:rPr>
              <w:t xml:space="preserve">Liczba osób </w:t>
            </w:r>
            <w:r>
              <w:rPr>
                <w:rFonts w:cs="Arial"/>
                <w:i/>
                <w:sz w:val="20"/>
                <w:szCs w:val="20"/>
              </w:rPr>
              <w:br/>
            </w:r>
            <w:r w:rsidRPr="00844061">
              <w:rPr>
                <w:rFonts w:cs="Arial"/>
                <w:i/>
                <w:sz w:val="20"/>
                <w:szCs w:val="20"/>
              </w:rPr>
              <w:t>z</w:t>
            </w:r>
            <w:r>
              <w:rPr>
                <w:rFonts w:cs="Arial"/>
                <w:i/>
                <w:sz w:val="20"/>
                <w:szCs w:val="20"/>
              </w:rPr>
              <w:t xml:space="preserve"> </w:t>
            </w:r>
            <w:r w:rsidRPr="00844061">
              <w:rPr>
                <w:rFonts w:cs="Arial"/>
                <w:i/>
                <w:sz w:val="20"/>
                <w:szCs w:val="20"/>
              </w:rPr>
              <w:t>niepełnosprawnościami objętych</w:t>
            </w:r>
            <w:r>
              <w:rPr>
                <w:rFonts w:cs="Arial"/>
                <w:i/>
                <w:sz w:val="20"/>
                <w:szCs w:val="20"/>
              </w:rPr>
              <w:t xml:space="preserve"> </w:t>
            </w:r>
            <w:r w:rsidRPr="007B76FF">
              <w:rPr>
                <w:rFonts w:cs="Arial"/>
                <w:i/>
                <w:sz w:val="20"/>
                <w:szCs w:val="20"/>
              </w:rPr>
              <w:t xml:space="preserve">wsparciem </w:t>
            </w:r>
            <w:r>
              <w:rPr>
                <w:rFonts w:cs="Arial"/>
                <w:i/>
                <w:sz w:val="20"/>
                <w:szCs w:val="20"/>
              </w:rPr>
              <w:br/>
            </w:r>
            <w:r w:rsidRPr="007B76FF">
              <w:rPr>
                <w:rFonts w:cs="Arial"/>
                <w:i/>
                <w:sz w:val="20"/>
                <w:szCs w:val="20"/>
              </w:rPr>
              <w:t>w programie</w:t>
            </w:r>
          </w:p>
        </w:tc>
        <w:tc>
          <w:tcPr>
            <w:tcW w:w="1139" w:type="dxa"/>
            <w:tcBorders>
              <w:top w:val="single" w:sz="4" w:space="0" w:color="92D050"/>
              <w:bottom w:val="single" w:sz="4" w:space="0" w:color="92D050"/>
            </w:tcBorders>
            <w:vAlign w:val="center"/>
          </w:tcPr>
          <w:p w14:paraId="57182FDF" w14:textId="7BD2071B" w:rsidR="002826FB" w:rsidRPr="006559F9" w:rsidRDefault="002826FB" w:rsidP="002826FB">
            <w:pPr>
              <w:tabs>
                <w:tab w:val="left" w:pos="3402"/>
                <w:tab w:val="left" w:pos="5103"/>
              </w:tabs>
              <w:jc w:val="center"/>
              <w:rPr>
                <w:sz w:val="20"/>
                <w:szCs w:val="20"/>
              </w:rPr>
            </w:pPr>
            <w:r w:rsidRPr="007B76FF">
              <w:rPr>
                <w:sz w:val="20"/>
                <w:szCs w:val="20"/>
              </w:rPr>
              <w:t>os.</w:t>
            </w:r>
          </w:p>
        </w:tc>
        <w:tc>
          <w:tcPr>
            <w:tcW w:w="1278" w:type="dxa"/>
            <w:tcBorders>
              <w:top w:val="single" w:sz="4" w:space="0" w:color="92D050"/>
              <w:bottom w:val="single" w:sz="4" w:space="0" w:color="92D050"/>
            </w:tcBorders>
            <w:vAlign w:val="center"/>
          </w:tcPr>
          <w:p w14:paraId="55F156BA" w14:textId="774A2925" w:rsidR="002826FB" w:rsidRPr="006559F9" w:rsidRDefault="002826FB" w:rsidP="002826FB">
            <w:pPr>
              <w:tabs>
                <w:tab w:val="left" w:pos="3402"/>
                <w:tab w:val="left" w:pos="5103"/>
              </w:tabs>
              <w:ind w:left="-183" w:right="-193"/>
              <w:jc w:val="center"/>
              <w:rPr>
                <w:sz w:val="20"/>
                <w:szCs w:val="20"/>
              </w:rPr>
            </w:pPr>
            <w:r w:rsidRPr="007B76FF">
              <w:rPr>
                <w:sz w:val="20"/>
                <w:szCs w:val="20"/>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2698F9CF" w14:textId="3176621A" w:rsidR="002826FB" w:rsidRPr="006559F9" w:rsidRDefault="002826FB" w:rsidP="002826FB">
            <w:pPr>
              <w:ind w:right="-93"/>
              <w:jc w:val="center"/>
              <w:rPr>
                <w:sz w:val="20"/>
                <w:szCs w:val="20"/>
                <w:highlight w:val="yellow"/>
              </w:rPr>
            </w:pPr>
            <w:r w:rsidRPr="007B76FF">
              <w:rPr>
                <w:sz w:val="20"/>
                <w:szCs w:val="20"/>
              </w:rPr>
              <w:t>kluczowy</w:t>
            </w:r>
          </w:p>
        </w:tc>
        <w:tc>
          <w:tcPr>
            <w:tcW w:w="1270" w:type="dxa"/>
            <w:tcBorders>
              <w:top w:val="single" w:sz="4" w:space="0" w:color="92D050"/>
              <w:bottom w:val="single" w:sz="4" w:space="0" w:color="92D050"/>
            </w:tcBorders>
            <w:vAlign w:val="center"/>
          </w:tcPr>
          <w:p w14:paraId="55B444AD" w14:textId="44A0B08A" w:rsidR="002826FB" w:rsidRPr="007B76FF" w:rsidRDefault="002826FB" w:rsidP="002826FB">
            <w:pPr>
              <w:pStyle w:val="Akapitzlist"/>
              <w:tabs>
                <w:tab w:val="left" w:pos="3402"/>
                <w:tab w:val="left" w:pos="5103"/>
              </w:tabs>
              <w:ind w:left="-8"/>
              <w:jc w:val="center"/>
              <w:rPr>
                <w:rFonts w:asciiTheme="minorHAnsi" w:hAnsiTheme="minorHAnsi"/>
              </w:rPr>
            </w:pPr>
            <w:r w:rsidRPr="007B76FF">
              <w:rPr>
                <w:rFonts w:asciiTheme="minorHAnsi" w:hAnsiTheme="minorHAnsi"/>
              </w:rPr>
              <w:t>-</w:t>
            </w:r>
          </w:p>
        </w:tc>
        <w:tc>
          <w:tcPr>
            <w:tcW w:w="6099" w:type="dxa"/>
            <w:tcBorders>
              <w:top w:val="single" w:sz="4" w:space="0" w:color="92D050"/>
              <w:bottom w:val="single" w:sz="4" w:space="0" w:color="92D050"/>
            </w:tcBorders>
            <w:vAlign w:val="center"/>
          </w:tcPr>
          <w:p w14:paraId="44C39A49" w14:textId="77777777" w:rsidR="002826FB" w:rsidRDefault="002826FB" w:rsidP="002826FB">
            <w:pPr>
              <w:autoSpaceDE w:val="0"/>
              <w:autoSpaceDN w:val="0"/>
              <w:adjustRightInd w:val="0"/>
              <w:jc w:val="both"/>
              <w:rPr>
                <w:rFonts w:cs="Arial"/>
                <w:sz w:val="20"/>
                <w:szCs w:val="20"/>
              </w:rPr>
            </w:pPr>
            <w:r w:rsidRPr="009600AC">
              <w:rPr>
                <w:rFonts w:cs="Arial"/>
                <w:sz w:val="20"/>
                <w:szCs w:val="20"/>
              </w:rPr>
              <w:t xml:space="preserve">Przynależność do grupy osób z niepełnosprawnościami określana jest w momencie rozpoczęcia udziału w projekcie. </w:t>
            </w:r>
          </w:p>
          <w:p w14:paraId="1F02ADFA" w14:textId="77777777" w:rsidR="002826FB" w:rsidRDefault="002826FB" w:rsidP="002826FB">
            <w:pPr>
              <w:autoSpaceDE w:val="0"/>
              <w:autoSpaceDN w:val="0"/>
              <w:adjustRightInd w:val="0"/>
              <w:jc w:val="both"/>
              <w:rPr>
                <w:rFonts w:cs="Arial"/>
                <w:sz w:val="20"/>
                <w:szCs w:val="20"/>
              </w:rPr>
            </w:pPr>
            <w:r w:rsidRPr="009600AC">
              <w:rPr>
                <w:rFonts w:cs="Arial"/>
                <w:sz w:val="20"/>
                <w:szCs w:val="20"/>
              </w:rPr>
              <w:t>Za osoby z niepełnosprawnościami uznaje się osoby w świetle przepisów ustawy z dnia 27 sierpnia 1997 r. o rehabilitacji zawodowej i społecznej oraz zatrudnianiu osób niepełnosprawnych (Dz. U. z 2011 r. Nr 127, poz. 721, z późn. zm.), a także osoby z zaburzeniami psychicznymi, o których mowa w ustawie z dnia 19 sierpnia 1994 r. o ochronie zdrowia psychicznego</w:t>
            </w:r>
            <w:r>
              <w:rPr>
                <w:rFonts w:cs="Arial"/>
                <w:sz w:val="20"/>
                <w:szCs w:val="20"/>
              </w:rPr>
              <w:t xml:space="preserve"> </w:t>
            </w:r>
            <w:r w:rsidRPr="009600AC">
              <w:rPr>
                <w:rFonts w:cs="Arial"/>
                <w:sz w:val="20"/>
                <w:szCs w:val="20"/>
              </w:rPr>
              <w:t>(Dz. U. 2016 poz. 546, z</w:t>
            </w:r>
            <w:r>
              <w:rPr>
                <w:rFonts w:cs="Arial"/>
                <w:sz w:val="20"/>
                <w:szCs w:val="20"/>
              </w:rPr>
              <w:t xml:space="preserve"> </w:t>
            </w:r>
            <w:r w:rsidRPr="009600AC">
              <w:rPr>
                <w:rFonts w:cs="Arial"/>
                <w:sz w:val="20"/>
                <w:szCs w:val="20"/>
              </w:rPr>
              <w:t>późn. zm.), tj. osoby z odpowiednim orzeczeniem lub innym dokumentem poświadczającym stan zdrowia.</w:t>
            </w:r>
            <w:r>
              <w:rPr>
                <w:rFonts w:cs="Arial"/>
                <w:sz w:val="20"/>
                <w:szCs w:val="20"/>
              </w:rPr>
              <w:t xml:space="preserve"> </w:t>
            </w:r>
            <w:r w:rsidRPr="009600AC">
              <w:rPr>
                <w:rFonts w:cs="Arial"/>
                <w:sz w:val="20"/>
                <w:szCs w:val="20"/>
              </w:rPr>
              <w:t xml:space="preserve">IZ ma możliwość rozszerzenia ww. grupy również na inne osoby z niepełnosprawnościami (lub wybrane ich kategorie). </w:t>
            </w:r>
          </w:p>
          <w:p w14:paraId="44D8FFED" w14:textId="77777777" w:rsidR="002826FB" w:rsidRPr="009600AC" w:rsidRDefault="002826FB" w:rsidP="002826FB">
            <w:pPr>
              <w:autoSpaceDE w:val="0"/>
              <w:autoSpaceDN w:val="0"/>
              <w:adjustRightInd w:val="0"/>
              <w:jc w:val="both"/>
              <w:rPr>
                <w:rFonts w:cs="Arial"/>
                <w:sz w:val="20"/>
                <w:szCs w:val="20"/>
              </w:rPr>
            </w:pPr>
            <w:r w:rsidRPr="009600AC">
              <w:rPr>
                <w:rFonts w:cs="Arial"/>
                <w:sz w:val="20"/>
                <w:szCs w:val="20"/>
              </w:rPr>
              <w:t>Definicja opracowana na podstawie</w:t>
            </w:r>
            <w:r>
              <w:rPr>
                <w:rFonts w:cs="Arial"/>
                <w:sz w:val="20"/>
                <w:szCs w:val="20"/>
              </w:rPr>
              <w:t xml:space="preserve"> </w:t>
            </w:r>
            <w:r w:rsidRPr="009600AC">
              <w:rPr>
                <w:rFonts w:cs="Arial"/>
                <w:i/>
                <w:sz w:val="20"/>
                <w:szCs w:val="20"/>
              </w:rPr>
              <w:t>Wytycznych w zakresie realizacji zasady równości szans i niedyskryminacji, w tym dostępności dla osób z niepełnosprawnościami oraz zasady równości szans kobiet i mężczyzn w ramach funduszy unijnych na lata 2014-2020</w:t>
            </w:r>
            <w:r w:rsidRPr="009600AC">
              <w:rPr>
                <w:rFonts w:cs="Arial"/>
                <w:sz w:val="20"/>
                <w:szCs w:val="20"/>
              </w:rPr>
              <w:t>.</w:t>
            </w:r>
          </w:p>
          <w:p w14:paraId="53DEF21A" w14:textId="77777777" w:rsidR="002826FB" w:rsidRPr="009600AC" w:rsidRDefault="002826FB" w:rsidP="002826FB">
            <w:pPr>
              <w:autoSpaceDE w:val="0"/>
              <w:autoSpaceDN w:val="0"/>
              <w:adjustRightInd w:val="0"/>
              <w:jc w:val="both"/>
              <w:rPr>
                <w:rFonts w:cs="Arial"/>
                <w:sz w:val="20"/>
                <w:szCs w:val="20"/>
              </w:rPr>
            </w:pPr>
            <w:r w:rsidRPr="009600AC">
              <w:rPr>
                <w:rFonts w:cs="Arial"/>
                <w:sz w:val="20"/>
                <w:szCs w:val="20"/>
              </w:rPr>
              <w:t>Informacje dodatkowe:</w:t>
            </w:r>
          </w:p>
          <w:p w14:paraId="4DD07A38" w14:textId="2AFAA278" w:rsidR="002826FB" w:rsidRPr="007B76FF" w:rsidRDefault="002826FB" w:rsidP="002826FB">
            <w:pPr>
              <w:autoSpaceDE w:val="0"/>
              <w:autoSpaceDN w:val="0"/>
              <w:adjustRightInd w:val="0"/>
              <w:jc w:val="both"/>
              <w:rPr>
                <w:rFonts w:cs="Arial"/>
                <w:sz w:val="20"/>
                <w:szCs w:val="20"/>
              </w:rPr>
            </w:pPr>
            <w:r w:rsidRPr="009600AC">
              <w:rPr>
                <w:rFonts w:cs="Arial"/>
                <w:sz w:val="20"/>
                <w:szCs w:val="20"/>
              </w:rPr>
              <w:t>Potwierdzeniem statusu osoby niepełnosprawnej jest orzeczenie o niepełnosprawności. Natomiast pozostałe osoby (np. osoba ze stwierdzonymi zaburzeniami psychicznymi) na potwierdzenie statusu osoby niepełnosprawnej może przedstawić inny niż orzeczenie o niepełnosprawności dokument poświadczający stan zdrowia wydany przez lekarza, tj. orzeczenie o stanie zdrowia lub opinię</w:t>
            </w:r>
          </w:p>
        </w:tc>
      </w:tr>
      <w:tr w:rsidR="002826FB" w:rsidRPr="00C93A1D" w14:paraId="43DF4899" w14:textId="77777777" w:rsidTr="0031429E">
        <w:trPr>
          <w:trHeight w:val="523"/>
          <w:jc w:val="center"/>
        </w:trPr>
        <w:tc>
          <w:tcPr>
            <w:tcW w:w="843" w:type="dxa"/>
            <w:tcBorders>
              <w:top w:val="single" w:sz="4" w:space="0" w:color="92D050"/>
              <w:bottom w:val="single" w:sz="4" w:space="0" w:color="92D050"/>
            </w:tcBorders>
            <w:vAlign w:val="center"/>
          </w:tcPr>
          <w:p w14:paraId="20513D4D" w14:textId="77777777" w:rsidR="002826FB" w:rsidRPr="0002420B" w:rsidRDefault="002826FB" w:rsidP="002826FB">
            <w:pPr>
              <w:pStyle w:val="Akapitzlist"/>
              <w:numPr>
                <w:ilvl w:val="0"/>
                <w:numId w:val="38"/>
              </w:numPr>
              <w:tabs>
                <w:tab w:val="left" w:pos="3402"/>
                <w:tab w:val="left" w:pos="5103"/>
              </w:tabs>
              <w:spacing w:before="80" w:after="80"/>
              <w:rPr>
                <w:b/>
              </w:rPr>
            </w:pPr>
          </w:p>
        </w:tc>
        <w:tc>
          <w:tcPr>
            <w:tcW w:w="2413" w:type="dxa"/>
            <w:tcBorders>
              <w:top w:val="single" w:sz="4" w:space="0" w:color="92D050"/>
              <w:bottom w:val="single" w:sz="4" w:space="0" w:color="92D050"/>
            </w:tcBorders>
            <w:vAlign w:val="center"/>
          </w:tcPr>
          <w:p w14:paraId="67A982C5" w14:textId="2B0DB824" w:rsidR="002826FB" w:rsidRPr="00844061" w:rsidRDefault="002826FB" w:rsidP="002826FB">
            <w:pPr>
              <w:autoSpaceDE w:val="0"/>
              <w:autoSpaceDN w:val="0"/>
              <w:adjustRightInd w:val="0"/>
              <w:rPr>
                <w:rFonts w:cs="Arial"/>
                <w:i/>
                <w:sz w:val="20"/>
                <w:szCs w:val="20"/>
              </w:rPr>
            </w:pPr>
            <w:r w:rsidRPr="00844061">
              <w:rPr>
                <w:rFonts w:cs="Arial"/>
                <w:i/>
                <w:sz w:val="20"/>
                <w:szCs w:val="20"/>
              </w:rPr>
              <w:t>Liczba osób z innych grup w</w:t>
            </w:r>
            <w:r>
              <w:rPr>
                <w:rFonts w:cs="Arial"/>
                <w:i/>
                <w:sz w:val="20"/>
                <w:szCs w:val="20"/>
              </w:rPr>
              <w:t xml:space="preserve"> </w:t>
            </w:r>
            <w:r w:rsidRPr="007B76FF">
              <w:rPr>
                <w:rFonts w:cs="Arial"/>
                <w:i/>
                <w:sz w:val="20"/>
                <w:szCs w:val="20"/>
              </w:rPr>
              <w:t>nie</w:t>
            </w:r>
            <w:r w:rsidRPr="00844061">
              <w:rPr>
                <w:rFonts w:cs="Arial"/>
                <w:i/>
                <w:sz w:val="20"/>
                <w:szCs w:val="20"/>
              </w:rPr>
              <w:t>korzystnej sytuacji społecznej,</w:t>
            </w:r>
            <w:r>
              <w:rPr>
                <w:rFonts w:cs="Arial"/>
                <w:i/>
                <w:sz w:val="20"/>
                <w:szCs w:val="20"/>
              </w:rPr>
              <w:t xml:space="preserve"> </w:t>
            </w:r>
            <w:r w:rsidRPr="007B76FF">
              <w:rPr>
                <w:rFonts w:cs="Arial"/>
                <w:i/>
                <w:sz w:val="20"/>
                <w:szCs w:val="20"/>
              </w:rPr>
              <w:t xml:space="preserve">objętych wsparciem </w:t>
            </w:r>
            <w:r>
              <w:rPr>
                <w:rFonts w:cs="Arial"/>
                <w:i/>
                <w:sz w:val="20"/>
                <w:szCs w:val="20"/>
              </w:rPr>
              <w:br/>
            </w:r>
            <w:r w:rsidRPr="007B76FF">
              <w:rPr>
                <w:rFonts w:cs="Arial"/>
                <w:i/>
                <w:sz w:val="20"/>
                <w:szCs w:val="20"/>
              </w:rPr>
              <w:t>w programie</w:t>
            </w:r>
          </w:p>
        </w:tc>
        <w:tc>
          <w:tcPr>
            <w:tcW w:w="1139" w:type="dxa"/>
            <w:tcBorders>
              <w:top w:val="single" w:sz="4" w:space="0" w:color="92D050"/>
              <w:bottom w:val="single" w:sz="4" w:space="0" w:color="92D050"/>
            </w:tcBorders>
            <w:vAlign w:val="center"/>
          </w:tcPr>
          <w:p w14:paraId="6D0AAA90" w14:textId="5B8E1375" w:rsidR="002826FB" w:rsidRPr="006559F9" w:rsidRDefault="002826FB" w:rsidP="002826FB">
            <w:pPr>
              <w:tabs>
                <w:tab w:val="left" w:pos="3402"/>
                <w:tab w:val="left" w:pos="5103"/>
              </w:tabs>
              <w:jc w:val="center"/>
              <w:rPr>
                <w:sz w:val="20"/>
                <w:szCs w:val="20"/>
              </w:rPr>
            </w:pPr>
            <w:r w:rsidRPr="007B76FF">
              <w:rPr>
                <w:sz w:val="20"/>
                <w:szCs w:val="20"/>
              </w:rPr>
              <w:t>os.</w:t>
            </w:r>
          </w:p>
        </w:tc>
        <w:tc>
          <w:tcPr>
            <w:tcW w:w="1278" w:type="dxa"/>
            <w:tcBorders>
              <w:top w:val="single" w:sz="4" w:space="0" w:color="92D050"/>
              <w:bottom w:val="single" w:sz="4" w:space="0" w:color="92D050"/>
            </w:tcBorders>
            <w:vAlign w:val="center"/>
          </w:tcPr>
          <w:p w14:paraId="4D3E3ED6" w14:textId="6CFE32B9" w:rsidR="002826FB" w:rsidRPr="006559F9" w:rsidRDefault="002826FB" w:rsidP="002826FB">
            <w:pPr>
              <w:tabs>
                <w:tab w:val="left" w:pos="3402"/>
                <w:tab w:val="left" w:pos="5103"/>
              </w:tabs>
              <w:ind w:left="-183" w:right="-193"/>
              <w:jc w:val="center"/>
              <w:rPr>
                <w:sz w:val="20"/>
                <w:szCs w:val="20"/>
              </w:rPr>
            </w:pPr>
            <w:r w:rsidRPr="007B76FF">
              <w:rPr>
                <w:sz w:val="20"/>
                <w:szCs w:val="20"/>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67FD8091" w14:textId="0DACA9A0" w:rsidR="002826FB" w:rsidRPr="006559F9" w:rsidRDefault="002826FB" w:rsidP="002826FB">
            <w:pPr>
              <w:ind w:right="-93"/>
              <w:jc w:val="center"/>
              <w:rPr>
                <w:sz w:val="20"/>
                <w:szCs w:val="20"/>
                <w:highlight w:val="yellow"/>
              </w:rPr>
            </w:pPr>
            <w:r w:rsidRPr="007B76FF">
              <w:rPr>
                <w:sz w:val="20"/>
                <w:szCs w:val="20"/>
              </w:rPr>
              <w:t>kluczowy</w:t>
            </w:r>
          </w:p>
        </w:tc>
        <w:tc>
          <w:tcPr>
            <w:tcW w:w="1270" w:type="dxa"/>
            <w:tcBorders>
              <w:top w:val="single" w:sz="4" w:space="0" w:color="92D050"/>
              <w:bottom w:val="single" w:sz="4" w:space="0" w:color="92D050"/>
            </w:tcBorders>
            <w:vAlign w:val="center"/>
          </w:tcPr>
          <w:p w14:paraId="033A18F1" w14:textId="33A304D4" w:rsidR="002826FB" w:rsidRPr="007B76FF" w:rsidRDefault="002826FB" w:rsidP="002826FB">
            <w:pPr>
              <w:pStyle w:val="Akapitzlist"/>
              <w:tabs>
                <w:tab w:val="left" w:pos="3402"/>
                <w:tab w:val="left" w:pos="5103"/>
              </w:tabs>
              <w:ind w:left="-8"/>
              <w:jc w:val="center"/>
              <w:rPr>
                <w:rFonts w:asciiTheme="minorHAnsi" w:hAnsiTheme="minorHAnsi"/>
              </w:rPr>
            </w:pPr>
            <w:r w:rsidRPr="007B76FF">
              <w:rPr>
                <w:rFonts w:asciiTheme="minorHAnsi" w:hAnsiTheme="minorHAnsi"/>
              </w:rPr>
              <w:t>-</w:t>
            </w:r>
          </w:p>
        </w:tc>
        <w:tc>
          <w:tcPr>
            <w:tcW w:w="6099" w:type="dxa"/>
            <w:tcBorders>
              <w:top w:val="single" w:sz="4" w:space="0" w:color="92D050"/>
              <w:bottom w:val="single" w:sz="4" w:space="0" w:color="92D050"/>
            </w:tcBorders>
            <w:vAlign w:val="center"/>
          </w:tcPr>
          <w:p w14:paraId="7884875A" w14:textId="77777777" w:rsidR="002826FB" w:rsidRDefault="002826FB" w:rsidP="002826FB">
            <w:pPr>
              <w:pStyle w:val="Akapitzlist"/>
              <w:tabs>
                <w:tab w:val="left" w:pos="3402"/>
                <w:tab w:val="left" w:pos="5103"/>
              </w:tabs>
              <w:ind w:left="-8"/>
              <w:jc w:val="both"/>
              <w:rPr>
                <w:rFonts w:asciiTheme="minorHAnsi" w:eastAsiaTheme="minorHAnsi" w:hAnsiTheme="minorHAnsi" w:cs="Arial"/>
              </w:rPr>
            </w:pPr>
            <w:r w:rsidRPr="009600AC">
              <w:rPr>
                <w:rFonts w:asciiTheme="minorHAnsi" w:eastAsiaTheme="minorHAnsi" w:hAnsiTheme="minorHAnsi" w:cs="Arial"/>
              </w:rPr>
              <w:t xml:space="preserve">Wskaźnik odnosi się do wszystkich grup uczestników w niekorzystnej sytuacji, takich jak osoby zagrożone wykluczeniem społecznym. </w:t>
            </w:r>
          </w:p>
          <w:p w14:paraId="0F497BEA" w14:textId="77777777" w:rsidR="002826FB" w:rsidRDefault="002826FB" w:rsidP="002826FB">
            <w:pPr>
              <w:pStyle w:val="Akapitzlist"/>
              <w:tabs>
                <w:tab w:val="left" w:pos="3402"/>
                <w:tab w:val="left" w:pos="5103"/>
              </w:tabs>
              <w:ind w:left="-8"/>
              <w:jc w:val="both"/>
              <w:rPr>
                <w:rFonts w:asciiTheme="minorHAnsi" w:eastAsiaTheme="minorHAnsi" w:hAnsiTheme="minorHAnsi" w:cs="Arial"/>
              </w:rPr>
            </w:pPr>
            <w:r w:rsidRPr="009600AC">
              <w:rPr>
                <w:rFonts w:asciiTheme="minorHAnsi" w:eastAsiaTheme="minorHAnsi" w:hAnsiTheme="minorHAnsi" w:cs="Arial"/>
              </w:rPr>
              <w:t xml:space="preserve">Wskaźnik dotyczy cech powodujących niekorzystną sytuację społeczną, a nie objętych wskaźnikami dot. osób z niepełnosprawnościami, migrantów, gospodarstw domowych bez osób pracujących, gospodarstw domowych bez osób pracujących z dziećmi na utrzymaniu, gospodarstw domowych składających się z jednej osoby dorosłej i dzieci pozostających na utrzymaniu. </w:t>
            </w:r>
          </w:p>
          <w:p w14:paraId="112368FF" w14:textId="77777777" w:rsidR="002826FB" w:rsidRDefault="002826FB" w:rsidP="002826FB">
            <w:pPr>
              <w:pStyle w:val="Akapitzlist"/>
              <w:tabs>
                <w:tab w:val="left" w:pos="3402"/>
                <w:tab w:val="left" w:pos="5103"/>
              </w:tabs>
              <w:ind w:left="-8"/>
              <w:jc w:val="both"/>
              <w:rPr>
                <w:rFonts w:asciiTheme="minorHAnsi" w:eastAsiaTheme="minorHAnsi" w:hAnsiTheme="minorHAnsi" w:cs="Arial"/>
              </w:rPr>
            </w:pPr>
            <w:r w:rsidRPr="009600AC">
              <w:rPr>
                <w:rFonts w:asciiTheme="minorHAnsi" w:eastAsiaTheme="minorHAnsi" w:hAnsiTheme="minorHAnsi" w:cs="Arial"/>
              </w:rPr>
              <w:t xml:space="preserve">Bezdomność i wykluczenie z dostępu do mieszkań oraz pochodzenie z obszarów wiejskich (wg stopnia urbanizacji DEGURBA 3) powinno zawsze być wykazywane we wskaźniku dot. innych grup w niekorzystnej sytuacji społecznej. </w:t>
            </w:r>
          </w:p>
          <w:p w14:paraId="167FBFD4" w14:textId="77777777" w:rsidR="002826FB" w:rsidRDefault="002826FB" w:rsidP="002826FB">
            <w:pPr>
              <w:pStyle w:val="Akapitzlist"/>
              <w:tabs>
                <w:tab w:val="left" w:pos="3402"/>
                <w:tab w:val="left" w:pos="5103"/>
              </w:tabs>
              <w:ind w:left="-8"/>
              <w:jc w:val="both"/>
              <w:rPr>
                <w:rFonts w:asciiTheme="minorHAnsi" w:eastAsiaTheme="minorHAnsi" w:hAnsiTheme="minorHAnsi" w:cs="Arial"/>
              </w:rPr>
            </w:pPr>
            <w:r w:rsidRPr="009600AC">
              <w:rPr>
                <w:rFonts w:asciiTheme="minorHAnsi" w:eastAsiaTheme="minorHAnsi" w:hAnsiTheme="minorHAnsi" w:cs="Arial"/>
              </w:rPr>
              <w:t xml:space="preserve">Niekorzystna sytuacja dotycząca płci, statusu na rynku pracy - jak długotrwałe bezrobocie, wiek lub osiągnięcie wykształcenia co najmniej na poziomie ISCED 1, objęta jest wspólnymi wskaźnikami i nie powinna być uwzględniana w tym wskaźniku. </w:t>
            </w:r>
          </w:p>
          <w:p w14:paraId="04D03DCB" w14:textId="3DEEDC8A" w:rsidR="002826FB" w:rsidRPr="007B76FF" w:rsidRDefault="002826FB" w:rsidP="002826FB">
            <w:pPr>
              <w:autoSpaceDE w:val="0"/>
              <w:autoSpaceDN w:val="0"/>
              <w:adjustRightInd w:val="0"/>
              <w:jc w:val="both"/>
            </w:pPr>
            <w:r w:rsidRPr="009600AC">
              <w:rPr>
                <w:rFonts w:cs="Arial"/>
              </w:rPr>
              <w:t>Przykładem takiego uczestnika może być osoba z wykształceniem na poziomie ISCED 0 (przez co należy rozumieć brak ukończenia poziomu ISCED 1) i jest poza wiekiem typowym dla ukończenia poziomu ISCED 1. Innym przykładem uczestników, których należy wykazać we wskaźniku są byli więźniowie, narkomani itp. W przypadku, kiedy dana osoba zostaje uznana za znajdującą się w niekorzystnej sytuacji (np. z ww. powodu wykształcenia) jest jednocześnie np. osobą z niepełnosprawnościami, należy ją wykazać w obu wskaźnikach (dot. niepełnosprawności oraz niekorzystnej sytuacji).</w:t>
            </w:r>
          </w:p>
        </w:tc>
      </w:tr>
      <w:tr w:rsidR="002826FB" w:rsidRPr="00C93A1D" w14:paraId="0638482D" w14:textId="77777777" w:rsidTr="0031429E">
        <w:trPr>
          <w:trHeight w:val="523"/>
          <w:jc w:val="center"/>
        </w:trPr>
        <w:tc>
          <w:tcPr>
            <w:tcW w:w="843" w:type="dxa"/>
            <w:tcBorders>
              <w:top w:val="single" w:sz="4" w:space="0" w:color="92D050"/>
              <w:bottom w:val="single" w:sz="4" w:space="0" w:color="92D050"/>
            </w:tcBorders>
            <w:vAlign w:val="center"/>
          </w:tcPr>
          <w:p w14:paraId="67F0E3BB" w14:textId="77777777" w:rsidR="002826FB" w:rsidRPr="0002420B" w:rsidRDefault="002826FB" w:rsidP="002826FB">
            <w:pPr>
              <w:pStyle w:val="Akapitzlist"/>
              <w:numPr>
                <w:ilvl w:val="0"/>
                <w:numId w:val="38"/>
              </w:numPr>
              <w:tabs>
                <w:tab w:val="left" w:pos="3402"/>
                <w:tab w:val="left" w:pos="5103"/>
              </w:tabs>
              <w:spacing w:before="80" w:after="80"/>
              <w:rPr>
                <w:b/>
              </w:rPr>
            </w:pPr>
          </w:p>
        </w:tc>
        <w:tc>
          <w:tcPr>
            <w:tcW w:w="2413" w:type="dxa"/>
            <w:tcBorders>
              <w:top w:val="single" w:sz="4" w:space="0" w:color="92D050"/>
              <w:bottom w:val="single" w:sz="4" w:space="0" w:color="92D050"/>
            </w:tcBorders>
            <w:vAlign w:val="center"/>
          </w:tcPr>
          <w:p w14:paraId="0F46B347" w14:textId="77777777" w:rsidR="002826FB" w:rsidRPr="007B76FF" w:rsidRDefault="002826FB" w:rsidP="002826FB">
            <w:pPr>
              <w:autoSpaceDE w:val="0"/>
              <w:autoSpaceDN w:val="0"/>
              <w:adjustRightInd w:val="0"/>
              <w:rPr>
                <w:rFonts w:cs="Arial"/>
                <w:i/>
                <w:sz w:val="20"/>
                <w:szCs w:val="20"/>
              </w:rPr>
            </w:pPr>
            <w:r w:rsidRPr="007B76FF">
              <w:rPr>
                <w:rFonts w:cs="Arial"/>
                <w:i/>
                <w:sz w:val="20"/>
                <w:szCs w:val="20"/>
              </w:rPr>
              <w:t>L</w:t>
            </w:r>
            <w:r w:rsidRPr="00844061">
              <w:rPr>
                <w:rFonts w:cs="Arial"/>
                <w:i/>
                <w:sz w:val="20"/>
                <w:szCs w:val="20"/>
              </w:rPr>
              <w:t>iczba osób bezdomnych lub</w:t>
            </w:r>
            <w:r>
              <w:rPr>
                <w:rFonts w:cs="Arial"/>
                <w:i/>
                <w:sz w:val="20"/>
                <w:szCs w:val="20"/>
              </w:rPr>
              <w:t xml:space="preserve"> </w:t>
            </w:r>
            <w:r w:rsidRPr="007B76FF">
              <w:rPr>
                <w:rFonts w:cs="Arial"/>
                <w:i/>
                <w:sz w:val="20"/>
                <w:szCs w:val="20"/>
              </w:rPr>
              <w:t>dotkniętych wykluczeniem z dostępu</w:t>
            </w:r>
          </w:p>
          <w:p w14:paraId="5D6EBDBA" w14:textId="265857E7" w:rsidR="002826FB" w:rsidRPr="00A56E0B" w:rsidRDefault="002826FB" w:rsidP="002826FB">
            <w:pPr>
              <w:autoSpaceDE w:val="0"/>
              <w:autoSpaceDN w:val="0"/>
              <w:adjustRightInd w:val="0"/>
              <w:rPr>
                <w:rFonts w:cs="Arial"/>
                <w:i/>
                <w:sz w:val="20"/>
                <w:szCs w:val="20"/>
              </w:rPr>
            </w:pPr>
            <w:r w:rsidRPr="007B76FF">
              <w:rPr>
                <w:rFonts w:cs="Arial"/>
                <w:i/>
                <w:sz w:val="20"/>
                <w:szCs w:val="20"/>
              </w:rPr>
              <w:t xml:space="preserve">do mieszkań, objętych wsparciem </w:t>
            </w:r>
            <w:r>
              <w:rPr>
                <w:rFonts w:cs="Arial"/>
                <w:i/>
                <w:sz w:val="20"/>
                <w:szCs w:val="20"/>
              </w:rPr>
              <w:br/>
            </w:r>
            <w:r w:rsidRPr="007B76FF">
              <w:rPr>
                <w:rFonts w:cs="Arial"/>
                <w:i/>
                <w:sz w:val="20"/>
                <w:szCs w:val="20"/>
              </w:rPr>
              <w:t>w</w:t>
            </w:r>
            <w:r>
              <w:rPr>
                <w:rFonts w:cs="Arial"/>
                <w:i/>
                <w:sz w:val="20"/>
                <w:szCs w:val="20"/>
              </w:rPr>
              <w:t xml:space="preserve"> </w:t>
            </w:r>
            <w:r w:rsidRPr="007B76FF">
              <w:rPr>
                <w:rFonts w:cs="Arial"/>
                <w:i/>
                <w:sz w:val="20"/>
                <w:szCs w:val="20"/>
              </w:rPr>
              <w:t>programie</w:t>
            </w:r>
          </w:p>
        </w:tc>
        <w:tc>
          <w:tcPr>
            <w:tcW w:w="1139" w:type="dxa"/>
            <w:tcBorders>
              <w:top w:val="single" w:sz="4" w:space="0" w:color="92D050"/>
              <w:bottom w:val="single" w:sz="4" w:space="0" w:color="92D050"/>
            </w:tcBorders>
            <w:vAlign w:val="center"/>
          </w:tcPr>
          <w:p w14:paraId="7C716913" w14:textId="3FE95958" w:rsidR="002826FB" w:rsidRPr="006559F9" w:rsidRDefault="002826FB" w:rsidP="002826FB">
            <w:pPr>
              <w:tabs>
                <w:tab w:val="left" w:pos="3402"/>
                <w:tab w:val="left" w:pos="5103"/>
              </w:tabs>
              <w:jc w:val="center"/>
              <w:rPr>
                <w:sz w:val="20"/>
                <w:szCs w:val="20"/>
              </w:rPr>
            </w:pPr>
            <w:r w:rsidRPr="007B76FF">
              <w:rPr>
                <w:sz w:val="20"/>
                <w:szCs w:val="20"/>
              </w:rPr>
              <w:t>os.</w:t>
            </w:r>
          </w:p>
        </w:tc>
        <w:tc>
          <w:tcPr>
            <w:tcW w:w="1278" w:type="dxa"/>
            <w:tcBorders>
              <w:top w:val="single" w:sz="4" w:space="0" w:color="92D050"/>
              <w:bottom w:val="single" w:sz="4" w:space="0" w:color="92D050"/>
            </w:tcBorders>
            <w:vAlign w:val="center"/>
          </w:tcPr>
          <w:p w14:paraId="25D8FC4F" w14:textId="2C1F85AB" w:rsidR="002826FB" w:rsidRPr="006559F9" w:rsidRDefault="002826FB" w:rsidP="002826FB">
            <w:pPr>
              <w:tabs>
                <w:tab w:val="left" w:pos="3402"/>
                <w:tab w:val="left" w:pos="5103"/>
              </w:tabs>
              <w:ind w:left="-183" w:right="-193"/>
              <w:jc w:val="center"/>
              <w:rPr>
                <w:sz w:val="20"/>
                <w:szCs w:val="20"/>
              </w:rPr>
            </w:pPr>
            <w:r w:rsidRPr="007B76FF">
              <w:rPr>
                <w:sz w:val="20"/>
                <w:szCs w:val="20"/>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105426AA" w14:textId="4F073F99" w:rsidR="002826FB" w:rsidRPr="006559F9" w:rsidRDefault="002826FB" w:rsidP="002826FB">
            <w:pPr>
              <w:ind w:right="-93"/>
              <w:jc w:val="center"/>
              <w:rPr>
                <w:sz w:val="20"/>
                <w:szCs w:val="20"/>
                <w:highlight w:val="yellow"/>
              </w:rPr>
            </w:pPr>
            <w:r w:rsidRPr="007B76FF">
              <w:rPr>
                <w:sz w:val="20"/>
                <w:szCs w:val="20"/>
              </w:rPr>
              <w:t>kluczowy</w:t>
            </w:r>
          </w:p>
        </w:tc>
        <w:tc>
          <w:tcPr>
            <w:tcW w:w="1270" w:type="dxa"/>
            <w:tcBorders>
              <w:top w:val="single" w:sz="4" w:space="0" w:color="92D050"/>
              <w:bottom w:val="single" w:sz="4" w:space="0" w:color="92D050"/>
            </w:tcBorders>
            <w:vAlign w:val="center"/>
          </w:tcPr>
          <w:p w14:paraId="075BF192" w14:textId="2BE59969" w:rsidR="002826FB" w:rsidRPr="007B76FF" w:rsidRDefault="002826FB" w:rsidP="002826FB">
            <w:pPr>
              <w:pStyle w:val="Akapitzlist"/>
              <w:tabs>
                <w:tab w:val="left" w:pos="3402"/>
                <w:tab w:val="left" w:pos="5103"/>
              </w:tabs>
              <w:ind w:left="-8"/>
              <w:jc w:val="center"/>
              <w:rPr>
                <w:rFonts w:asciiTheme="minorHAnsi" w:hAnsiTheme="minorHAnsi"/>
              </w:rPr>
            </w:pPr>
            <w:r w:rsidRPr="007B76FF">
              <w:rPr>
                <w:rFonts w:asciiTheme="minorHAnsi" w:hAnsiTheme="minorHAnsi"/>
              </w:rPr>
              <w:t>-</w:t>
            </w:r>
          </w:p>
        </w:tc>
        <w:tc>
          <w:tcPr>
            <w:tcW w:w="6099" w:type="dxa"/>
            <w:tcBorders>
              <w:top w:val="single" w:sz="4" w:space="0" w:color="92D050"/>
              <w:bottom w:val="single" w:sz="4" w:space="0" w:color="92D050"/>
            </w:tcBorders>
            <w:vAlign w:val="center"/>
          </w:tcPr>
          <w:p w14:paraId="51156C6D" w14:textId="77777777" w:rsidR="002826FB" w:rsidRPr="007B76FF" w:rsidRDefault="002826FB" w:rsidP="002826FB">
            <w:pPr>
              <w:autoSpaceDE w:val="0"/>
              <w:autoSpaceDN w:val="0"/>
              <w:adjustRightInd w:val="0"/>
              <w:jc w:val="both"/>
              <w:rPr>
                <w:rFonts w:cs="Arial"/>
                <w:sz w:val="20"/>
                <w:szCs w:val="20"/>
              </w:rPr>
            </w:pPr>
            <w:r w:rsidRPr="007B76FF">
              <w:rPr>
                <w:rFonts w:cs="Arial"/>
                <w:sz w:val="20"/>
                <w:szCs w:val="20"/>
              </w:rPr>
              <w:t>Osoby bezdomne lub dotknięte wykluczeniem z dostępu do mieszkań.</w:t>
            </w:r>
          </w:p>
          <w:p w14:paraId="3DED82AA" w14:textId="77777777" w:rsidR="002826FB" w:rsidRPr="007B76FF" w:rsidRDefault="002826FB" w:rsidP="002826FB">
            <w:pPr>
              <w:autoSpaceDE w:val="0"/>
              <w:autoSpaceDN w:val="0"/>
              <w:adjustRightInd w:val="0"/>
              <w:jc w:val="both"/>
              <w:rPr>
                <w:rFonts w:cs="Arial"/>
                <w:sz w:val="20"/>
                <w:szCs w:val="20"/>
              </w:rPr>
            </w:pPr>
            <w:r w:rsidRPr="007B76FF">
              <w:rPr>
                <w:rFonts w:cs="Arial"/>
                <w:sz w:val="20"/>
                <w:szCs w:val="20"/>
              </w:rPr>
              <w:t xml:space="preserve">Bezdomność i wykluczenie mieszkaniowe definiowane są zgodnie </w:t>
            </w:r>
            <w:r>
              <w:rPr>
                <w:rFonts w:cs="Arial"/>
                <w:sz w:val="20"/>
                <w:szCs w:val="20"/>
              </w:rPr>
              <w:br/>
            </w:r>
            <w:r w:rsidRPr="007B76FF">
              <w:rPr>
                <w:rFonts w:cs="Arial"/>
                <w:sz w:val="20"/>
                <w:szCs w:val="20"/>
              </w:rPr>
              <w:t>z Europejską typologią bezdomności i wykl</w:t>
            </w:r>
            <w:r>
              <w:rPr>
                <w:rFonts w:cs="Arial"/>
                <w:sz w:val="20"/>
                <w:szCs w:val="20"/>
              </w:rPr>
              <w:t xml:space="preserve">uczenia </w:t>
            </w:r>
            <w:r w:rsidRPr="007B76FF">
              <w:rPr>
                <w:rFonts w:cs="Arial"/>
                <w:sz w:val="20"/>
                <w:szCs w:val="20"/>
              </w:rPr>
              <w:t>mieszkaniowego ETHOS, w której wskazuje się okoliczności życia w bezdomności lub ekstremalne formy</w:t>
            </w:r>
            <w:r>
              <w:rPr>
                <w:rFonts w:cs="Arial"/>
                <w:sz w:val="20"/>
                <w:szCs w:val="20"/>
              </w:rPr>
              <w:t xml:space="preserve"> </w:t>
            </w:r>
            <w:r w:rsidRPr="007B76FF">
              <w:rPr>
                <w:rFonts w:cs="Arial"/>
                <w:sz w:val="20"/>
                <w:szCs w:val="20"/>
              </w:rPr>
              <w:t>wykluczenia mieszkaniowego:</w:t>
            </w:r>
          </w:p>
          <w:p w14:paraId="5BBA9144" w14:textId="77777777" w:rsidR="002826FB" w:rsidRPr="007B76FF" w:rsidRDefault="002826FB" w:rsidP="002826FB">
            <w:pPr>
              <w:autoSpaceDE w:val="0"/>
              <w:autoSpaceDN w:val="0"/>
              <w:adjustRightInd w:val="0"/>
              <w:jc w:val="both"/>
              <w:rPr>
                <w:rFonts w:cs="Arial"/>
                <w:sz w:val="20"/>
                <w:szCs w:val="20"/>
              </w:rPr>
            </w:pPr>
            <w:r w:rsidRPr="007B76FF">
              <w:rPr>
                <w:rFonts w:cs="Arial"/>
                <w:sz w:val="20"/>
                <w:szCs w:val="20"/>
              </w:rPr>
              <w:t>1. Bez dachu nad głową (osoby żyjące w surowych i alarmujących warunkach)</w:t>
            </w:r>
          </w:p>
          <w:p w14:paraId="1F63D1EB" w14:textId="77777777" w:rsidR="002826FB" w:rsidRPr="007B76FF" w:rsidRDefault="002826FB" w:rsidP="002826FB">
            <w:pPr>
              <w:autoSpaceDE w:val="0"/>
              <w:autoSpaceDN w:val="0"/>
              <w:adjustRightInd w:val="0"/>
              <w:jc w:val="both"/>
              <w:rPr>
                <w:rFonts w:cs="Arial"/>
                <w:sz w:val="20"/>
                <w:szCs w:val="20"/>
              </w:rPr>
            </w:pPr>
            <w:r w:rsidRPr="007B76FF">
              <w:rPr>
                <w:rFonts w:cs="Arial"/>
                <w:sz w:val="20"/>
                <w:szCs w:val="20"/>
              </w:rPr>
              <w:t>2. Bez miejsca zamieszkania (osoby przebywające w schroniskach dla bezdomn</w:t>
            </w:r>
            <w:r>
              <w:rPr>
                <w:rFonts w:cs="Arial"/>
                <w:sz w:val="20"/>
                <w:szCs w:val="20"/>
              </w:rPr>
              <w:t xml:space="preserve">ych, w schroniskach dla kobiet, </w:t>
            </w:r>
            <w:r w:rsidRPr="007B76FF">
              <w:rPr>
                <w:rFonts w:cs="Arial"/>
                <w:sz w:val="20"/>
                <w:szCs w:val="20"/>
              </w:rPr>
              <w:t>schroniskach dla imigrantów, osoby opuszczające instytucje penitencjarne/</w:t>
            </w:r>
            <w:r>
              <w:rPr>
                <w:rFonts w:cs="Arial"/>
                <w:sz w:val="20"/>
                <w:szCs w:val="20"/>
              </w:rPr>
              <w:t xml:space="preserve"> </w:t>
            </w:r>
            <w:r w:rsidRPr="007B76FF">
              <w:rPr>
                <w:rFonts w:cs="Arial"/>
                <w:sz w:val="20"/>
                <w:szCs w:val="20"/>
              </w:rPr>
              <w:t>karne/szpitale, instytucje opiekuńcze,</w:t>
            </w:r>
            <w:r>
              <w:rPr>
                <w:rFonts w:cs="Arial"/>
                <w:sz w:val="20"/>
                <w:szCs w:val="20"/>
              </w:rPr>
              <w:t xml:space="preserve"> </w:t>
            </w:r>
            <w:r w:rsidRPr="007B76FF">
              <w:rPr>
                <w:rFonts w:cs="Arial"/>
                <w:sz w:val="20"/>
                <w:szCs w:val="20"/>
              </w:rPr>
              <w:t>osoby otrzymujące długookresowe wsparcie z powodu bezdomności - specjalistyczne zakwaterowanie wspierane)</w:t>
            </w:r>
          </w:p>
          <w:p w14:paraId="5378F3A5" w14:textId="77777777" w:rsidR="002826FB" w:rsidRPr="007B76FF" w:rsidRDefault="002826FB" w:rsidP="002826FB">
            <w:pPr>
              <w:autoSpaceDE w:val="0"/>
              <w:autoSpaceDN w:val="0"/>
              <w:adjustRightInd w:val="0"/>
              <w:jc w:val="both"/>
              <w:rPr>
                <w:rFonts w:cs="Arial"/>
                <w:sz w:val="20"/>
                <w:szCs w:val="20"/>
              </w:rPr>
            </w:pPr>
            <w:r w:rsidRPr="007B76FF">
              <w:rPr>
                <w:rFonts w:cs="Arial"/>
                <w:sz w:val="20"/>
                <w:szCs w:val="20"/>
              </w:rPr>
              <w:t>3. Niezabezpieczone zakwaterowanie (osoby posiadające niepewny najem z na</w:t>
            </w:r>
            <w:r>
              <w:rPr>
                <w:rFonts w:cs="Arial"/>
                <w:sz w:val="20"/>
                <w:szCs w:val="20"/>
              </w:rPr>
              <w:t xml:space="preserve">kazem eksmisji, osoby zagrożone </w:t>
            </w:r>
            <w:r w:rsidRPr="007B76FF">
              <w:rPr>
                <w:rFonts w:cs="Arial"/>
                <w:sz w:val="20"/>
                <w:szCs w:val="20"/>
              </w:rPr>
              <w:t>przemocą)</w:t>
            </w:r>
          </w:p>
          <w:p w14:paraId="6227E186" w14:textId="77777777" w:rsidR="002826FB" w:rsidRPr="007B76FF" w:rsidRDefault="002826FB" w:rsidP="002826FB">
            <w:pPr>
              <w:autoSpaceDE w:val="0"/>
              <w:autoSpaceDN w:val="0"/>
              <w:adjustRightInd w:val="0"/>
              <w:jc w:val="both"/>
              <w:rPr>
                <w:rFonts w:cs="Arial"/>
                <w:sz w:val="20"/>
                <w:szCs w:val="20"/>
              </w:rPr>
            </w:pPr>
            <w:r w:rsidRPr="007B76FF">
              <w:rPr>
                <w:rFonts w:cs="Arial"/>
                <w:sz w:val="20"/>
                <w:szCs w:val="20"/>
              </w:rPr>
              <w:t>4. Nieodpowiednie warunki mieszkaniowe (konstrukcje tymczasowe, mieszkania substandardowe - lokale</w:t>
            </w:r>
          </w:p>
          <w:p w14:paraId="2F03B0B1" w14:textId="77777777" w:rsidR="002826FB" w:rsidRPr="007B76FF" w:rsidRDefault="002826FB" w:rsidP="002826FB">
            <w:pPr>
              <w:autoSpaceDE w:val="0"/>
              <w:autoSpaceDN w:val="0"/>
              <w:adjustRightInd w:val="0"/>
              <w:jc w:val="both"/>
              <w:rPr>
                <w:rFonts w:cs="Arial"/>
                <w:sz w:val="20"/>
                <w:szCs w:val="20"/>
              </w:rPr>
            </w:pPr>
            <w:r w:rsidRPr="007B76FF">
              <w:rPr>
                <w:rFonts w:cs="Arial"/>
                <w:sz w:val="20"/>
                <w:szCs w:val="20"/>
              </w:rPr>
              <w:t>nienadające się do zamieszkania wg standardu krajowego, skrajne przeludnienie).</w:t>
            </w:r>
          </w:p>
          <w:p w14:paraId="6951E7D8" w14:textId="3B9E3611" w:rsidR="002826FB" w:rsidRPr="007B76FF" w:rsidRDefault="002826FB" w:rsidP="002826FB">
            <w:pPr>
              <w:autoSpaceDE w:val="0"/>
              <w:autoSpaceDN w:val="0"/>
              <w:adjustRightInd w:val="0"/>
              <w:jc w:val="both"/>
            </w:pPr>
            <w:r w:rsidRPr="007B76FF">
              <w:rPr>
                <w:rFonts w:cs="Arial"/>
                <w:sz w:val="20"/>
                <w:szCs w:val="20"/>
              </w:rPr>
              <w:t>Osoby dorosłe mieszka</w:t>
            </w:r>
            <w:r>
              <w:rPr>
                <w:rFonts w:cs="Arial"/>
                <w:sz w:val="20"/>
                <w:szCs w:val="20"/>
              </w:rPr>
              <w:t>jące z rodzicami nie powinny być</w:t>
            </w:r>
            <w:r w:rsidRPr="007B76FF">
              <w:rPr>
                <w:rFonts w:cs="Arial"/>
                <w:sz w:val="20"/>
                <w:szCs w:val="20"/>
              </w:rPr>
              <w:t xml:space="preserve"> wykazywane we wskaźniku, chyba że wszystkie te osoby są</w:t>
            </w:r>
            <w:r>
              <w:rPr>
                <w:rFonts w:cs="Arial"/>
                <w:sz w:val="20"/>
                <w:szCs w:val="20"/>
              </w:rPr>
              <w:t xml:space="preserve"> </w:t>
            </w:r>
            <w:r>
              <w:rPr>
                <w:rFonts w:cs="Arial"/>
              </w:rPr>
              <w:t>bezdomne lub mieszkają</w:t>
            </w:r>
            <w:r w:rsidRPr="007B76FF">
              <w:rPr>
                <w:rFonts w:cs="Arial"/>
              </w:rPr>
              <w:t xml:space="preserve"> w nieodpowiednich i niebezpi</w:t>
            </w:r>
            <w:r>
              <w:rPr>
                <w:rFonts w:cs="Arial"/>
              </w:rPr>
              <w:t>e</w:t>
            </w:r>
            <w:r w:rsidRPr="007B76FF">
              <w:rPr>
                <w:rFonts w:cs="Arial"/>
              </w:rPr>
              <w:t>cznych warunkach.</w:t>
            </w:r>
          </w:p>
        </w:tc>
      </w:tr>
      <w:tr w:rsidR="002826FB" w:rsidRPr="00C93A1D" w14:paraId="26CE96A9" w14:textId="77777777" w:rsidTr="0031429E">
        <w:trPr>
          <w:trHeight w:val="523"/>
          <w:jc w:val="center"/>
        </w:trPr>
        <w:tc>
          <w:tcPr>
            <w:tcW w:w="843" w:type="dxa"/>
            <w:tcBorders>
              <w:top w:val="single" w:sz="4" w:space="0" w:color="92D050"/>
              <w:bottom w:val="single" w:sz="4" w:space="0" w:color="92D050"/>
            </w:tcBorders>
            <w:vAlign w:val="center"/>
          </w:tcPr>
          <w:p w14:paraId="38359FBE" w14:textId="77777777" w:rsidR="002826FB" w:rsidRPr="0002420B" w:rsidRDefault="002826FB" w:rsidP="002826FB">
            <w:pPr>
              <w:pStyle w:val="Akapitzlist"/>
              <w:numPr>
                <w:ilvl w:val="0"/>
                <w:numId w:val="38"/>
              </w:numPr>
              <w:tabs>
                <w:tab w:val="left" w:pos="3402"/>
                <w:tab w:val="left" w:pos="5103"/>
              </w:tabs>
              <w:spacing w:before="80" w:after="80"/>
              <w:rPr>
                <w:b/>
              </w:rPr>
            </w:pPr>
          </w:p>
        </w:tc>
        <w:tc>
          <w:tcPr>
            <w:tcW w:w="2413" w:type="dxa"/>
            <w:tcBorders>
              <w:top w:val="single" w:sz="4" w:space="0" w:color="92D050"/>
              <w:bottom w:val="single" w:sz="4" w:space="0" w:color="92D050"/>
            </w:tcBorders>
            <w:vAlign w:val="center"/>
          </w:tcPr>
          <w:p w14:paraId="7C3E1B1B" w14:textId="1D701B31" w:rsidR="002826FB" w:rsidRPr="00844061" w:rsidRDefault="002826FB" w:rsidP="002826FB">
            <w:pPr>
              <w:autoSpaceDE w:val="0"/>
              <w:autoSpaceDN w:val="0"/>
              <w:adjustRightInd w:val="0"/>
              <w:rPr>
                <w:rFonts w:cs="Arial"/>
                <w:i/>
                <w:sz w:val="20"/>
                <w:szCs w:val="20"/>
              </w:rPr>
            </w:pPr>
            <w:r w:rsidRPr="007B76FF">
              <w:rPr>
                <w:rFonts w:cs="Arial"/>
                <w:i/>
                <w:sz w:val="20"/>
                <w:szCs w:val="20"/>
              </w:rPr>
              <w:t xml:space="preserve">Liczba osób pochodzących </w:t>
            </w:r>
            <w:r>
              <w:rPr>
                <w:rFonts w:cs="Arial"/>
                <w:i/>
                <w:sz w:val="20"/>
                <w:szCs w:val="20"/>
              </w:rPr>
              <w:br/>
            </w:r>
            <w:r w:rsidRPr="00844061">
              <w:rPr>
                <w:rFonts w:cs="Arial"/>
                <w:i/>
                <w:sz w:val="20"/>
                <w:szCs w:val="20"/>
              </w:rPr>
              <w:t>z</w:t>
            </w:r>
            <w:r>
              <w:rPr>
                <w:rFonts w:cs="Arial"/>
                <w:i/>
                <w:sz w:val="20"/>
                <w:szCs w:val="20"/>
              </w:rPr>
              <w:t xml:space="preserve"> </w:t>
            </w:r>
            <w:r w:rsidRPr="007B76FF">
              <w:rPr>
                <w:rFonts w:cs="Arial"/>
                <w:i/>
                <w:sz w:val="20"/>
                <w:szCs w:val="20"/>
              </w:rPr>
              <w:t>obszarów wiejskich</w:t>
            </w:r>
          </w:p>
        </w:tc>
        <w:tc>
          <w:tcPr>
            <w:tcW w:w="1139" w:type="dxa"/>
            <w:tcBorders>
              <w:top w:val="single" w:sz="4" w:space="0" w:color="92D050"/>
              <w:bottom w:val="single" w:sz="4" w:space="0" w:color="92D050"/>
            </w:tcBorders>
            <w:vAlign w:val="center"/>
          </w:tcPr>
          <w:p w14:paraId="75A2C7E7" w14:textId="72AD73AD" w:rsidR="002826FB" w:rsidRPr="006559F9" w:rsidRDefault="002826FB" w:rsidP="002826FB">
            <w:pPr>
              <w:tabs>
                <w:tab w:val="left" w:pos="3402"/>
                <w:tab w:val="left" w:pos="5103"/>
              </w:tabs>
              <w:jc w:val="center"/>
              <w:rPr>
                <w:sz w:val="20"/>
                <w:szCs w:val="20"/>
              </w:rPr>
            </w:pPr>
            <w:r w:rsidRPr="007B76FF">
              <w:rPr>
                <w:sz w:val="20"/>
                <w:szCs w:val="20"/>
              </w:rPr>
              <w:t>os.</w:t>
            </w:r>
          </w:p>
        </w:tc>
        <w:tc>
          <w:tcPr>
            <w:tcW w:w="1278" w:type="dxa"/>
            <w:tcBorders>
              <w:top w:val="single" w:sz="4" w:space="0" w:color="92D050"/>
              <w:bottom w:val="single" w:sz="4" w:space="0" w:color="92D050"/>
            </w:tcBorders>
            <w:vAlign w:val="center"/>
          </w:tcPr>
          <w:p w14:paraId="00DBD4BE" w14:textId="21E7C5F5" w:rsidR="002826FB" w:rsidRPr="006559F9" w:rsidRDefault="002826FB" w:rsidP="002826FB">
            <w:pPr>
              <w:tabs>
                <w:tab w:val="left" w:pos="3402"/>
                <w:tab w:val="left" w:pos="5103"/>
              </w:tabs>
              <w:ind w:left="-183" w:right="-193"/>
              <w:jc w:val="center"/>
              <w:rPr>
                <w:sz w:val="20"/>
                <w:szCs w:val="20"/>
              </w:rPr>
            </w:pPr>
            <w:r w:rsidRPr="007B76FF">
              <w:rPr>
                <w:sz w:val="20"/>
                <w:szCs w:val="20"/>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0C7D3F30" w14:textId="0C07FA85" w:rsidR="002826FB" w:rsidRPr="006559F9" w:rsidRDefault="002826FB" w:rsidP="002826FB">
            <w:pPr>
              <w:ind w:right="-93"/>
              <w:jc w:val="center"/>
              <w:rPr>
                <w:sz w:val="20"/>
                <w:szCs w:val="20"/>
                <w:highlight w:val="yellow"/>
              </w:rPr>
            </w:pPr>
            <w:r w:rsidRPr="007B76FF">
              <w:rPr>
                <w:sz w:val="20"/>
                <w:szCs w:val="20"/>
              </w:rPr>
              <w:t>kluczowy</w:t>
            </w:r>
          </w:p>
        </w:tc>
        <w:tc>
          <w:tcPr>
            <w:tcW w:w="1270" w:type="dxa"/>
            <w:tcBorders>
              <w:top w:val="single" w:sz="4" w:space="0" w:color="92D050"/>
              <w:bottom w:val="single" w:sz="4" w:space="0" w:color="92D050"/>
            </w:tcBorders>
            <w:vAlign w:val="center"/>
          </w:tcPr>
          <w:p w14:paraId="3BEDD6D3" w14:textId="2BAF6E2D" w:rsidR="002826FB" w:rsidRPr="007B76FF" w:rsidRDefault="002826FB" w:rsidP="002826FB">
            <w:pPr>
              <w:pStyle w:val="Akapitzlist"/>
              <w:tabs>
                <w:tab w:val="left" w:pos="3402"/>
                <w:tab w:val="left" w:pos="5103"/>
              </w:tabs>
              <w:ind w:left="-8"/>
              <w:jc w:val="center"/>
              <w:rPr>
                <w:rFonts w:asciiTheme="minorHAnsi" w:hAnsiTheme="minorHAnsi"/>
              </w:rPr>
            </w:pPr>
            <w:r w:rsidRPr="007B76FF">
              <w:rPr>
                <w:rFonts w:asciiTheme="minorHAnsi" w:hAnsiTheme="minorHAnsi"/>
              </w:rPr>
              <w:t>-</w:t>
            </w:r>
          </w:p>
        </w:tc>
        <w:tc>
          <w:tcPr>
            <w:tcW w:w="6099" w:type="dxa"/>
            <w:tcBorders>
              <w:top w:val="single" w:sz="4" w:space="0" w:color="92D050"/>
              <w:bottom w:val="single" w:sz="4" w:space="0" w:color="92D050"/>
            </w:tcBorders>
            <w:vAlign w:val="center"/>
          </w:tcPr>
          <w:p w14:paraId="39E6F971" w14:textId="77777777" w:rsidR="002826FB" w:rsidRDefault="002826FB" w:rsidP="002826FB">
            <w:pPr>
              <w:autoSpaceDE w:val="0"/>
              <w:autoSpaceDN w:val="0"/>
              <w:adjustRightInd w:val="0"/>
              <w:jc w:val="both"/>
              <w:rPr>
                <w:rFonts w:cs="Arial"/>
                <w:sz w:val="20"/>
                <w:szCs w:val="20"/>
              </w:rPr>
            </w:pPr>
            <w:r w:rsidRPr="007B76FF">
              <w:rPr>
                <w:rFonts w:cs="Arial"/>
                <w:sz w:val="20"/>
                <w:szCs w:val="20"/>
              </w:rPr>
              <w:t xml:space="preserve">Osoby pochodzące z obszarów wiejskich należy rozumieć jako osoby </w:t>
            </w:r>
            <w:r>
              <w:rPr>
                <w:rFonts w:cs="Arial"/>
                <w:sz w:val="20"/>
                <w:szCs w:val="20"/>
              </w:rPr>
              <w:t xml:space="preserve">przebywające na obszarach słabo </w:t>
            </w:r>
            <w:r w:rsidRPr="007B76FF">
              <w:rPr>
                <w:rFonts w:cs="Arial"/>
                <w:sz w:val="20"/>
                <w:szCs w:val="20"/>
              </w:rPr>
              <w:t>zaludnionych zgodnie ze stopniem urbanizacji (DEGU</w:t>
            </w:r>
            <w:r>
              <w:rPr>
                <w:rFonts w:cs="Arial"/>
                <w:sz w:val="20"/>
                <w:szCs w:val="20"/>
              </w:rPr>
              <w:t xml:space="preserve">RBA kategoria 3). </w:t>
            </w:r>
          </w:p>
          <w:p w14:paraId="6CFC37E5" w14:textId="77777777" w:rsidR="002826FB" w:rsidRPr="007B76FF" w:rsidRDefault="002826FB" w:rsidP="002826FB">
            <w:pPr>
              <w:autoSpaceDE w:val="0"/>
              <w:autoSpaceDN w:val="0"/>
              <w:adjustRightInd w:val="0"/>
              <w:jc w:val="both"/>
              <w:rPr>
                <w:rFonts w:cs="Arial"/>
                <w:sz w:val="20"/>
                <w:szCs w:val="20"/>
              </w:rPr>
            </w:pPr>
            <w:r>
              <w:rPr>
                <w:rFonts w:cs="Arial"/>
                <w:sz w:val="20"/>
                <w:szCs w:val="20"/>
              </w:rPr>
              <w:t xml:space="preserve">Obszary słabo </w:t>
            </w:r>
            <w:r w:rsidRPr="007B76FF">
              <w:rPr>
                <w:rFonts w:cs="Arial"/>
                <w:sz w:val="20"/>
                <w:szCs w:val="20"/>
              </w:rPr>
              <w:t>zaludnione to obszary</w:t>
            </w:r>
            <w:r>
              <w:rPr>
                <w:rFonts w:cs="Arial"/>
                <w:sz w:val="20"/>
                <w:szCs w:val="20"/>
              </w:rPr>
              <w:t xml:space="preserve">, na </w:t>
            </w:r>
            <w:r w:rsidRPr="007B76FF">
              <w:rPr>
                <w:rFonts w:cs="Arial"/>
                <w:sz w:val="20"/>
                <w:szCs w:val="20"/>
              </w:rPr>
              <w:t>których więcej niż 50% populacji zamieszkuje tereny wiejskie.</w:t>
            </w:r>
          </w:p>
          <w:p w14:paraId="22F92FD9" w14:textId="77777777" w:rsidR="002826FB" w:rsidRPr="007B76FF" w:rsidRDefault="002826FB" w:rsidP="002826FB">
            <w:pPr>
              <w:autoSpaceDE w:val="0"/>
              <w:autoSpaceDN w:val="0"/>
              <w:adjustRightInd w:val="0"/>
              <w:jc w:val="both"/>
              <w:rPr>
                <w:rFonts w:cs="Arial"/>
                <w:sz w:val="20"/>
                <w:szCs w:val="20"/>
              </w:rPr>
            </w:pPr>
            <w:r w:rsidRPr="007B76FF">
              <w:rPr>
                <w:rFonts w:cs="Arial"/>
                <w:sz w:val="20"/>
                <w:szCs w:val="20"/>
              </w:rPr>
              <w:t>Uczestnik może char</w:t>
            </w:r>
            <w:r>
              <w:rPr>
                <w:rFonts w:cs="Arial"/>
                <w:sz w:val="20"/>
                <w:szCs w:val="20"/>
              </w:rPr>
              <w:t xml:space="preserve">akteryzować się kilkoma cechami </w:t>
            </w:r>
            <w:r w:rsidRPr="007B76FF">
              <w:rPr>
                <w:rFonts w:cs="Arial"/>
                <w:sz w:val="20"/>
                <w:szCs w:val="20"/>
              </w:rPr>
              <w:t>wskazującymi na szczególną sytuację.</w:t>
            </w:r>
          </w:p>
          <w:p w14:paraId="4CAD61C9" w14:textId="77777777" w:rsidR="002826FB" w:rsidRPr="007B76FF" w:rsidRDefault="002826FB" w:rsidP="002826FB">
            <w:pPr>
              <w:autoSpaceDE w:val="0"/>
              <w:autoSpaceDN w:val="0"/>
              <w:adjustRightInd w:val="0"/>
              <w:jc w:val="both"/>
              <w:rPr>
                <w:rFonts w:cs="Arial"/>
                <w:sz w:val="20"/>
                <w:szCs w:val="20"/>
              </w:rPr>
            </w:pPr>
            <w:r w:rsidRPr="007B76FF">
              <w:rPr>
                <w:rFonts w:cs="Arial"/>
                <w:sz w:val="20"/>
                <w:szCs w:val="20"/>
              </w:rPr>
              <w:t>Dane będą gromadzone na podstawie Local Administrative Unit level of LAU 2 (lokalna administracja/gminy).</w:t>
            </w:r>
          </w:p>
          <w:p w14:paraId="328D4093" w14:textId="77777777" w:rsidR="002826FB" w:rsidRPr="007B76FF" w:rsidRDefault="002826FB" w:rsidP="002826FB">
            <w:pPr>
              <w:autoSpaceDE w:val="0"/>
              <w:autoSpaceDN w:val="0"/>
              <w:adjustRightInd w:val="0"/>
              <w:jc w:val="both"/>
              <w:rPr>
                <w:rFonts w:cs="Arial"/>
                <w:sz w:val="20"/>
                <w:szCs w:val="20"/>
              </w:rPr>
            </w:pPr>
            <w:r>
              <w:rPr>
                <w:rFonts w:cs="Arial"/>
                <w:sz w:val="20"/>
                <w:szCs w:val="20"/>
              </w:rPr>
              <w:t>Kategoria 3 DEGURBY powinna być</w:t>
            </w:r>
            <w:r w:rsidRPr="007B76FF">
              <w:rPr>
                <w:rFonts w:cs="Arial"/>
                <w:sz w:val="20"/>
                <w:szCs w:val="20"/>
              </w:rPr>
              <w:t xml:space="preserve"> określana na podstawie:</w:t>
            </w:r>
          </w:p>
          <w:p w14:paraId="44EF2E43" w14:textId="6FF31819" w:rsidR="002826FB" w:rsidRPr="000F4FD3" w:rsidRDefault="002826FB" w:rsidP="002826FB">
            <w:pPr>
              <w:autoSpaceDE w:val="0"/>
              <w:autoSpaceDN w:val="0"/>
              <w:adjustRightInd w:val="0"/>
              <w:jc w:val="both"/>
              <w:rPr>
                <w:rFonts w:cs="Arial"/>
                <w:sz w:val="20"/>
                <w:szCs w:val="20"/>
              </w:rPr>
            </w:pPr>
            <w:r w:rsidRPr="007B76FF">
              <w:rPr>
                <w:rFonts w:cs="Arial"/>
                <w:sz w:val="20"/>
                <w:szCs w:val="20"/>
              </w:rPr>
              <w:t xml:space="preserve">http://ec.europa.eu/eurostat/ramon/miscellaneous/index.cfm?TargetUrl=DSP_DEGURBA tabela z </w:t>
            </w:r>
            <w:r w:rsidRPr="000F4FD3">
              <w:rPr>
                <w:rFonts w:cs="Arial"/>
                <w:sz w:val="20"/>
                <w:szCs w:val="20"/>
              </w:rPr>
              <w:t>nagłówkiem "dla roku odniesienia 2012".</w:t>
            </w:r>
          </w:p>
        </w:tc>
      </w:tr>
      <w:tr w:rsidR="002826FB" w:rsidRPr="00C93A1D" w14:paraId="250E9408" w14:textId="77777777" w:rsidTr="0031429E">
        <w:trPr>
          <w:trHeight w:val="523"/>
          <w:jc w:val="center"/>
        </w:trPr>
        <w:tc>
          <w:tcPr>
            <w:tcW w:w="843" w:type="dxa"/>
            <w:tcBorders>
              <w:top w:val="single" w:sz="4" w:space="0" w:color="92D050"/>
              <w:bottom w:val="single" w:sz="4" w:space="0" w:color="92D050"/>
            </w:tcBorders>
            <w:vAlign w:val="center"/>
          </w:tcPr>
          <w:p w14:paraId="5E768E76" w14:textId="77777777" w:rsidR="002826FB" w:rsidRPr="0002420B" w:rsidRDefault="002826FB" w:rsidP="002826FB">
            <w:pPr>
              <w:pStyle w:val="Akapitzlist"/>
              <w:numPr>
                <w:ilvl w:val="0"/>
                <w:numId w:val="38"/>
              </w:numPr>
              <w:tabs>
                <w:tab w:val="left" w:pos="3402"/>
                <w:tab w:val="left" w:pos="5103"/>
              </w:tabs>
              <w:spacing w:before="80" w:after="80"/>
              <w:rPr>
                <w:b/>
              </w:rPr>
            </w:pPr>
          </w:p>
        </w:tc>
        <w:tc>
          <w:tcPr>
            <w:tcW w:w="2413" w:type="dxa"/>
            <w:tcBorders>
              <w:top w:val="single" w:sz="4" w:space="0" w:color="92D050"/>
              <w:bottom w:val="single" w:sz="4" w:space="0" w:color="92D050"/>
            </w:tcBorders>
            <w:vAlign w:val="center"/>
          </w:tcPr>
          <w:p w14:paraId="30F7F5E5" w14:textId="77777777" w:rsidR="002826FB" w:rsidRPr="007B76FF" w:rsidRDefault="002826FB" w:rsidP="002826FB">
            <w:pPr>
              <w:autoSpaceDE w:val="0"/>
              <w:autoSpaceDN w:val="0"/>
              <w:adjustRightInd w:val="0"/>
              <w:rPr>
                <w:rFonts w:cs="Arial"/>
                <w:i/>
                <w:sz w:val="20"/>
                <w:szCs w:val="20"/>
              </w:rPr>
            </w:pPr>
            <w:r w:rsidRPr="007B76FF">
              <w:rPr>
                <w:rFonts w:cs="Arial"/>
                <w:i/>
                <w:sz w:val="20"/>
                <w:szCs w:val="20"/>
              </w:rPr>
              <w:t xml:space="preserve">Liczba projektów zrealizowanych </w:t>
            </w:r>
            <w:r>
              <w:rPr>
                <w:rFonts w:cs="Arial"/>
                <w:i/>
                <w:sz w:val="20"/>
                <w:szCs w:val="20"/>
              </w:rPr>
              <w:br/>
            </w:r>
            <w:r w:rsidRPr="00844061">
              <w:rPr>
                <w:rFonts w:cs="Arial"/>
                <w:i/>
                <w:sz w:val="20"/>
                <w:szCs w:val="20"/>
              </w:rPr>
              <w:t>w</w:t>
            </w:r>
            <w:r>
              <w:rPr>
                <w:rFonts w:cs="Arial"/>
                <w:i/>
                <w:sz w:val="20"/>
                <w:szCs w:val="20"/>
              </w:rPr>
              <w:t xml:space="preserve"> </w:t>
            </w:r>
            <w:r w:rsidRPr="007B76FF">
              <w:rPr>
                <w:rFonts w:cs="Arial"/>
                <w:i/>
                <w:sz w:val="20"/>
                <w:szCs w:val="20"/>
              </w:rPr>
              <w:t>pełni lub częściowo przez partnerów</w:t>
            </w:r>
          </w:p>
          <w:p w14:paraId="33A11913" w14:textId="77777777" w:rsidR="002826FB" w:rsidRPr="007B76FF" w:rsidRDefault="002826FB" w:rsidP="002826FB">
            <w:pPr>
              <w:autoSpaceDE w:val="0"/>
              <w:autoSpaceDN w:val="0"/>
              <w:adjustRightInd w:val="0"/>
              <w:rPr>
                <w:rFonts w:cs="Arial"/>
                <w:i/>
                <w:sz w:val="20"/>
                <w:szCs w:val="20"/>
              </w:rPr>
            </w:pPr>
            <w:r w:rsidRPr="007B76FF">
              <w:rPr>
                <w:rFonts w:cs="Arial"/>
                <w:i/>
                <w:sz w:val="20"/>
                <w:szCs w:val="20"/>
              </w:rPr>
              <w:t>społecznych lub organizacje</w:t>
            </w:r>
          </w:p>
          <w:p w14:paraId="644125E8" w14:textId="464BC14C" w:rsidR="002826FB" w:rsidRPr="006559F9" w:rsidRDefault="002826FB" w:rsidP="002826FB">
            <w:pPr>
              <w:tabs>
                <w:tab w:val="left" w:pos="3402"/>
                <w:tab w:val="left" w:pos="5103"/>
              </w:tabs>
              <w:ind w:right="-108"/>
              <w:rPr>
                <w:i/>
                <w:sz w:val="20"/>
                <w:szCs w:val="20"/>
              </w:rPr>
            </w:pPr>
            <w:r w:rsidRPr="007B76FF">
              <w:rPr>
                <w:rFonts w:cs="Arial"/>
                <w:i/>
                <w:sz w:val="20"/>
                <w:szCs w:val="20"/>
              </w:rPr>
              <w:t>pozarządowe</w:t>
            </w:r>
          </w:p>
        </w:tc>
        <w:tc>
          <w:tcPr>
            <w:tcW w:w="1139" w:type="dxa"/>
            <w:tcBorders>
              <w:top w:val="single" w:sz="4" w:space="0" w:color="92D050"/>
              <w:bottom w:val="single" w:sz="4" w:space="0" w:color="92D050"/>
            </w:tcBorders>
            <w:vAlign w:val="center"/>
          </w:tcPr>
          <w:p w14:paraId="325830FD" w14:textId="2AE61475" w:rsidR="002826FB" w:rsidRPr="006559F9" w:rsidRDefault="002826FB" w:rsidP="002826FB">
            <w:pPr>
              <w:tabs>
                <w:tab w:val="left" w:pos="3402"/>
                <w:tab w:val="left" w:pos="5103"/>
              </w:tabs>
              <w:jc w:val="center"/>
              <w:rPr>
                <w:sz w:val="20"/>
                <w:szCs w:val="20"/>
              </w:rPr>
            </w:pPr>
            <w:r>
              <w:rPr>
                <w:sz w:val="20"/>
                <w:szCs w:val="20"/>
              </w:rPr>
              <w:t>szt.</w:t>
            </w:r>
          </w:p>
        </w:tc>
        <w:tc>
          <w:tcPr>
            <w:tcW w:w="1278" w:type="dxa"/>
            <w:tcBorders>
              <w:top w:val="single" w:sz="4" w:space="0" w:color="92D050"/>
              <w:bottom w:val="single" w:sz="4" w:space="0" w:color="92D050"/>
            </w:tcBorders>
            <w:vAlign w:val="center"/>
          </w:tcPr>
          <w:p w14:paraId="7C5C2F7A" w14:textId="6E477914" w:rsidR="002826FB" w:rsidRPr="006559F9" w:rsidRDefault="002826FB" w:rsidP="002826FB">
            <w:pPr>
              <w:tabs>
                <w:tab w:val="left" w:pos="3402"/>
                <w:tab w:val="left" w:pos="5103"/>
              </w:tabs>
              <w:ind w:left="-183" w:right="-193"/>
              <w:jc w:val="center"/>
              <w:rPr>
                <w:sz w:val="20"/>
                <w:szCs w:val="20"/>
              </w:rPr>
            </w:pPr>
            <w:r w:rsidRPr="007B76FF">
              <w:rPr>
                <w:sz w:val="20"/>
                <w:szCs w:val="20"/>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779645CA" w14:textId="70415C84" w:rsidR="002826FB" w:rsidRPr="006559F9" w:rsidRDefault="002826FB" w:rsidP="002826FB">
            <w:pPr>
              <w:ind w:right="-93"/>
              <w:jc w:val="center"/>
              <w:rPr>
                <w:sz w:val="20"/>
                <w:szCs w:val="20"/>
                <w:highlight w:val="yellow"/>
              </w:rPr>
            </w:pPr>
            <w:r w:rsidRPr="007B76FF">
              <w:rPr>
                <w:sz w:val="20"/>
                <w:szCs w:val="20"/>
              </w:rPr>
              <w:t>kluczowy</w:t>
            </w:r>
          </w:p>
        </w:tc>
        <w:tc>
          <w:tcPr>
            <w:tcW w:w="1270" w:type="dxa"/>
            <w:tcBorders>
              <w:top w:val="single" w:sz="4" w:space="0" w:color="92D050"/>
              <w:bottom w:val="single" w:sz="4" w:space="0" w:color="92D050"/>
            </w:tcBorders>
            <w:vAlign w:val="center"/>
          </w:tcPr>
          <w:p w14:paraId="5B005AEE" w14:textId="58148074" w:rsidR="002826FB" w:rsidRPr="007B76FF" w:rsidRDefault="002826FB" w:rsidP="002826FB">
            <w:pPr>
              <w:pStyle w:val="Akapitzlist"/>
              <w:tabs>
                <w:tab w:val="left" w:pos="3402"/>
                <w:tab w:val="left" w:pos="5103"/>
              </w:tabs>
              <w:ind w:left="-8"/>
              <w:jc w:val="center"/>
              <w:rPr>
                <w:rFonts w:asciiTheme="minorHAnsi" w:hAnsiTheme="minorHAnsi"/>
              </w:rPr>
            </w:pPr>
            <w:r w:rsidRPr="007B76FF">
              <w:rPr>
                <w:rFonts w:asciiTheme="minorHAnsi" w:hAnsiTheme="minorHAnsi"/>
              </w:rPr>
              <w:t>-</w:t>
            </w:r>
          </w:p>
        </w:tc>
        <w:tc>
          <w:tcPr>
            <w:tcW w:w="6099" w:type="dxa"/>
            <w:tcBorders>
              <w:top w:val="single" w:sz="4" w:space="0" w:color="92D050"/>
              <w:bottom w:val="single" w:sz="4" w:space="0" w:color="92D050"/>
            </w:tcBorders>
            <w:vAlign w:val="center"/>
          </w:tcPr>
          <w:p w14:paraId="3C6E7F05" w14:textId="77777777" w:rsidR="002826FB" w:rsidRPr="002E26E8" w:rsidRDefault="002826FB" w:rsidP="002826FB">
            <w:pPr>
              <w:pStyle w:val="Akapitzlist"/>
              <w:tabs>
                <w:tab w:val="left" w:pos="3402"/>
                <w:tab w:val="left" w:pos="5103"/>
              </w:tabs>
              <w:ind w:left="-8"/>
              <w:jc w:val="both"/>
              <w:rPr>
                <w:rFonts w:asciiTheme="minorHAnsi" w:hAnsiTheme="minorHAnsi"/>
                <w:i/>
              </w:rPr>
            </w:pPr>
            <w:r w:rsidRPr="002E26E8">
              <w:rPr>
                <w:rFonts w:asciiTheme="minorHAnsi" w:hAnsiTheme="minorHAnsi"/>
                <w:i/>
              </w:rPr>
              <w:t xml:space="preserve">"Partnerzy społeczni” to termin szeroko używany w całej Europie </w:t>
            </w:r>
            <w:r w:rsidRPr="002E26E8">
              <w:rPr>
                <w:rFonts w:asciiTheme="minorHAnsi" w:hAnsiTheme="minorHAnsi"/>
                <w:i/>
              </w:rPr>
              <w:br/>
              <w:t>w odniesieniu do przedstawicieli pracodawców i</w:t>
            </w:r>
            <w:r>
              <w:rPr>
                <w:rFonts w:asciiTheme="minorHAnsi" w:hAnsiTheme="minorHAnsi"/>
                <w:i/>
              </w:rPr>
              <w:t xml:space="preserve"> </w:t>
            </w:r>
            <w:r w:rsidRPr="002E26E8">
              <w:rPr>
                <w:rFonts w:asciiTheme="minorHAnsi" w:hAnsiTheme="minorHAnsi"/>
                <w:i/>
              </w:rPr>
              <w:t>pracowników (organizacji pracodawców i związków zawodowych).</w:t>
            </w:r>
          </w:p>
          <w:p w14:paraId="760BBAEE" w14:textId="77777777" w:rsidR="002826FB" w:rsidRPr="002E26E8" w:rsidRDefault="002826FB" w:rsidP="002826FB">
            <w:pPr>
              <w:pStyle w:val="Akapitzlist"/>
              <w:tabs>
                <w:tab w:val="left" w:pos="3402"/>
                <w:tab w:val="left" w:pos="5103"/>
              </w:tabs>
              <w:ind w:left="-8"/>
              <w:jc w:val="both"/>
              <w:rPr>
                <w:rFonts w:asciiTheme="minorHAnsi" w:hAnsiTheme="minorHAnsi"/>
                <w:i/>
              </w:rPr>
            </w:pPr>
            <w:r w:rsidRPr="002E26E8">
              <w:rPr>
                <w:rFonts w:asciiTheme="minorHAnsi" w:hAnsiTheme="minorHAnsi"/>
                <w:i/>
              </w:rPr>
              <w:t>Organizacja pozarządowa (NGO) to organizacja założona przez obywateli z własnej inicjatywy, która nie działa dla</w:t>
            </w:r>
            <w:r>
              <w:rPr>
                <w:rFonts w:asciiTheme="minorHAnsi" w:hAnsiTheme="minorHAnsi"/>
                <w:i/>
              </w:rPr>
              <w:t xml:space="preserve"> </w:t>
            </w:r>
            <w:r w:rsidRPr="002E26E8">
              <w:rPr>
                <w:rFonts w:asciiTheme="minorHAnsi" w:hAnsiTheme="minorHAnsi"/>
                <w:i/>
              </w:rPr>
              <w:t>osiągnięcia zysku i jest zorganizowana na szczeblu lokalnym, krajowym lub międzynarodowym. Organizacje pozarządowe - zorientowane na działanie i prowadzone przez ludzi, którym przyświeca wspólny cel – realizują szereg usług i funkcji humanitarnych, przedstawiają rządom państw obawy obywateli, wspierają i monitorują realizację polityk oraz stymulują udział polityków poprzez dostarczanie informacji.</w:t>
            </w:r>
          </w:p>
          <w:p w14:paraId="3B0F2DAE" w14:textId="77777777" w:rsidR="002826FB" w:rsidRPr="000F4FD3" w:rsidRDefault="002826FB" w:rsidP="002826FB">
            <w:pPr>
              <w:pStyle w:val="Akapitzlist"/>
              <w:tabs>
                <w:tab w:val="left" w:pos="3402"/>
                <w:tab w:val="left" w:pos="5103"/>
              </w:tabs>
              <w:ind w:left="-8"/>
              <w:jc w:val="both"/>
              <w:rPr>
                <w:rFonts w:asciiTheme="minorHAnsi" w:hAnsiTheme="minorHAnsi"/>
              </w:rPr>
            </w:pPr>
            <w:r w:rsidRPr="007B76FF">
              <w:rPr>
                <w:rFonts w:asciiTheme="minorHAnsi" w:hAnsiTheme="minorHAnsi"/>
              </w:rPr>
              <w:t>Projekt jest częściowo realizowany przez partnerów społecznych lub organizacje pozarządowe, kiedy wśród</w:t>
            </w:r>
            <w:r>
              <w:rPr>
                <w:rFonts w:asciiTheme="minorHAnsi" w:hAnsiTheme="minorHAnsi"/>
              </w:rPr>
              <w:t xml:space="preserve"> </w:t>
            </w:r>
            <w:r w:rsidRPr="000F4FD3">
              <w:rPr>
                <w:rFonts w:asciiTheme="minorHAnsi" w:hAnsiTheme="minorHAnsi"/>
              </w:rPr>
              <w:t>projektodawców (rozumianych jako beneficjentów lub partnerów projektu) znajdują się m.in. partnerzy społeczni lub</w:t>
            </w:r>
            <w:r>
              <w:rPr>
                <w:rFonts w:asciiTheme="minorHAnsi" w:hAnsiTheme="minorHAnsi"/>
              </w:rPr>
              <w:t xml:space="preserve"> </w:t>
            </w:r>
            <w:r w:rsidRPr="000F4FD3">
              <w:rPr>
                <w:rFonts w:asciiTheme="minorHAnsi" w:hAnsiTheme="minorHAnsi"/>
              </w:rPr>
              <w:t>organizacje pozarządowe.</w:t>
            </w:r>
          </w:p>
          <w:p w14:paraId="5058315E" w14:textId="77777777" w:rsidR="002826FB" w:rsidRPr="000F4FD3" w:rsidRDefault="002826FB" w:rsidP="002826FB">
            <w:pPr>
              <w:pStyle w:val="Akapitzlist"/>
              <w:tabs>
                <w:tab w:val="left" w:pos="3402"/>
                <w:tab w:val="left" w:pos="5103"/>
              </w:tabs>
              <w:ind w:left="-8"/>
              <w:jc w:val="both"/>
              <w:rPr>
                <w:rFonts w:asciiTheme="minorHAnsi" w:hAnsiTheme="minorHAnsi"/>
              </w:rPr>
            </w:pPr>
            <w:r w:rsidRPr="007B76FF">
              <w:rPr>
                <w:rFonts w:asciiTheme="minorHAnsi" w:hAnsiTheme="minorHAnsi"/>
              </w:rPr>
              <w:t>Sformułowania zapisane kursywą są identyczne z definicjami Eurofound (partnerzy społeczni) oraz NGO Global</w:t>
            </w:r>
            <w:r>
              <w:rPr>
                <w:rFonts w:asciiTheme="minorHAnsi" w:hAnsiTheme="minorHAnsi"/>
              </w:rPr>
              <w:t xml:space="preserve"> </w:t>
            </w:r>
            <w:r w:rsidRPr="000F4FD3">
              <w:rPr>
                <w:rFonts w:asciiTheme="minorHAnsi" w:hAnsiTheme="minorHAnsi"/>
              </w:rPr>
              <w:t>Network (organizacje pozarządowe).</w:t>
            </w:r>
          </w:p>
          <w:p w14:paraId="626AD616" w14:textId="77777777" w:rsidR="002826FB" w:rsidRPr="007B76FF" w:rsidRDefault="002826FB" w:rsidP="002826FB">
            <w:pPr>
              <w:pStyle w:val="Akapitzlist"/>
              <w:tabs>
                <w:tab w:val="left" w:pos="3402"/>
                <w:tab w:val="left" w:pos="5103"/>
              </w:tabs>
              <w:ind w:left="-8"/>
              <w:jc w:val="both"/>
              <w:rPr>
                <w:rFonts w:asciiTheme="minorHAnsi" w:hAnsiTheme="minorHAnsi"/>
              </w:rPr>
            </w:pPr>
            <w:r w:rsidRPr="007B76FF">
              <w:rPr>
                <w:rFonts w:asciiTheme="minorHAnsi" w:hAnsiTheme="minorHAnsi"/>
              </w:rPr>
              <w:t>Wskaźnik obejmuje beneficjentów inicjujących i wdrażających projekty zgodnie z art. 2 Rozporządzenia nr 1303/2013</w:t>
            </w:r>
          </w:p>
          <w:p w14:paraId="0D2A265E" w14:textId="37A3FC42" w:rsidR="002826FB" w:rsidRPr="000F4FD3" w:rsidRDefault="002826FB" w:rsidP="002826FB">
            <w:pPr>
              <w:pStyle w:val="Akapitzlist"/>
              <w:tabs>
                <w:tab w:val="left" w:pos="3402"/>
                <w:tab w:val="left" w:pos="5103"/>
              </w:tabs>
              <w:ind w:left="-8"/>
              <w:jc w:val="both"/>
              <w:rPr>
                <w:rFonts w:asciiTheme="minorHAnsi" w:hAnsiTheme="minorHAnsi"/>
              </w:rPr>
            </w:pPr>
            <w:r w:rsidRPr="007B76FF">
              <w:rPr>
                <w:rFonts w:asciiTheme="minorHAnsi" w:hAnsiTheme="minorHAnsi"/>
              </w:rPr>
              <w:t>Wskaźnik nie podlega monitorowaniu na poziomie projektu. Za pomiar wskaźnik</w:t>
            </w:r>
            <w:r>
              <w:rPr>
                <w:rFonts w:asciiTheme="minorHAnsi" w:hAnsiTheme="minorHAnsi"/>
              </w:rPr>
              <w:t>a odpowiada Instytucja Zarządzają</w:t>
            </w:r>
            <w:r w:rsidRPr="007B76FF">
              <w:rPr>
                <w:rFonts w:asciiTheme="minorHAnsi" w:hAnsiTheme="minorHAnsi"/>
              </w:rPr>
              <w:t>ca,</w:t>
            </w:r>
            <w:r>
              <w:rPr>
                <w:rFonts w:asciiTheme="minorHAnsi" w:hAnsiTheme="minorHAnsi"/>
              </w:rPr>
              <w:t xml:space="preserve"> </w:t>
            </w:r>
            <w:r w:rsidRPr="000F4FD3">
              <w:rPr>
                <w:rFonts w:asciiTheme="minorHAnsi" w:hAnsiTheme="minorHAnsi"/>
              </w:rPr>
              <w:t xml:space="preserve">która raportuje z wykonania na podstawie danych generowanych </w:t>
            </w:r>
            <w:r>
              <w:rPr>
                <w:rFonts w:asciiTheme="minorHAnsi" w:hAnsiTheme="minorHAnsi"/>
              </w:rPr>
              <w:br/>
            </w:r>
            <w:r w:rsidRPr="000F4FD3">
              <w:rPr>
                <w:rFonts w:asciiTheme="minorHAnsi" w:hAnsiTheme="minorHAnsi"/>
              </w:rPr>
              <w:t>z SL2014.</w:t>
            </w:r>
          </w:p>
        </w:tc>
      </w:tr>
      <w:tr w:rsidR="002826FB" w:rsidRPr="00C93A1D" w14:paraId="18EA2175" w14:textId="77777777" w:rsidTr="0031429E">
        <w:trPr>
          <w:trHeight w:val="523"/>
          <w:jc w:val="center"/>
        </w:trPr>
        <w:tc>
          <w:tcPr>
            <w:tcW w:w="843" w:type="dxa"/>
            <w:tcBorders>
              <w:top w:val="single" w:sz="4" w:space="0" w:color="92D050"/>
              <w:bottom w:val="single" w:sz="4" w:space="0" w:color="92D050"/>
            </w:tcBorders>
            <w:vAlign w:val="center"/>
          </w:tcPr>
          <w:p w14:paraId="3B51AD01" w14:textId="77777777" w:rsidR="002826FB" w:rsidRPr="0002420B" w:rsidRDefault="002826FB" w:rsidP="002826FB">
            <w:pPr>
              <w:pStyle w:val="Akapitzlist"/>
              <w:numPr>
                <w:ilvl w:val="0"/>
                <w:numId w:val="38"/>
              </w:numPr>
              <w:tabs>
                <w:tab w:val="left" w:pos="3402"/>
                <w:tab w:val="left" w:pos="5103"/>
              </w:tabs>
              <w:spacing w:before="80" w:after="80"/>
              <w:rPr>
                <w:b/>
              </w:rPr>
            </w:pPr>
          </w:p>
        </w:tc>
        <w:tc>
          <w:tcPr>
            <w:tcW w:w="2413" w:type="dxa"/>
            <w:tcBorders>
              <w:top w:val="single" w:sz="4" w:space="0" w:color="92D050"/>
              <w:bottom w:val="single" w:sz="4" w:space="0" w:color="92D050"/>
            </w:tcBorders>
            <w:vAlign w:val="center"/>
          </w:tcPr>
          <w:p w14:paraId="174C8879" w14:textId="77777777" w:rsidR="002826FB" w:rsidRPr="007B76FF" w:rsidRDefault="002826FB" w:rsidP="002826FB">
            <w:pPr>
              <w:autoSpaceDE w:val="0"/>
              <w:autoSpaceDN w:val="0"/>
              <w:adjustRightInd w:val="0"/>
              <w:rPr>
                <w:rFonts w:cs="Arial"/>
                <w:i/>
                <w:sz w:val="20"/>
                <w:szCs w:val="20"/>
              </w:rPr>
            </w:pPr>
            <w:r w:rsidRPr="007B76FF">
              <w:rPr>
                <w:rFonts w:cs="Arial"/>
                <w:i/>
                <w:sz w:val="20"/>
                <w:szCs w:val="20"/>
              </w:rPr>
              <w:t>Liczba projektów obejmujących</w:t>
            </w:r>
          </w:p>
          <w:p w14:paraId="6E1C38DC" w14:textId="77777777" w:rsidR="002826FB" w:rsidRPr="007B76FF" w:rsidRDefault="002826FB" w:rsidP="002826FB">
            <w:pPr>
              <w:autoSpaceDE w:val="0"/>
              <w:autoSpaceDN w:val="0"/>
              <w:adjustRightInd w:val="0"/>
              <w:rPr>
                <w:rFonts w:cs="Arial"/>
                <w:i/>
                <w:sz w:val="20"/>
                <w:szCs w:val="20"/>
              </w:rPr>
            </w:pPr>
            <w:r w:rsidRPr="007B76FF">
              <w:rPr>
                <w:rFonts w:cs="Arial"/>
                <w:i/>
                <w:sz w:val="20"/>
                <w:szCs w:val="20"/>
              </w:rPr>
              <w:t>adm</w:t>
            </w:r>
            <w:r w:rsidRPr="00844061">
              <w:rPr>
                <w:rFonts w:cs="Arial"/>
                <w:i/>
                <w:sz w:val="20"/>
                <w:szCs w:val="20"/>
              </w:rPr>
              <w:t>inistrację publiczną lub służby</w:t>
            </w:r>
            <w:r>
              <w:rPr>
                <w:rFonts w:cs="Arial"/>
                <w:i/>
                <w:sz w:val="20"/>
                <w:szCs w:val="20"/>
              </w:rPr>
              <w:t xml:space="preserve"> </w:t>
            </w:r>
            <w:r w:rsidRPr="007B76FF">
              <w:rPr>
                <w:rFonts w:cs="Arial"/>
                <w:i/>
                <w:sz w:val="20"/>
                <w:szCs w:val="20"/>
              </w:rPr>
              <w:t>publiczne na szczeblu krajowym,</w:t>
            </w:r>
          </w:p>
          <w:p w14:paraId="4617169C" w14:textId="4BBE44E2" w:rsidR="002826FB" w:rsidRPr="006559F9" w:rsidRDefault="002826FB" w:rsidP="002826FB">
            <w:pPr>
              <w:tabs>
                <w:tab w:val="left" w:pos="3402"/>
                <w:tab w:val="left" w:pos="5103"/>
              </w:tabs>
              <w:ind w:right="-108"/>
              <w:rPr>
                <w:i/>
                <w:sz w:val="20"/>
                <w:szCs w:val="20"/>
              </w:rPr>
            </w:pPr>
            <w:r w:rsidRPr="007B76FF">
              <w:rPr>
                <w:rFonts w:cs="Arial"/>
                <w:i/>
                <w:sz w:val="20"/>
                <w:szCs w:val="20"/>
              </w:rPr>
              <w:t>regionalnym lub lokalnym</w:t>
            </w:r>
          </w:p>
        </w:tc>
        <w:tc>
          <w:tcPr>
            <w:tcW w:w="1139" w:type="dxa"/>
            <w:tcBorders>
              <w:top w:val="single" w:sz="4" w:space="0" w:color="92D050"/>
              <w:bottom w:val="single" w:sz="4" w:space="0" w:color="92D050"/>
            </w:tcBorders>
            <w:vAlign w:val="center"/>
          </w:tcPr>
          <w:p w14:paraId="7ECB489E" w14:textId="1A09EA46" w:rsidR="002826FB" w:rsidRPr="006559F9" w:rsidRDefault="002826FB" w:rsidP="002826FB">
            <w:pPr>
              <w:tabs>
                <w:tab w:val="left" w:pos="3402"/>
                <w:tab w:val="left" w:pos="5103"/>
              </w:tabs>
              <w:jc w:val="center"/>
              <w:rPr>
                <w:sz w:val="20"/>
                <w:szCs w:val="20"/>
              </w:rPr>
            </w:pPr>
            <w:r w:rsidRPr="00844061">
              <w:rPr>
                <w:sz w:val="20"/>
                <w:szCs w:val="20"/>
              </w:rPr>
              <w:t>szt.</w:t>
            </w:r>
          </w:p>
        </w:tc>
        <w:tc>
          <w:tcPr>
            <w:tcW w:w="1278" w:type="dxa"/>
            <w:tcBorders>
              <w:top w:val="single" w:sz="4" w:space="0" w:color="92D050"/>
              <w:bottom w:val="single" w:sz="4" w:space="0" w:color="92D050"/>
            </w:tcBorders>
            <w:vAlign w:val="center"/>
          </w:tcPr>
          <w:p w14:paraId="57ADCF75" w14:textId="3DFEB7AD" w:rsidR="002826FB" w:rsidRPr="006559F9" w:rsidRDefault="002826FB" w:rsidP="002826FB">
            <w:pPr>
              <w:tabs>
                <w:tab w:val="left" w:pos="3402"/>
                <w:tab w:val="left" w:pos="5103"/>
              </w:tabs>
              <w:ind w:left="-183" w:right="-193"/>
              <w:jc w:val="center"/>
              <w:rPr>
                <w:sz w:val="20"/>
                <w:szCs w:val="20"/>
              </w:rPr>
            </w:pPr>
            <w:r w:rsidRPr="007B76FF">
              <w:rPr>
                <w:sz w:val="20"/>
                <w:szCs w:val="20"/>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41FC914C" w14:textId="7D60871B" w:rsidR="002826FB" w:rsidRPr="006559F9" w:rsidRDefault="002826FB" w:rsidP="002826FB">
            <w:pPr>
              <w:ind w:right="-93"/>
              <w:jc w:val="center"/>
              <w:rPr>
                <w:sz w:val="20"/>
                <w:szCs w:val="20"/>
                <w:highlight w:val="yellow"/>
              </w:rPr>
            </w:pPr>
            <w:r w:rsidRPr="007B76FF">
              <w:rPr>
                <w:sz w:val="20"/>
                <w:szCs w:val="20"/>
              </w:rPr>
              <w:t>kluczowy</w:t>
            </w:r>
          </w:p>
        </w:tc>
        <w:tc>
          <w:tcPr>
            <w:tcW w:w="1270" w:type="dxa"/>
            <w:tcBorders>
              <w:top w:val="single" w:sz="4" w:space="0" w:color="92D050"/>
              <w:bottom w:val="single" w:sz="4" w:space="0" w:color="92D050"/>
            </w:tcBorders>
            <w:vAlign w:val="center"/>
          </w:tcPr>
          <w:p w14:paraId="115EE9A1" w14:textId="64172FDF" w:rsidR="002826FB" w:rsidRPr="007B76FF" w:rsidRDefault="002826FB" w:rsidP="002826FB">
            <w:pPr>
              <w:pStyle w:val="Akapitzlist"/>
              <w:tabs>
                <w:tab w:val="left" w:pos="3402"/>
                <w:tab w:val="left" w:pos="5103"/>
              </w:tabs>
              <w:ind w:left="-8"/>
              <w:jc w:val="center"/>
              <w:rPr>
                <w:rFonts w:asciiTheme="minorHAnsi" w:hAnsiTheme="minorHAnsi"/>
              </w:rPr>
            </w:pPr>
            <w:r w:rsidRPr="007B76FF">
              <w:rPr>
                <w:rFonts w:asciiTheme="minorHAnsi" w:hAnsiTheme="minorHAnsi"/>
              </w:rPr>
              <w:t>-</w:t>
            </w:r>
          </w:p>
        </w:tc>
        <w:tc>
          <w:tcPr>
            <w:tcW w:w="6099" w:type="dxa"/>
            <w:tcBorders>
              <w:top w:val="single" w:sz="4" w:space="0" w:color="92D050"/>
              <w:bottom w:val="single" w:sz="4" w:space="0" w:color="92D050"/>
            </w:tcBorders>
            <w:vAlign w:val="center"/>
          </w:tcPr>
          <w:p w14:paraId="20CF7747" w14:textId="77777777" w:rsidR="002826FB" w:rsidRPr="0066521C" w:rsidRDefault="002826FB" w:rsidP="002826FB">
            <w:pPr>
              <w:pStyle w:val="Akapitzlist"/>
              <w:tabs>
                <w:tab w:val="left" w:pos="3402"/>
                <w:tab w:val="left" w:pos="5103"/>
              </w:tabs>
              <w:ind w:left="-8"/>
              <w:jc w:val="both"/>
              <w:rPr>
                <w:rFonts w:asciiTheme="minorHAnsi" w:hAnsiTheme="minorHAnsi"/>
              </w:rPr>
            </w:pPr>
            <w:r w:rsidRPr="007B76FF">
              <w:rPr>
                <w:rFonts w:asciiTheme="minorHAnsi" w:hAnsiTheme="minorHAnsi"/>
              </w:rPr>
              <w:t>Europejski Fundusz Społeczny wzmacnia zdolności instytucjonalne i skuteczność administracji publicznej na</w:t>
            </w:r>
            <w:r>
              <w:rPr>
                <w:rFonts w:asciiTheme="minorHAnsi" w:hAnsiTheme="minorHAnsi"/>
              </w:rPr>
              <w:t xml:space="preserve"> </w:t>
            </w:r>
            <w:r w:rsidRPr="0066521C">
              <w:rPr>
                <w:rFonts w:asciiTheme="minorHAnsi" w:hAnsiTheme="minorHAnsi"/>
              </w:rPr>
              <w:t>szczeblu krajowym, regionalnym lub lokalnym.</w:t>
            </w:r>
          </w:p>
          <w:p w14:paraId="521FB57C" w14:textId="77777777" w:rsidR="002826FB" w:rsidRPr="007B76FF" w:rsidRDefault="002826FB" w:rsidP="002826FB">
            <w:pPr>
              <w:pStyle w:val="Akapitzlist"/>
              <w:tabs>
                <w:tab w:val="left" w:pos="3402"/>
                <w:tab w:val="left" w:pos="5103"/>
              </w:tabs>
              <w:ind w:left="-8"/>
              <w:jc w:val="both"/>
              <w:rPr>
                <w:rFonts w:asciiTheme="minorHAnsi" w:hAnsiTheme="minorHAnsi"/>
              </w:rPr>
            </w:pPr>
            <w:r w:rsidRPr="007B76FF">
              <w:rPr>
                <w:rFonts w:asciiTheme="minorHAnsi" w:hAnsiTheme="minorHAnsi"/>
              </w:rPr>
              <w:t>We wskaźniku należy wykazać projekty realizowane w celu zapewnienia wsparcia w ww. obszarach.</w:t>
            </w:r>
          </w:p>
          <w:p w14:paraId="258235F5" w14:textId="77777777" w:rsidR="002826FB" w:rsidRPr="0068092F" w:rsidRDefault="002826FB" w:rsidP="002826FB">
            <w:pPr>
              <w:pStyle w:val="Akapitzlist"/>
              <w:tabs>
                <w:tab w:val="left" w:pos="3402"/>
                <w:tab w:val="left" w:pos="5103"/>
              </w:tabs>
              <w:ind w:left="-8"/>
              <w:jc w:val="both"/>
              <w:rPr>
                <w:rFonts w:asciiTheme="minorHAnsi" w:hAnsiTheme="minorHAnsi"/>
              </w:rPr>
            </w:pPr>
            <w:r w:rsidRPr="007B76FF">
              <w:rPr>
                <w:rFonts w:asciiTheme="minorHAnsi" w:hAnsiTheme="minorHAnsi"/>
              </w:rPr>
              <w:t>Za służby publiczne uznaje się publiczne lub prywatne podmioty, które świadczą usługi publiczne (w przypadku usług</w:t>
            </w:r>
            <w:r>
              <w:rPr>
                <w:rFonts w:asciiTheme="minorHAnsi" w:hAnsiTheme="minorHAnsi"/>
              </w:rPr>
              <w:t xml:space="preserve"> </w:t>
            </w:r>
            <w:r w:rsidRPr="0068092F">
              <w:rPr>
                <w:rFonts w:asciiTheme="minorHAnsi" w:hAnsiTheme="minorHAnsi"/>
              </w:rPr>
              <w:t>publicznych zlecanych przez państwo podmiotom prywatnym lub świadczonych w ramach partnerstwa publiczno-prywatnego).</w:t>
            </w:r>
          </w:p>
          <w:p w14:paraId="061CC625" w14:textId="0F5CBEAA" w:rsidR="002826FB" w:rsidRPr="0066521C" w:rsidRDefault="002826FB" w:rsidP="002826FB">
            <w:pPr>
              <w:pStyle w:val="Akapitzlist"/>
              <w:tabs>
                <w:tab w:val="left" w:pos="3402"/>
                <w:tab w:val="left" w:pos="5103"/>
              </w:tabs>
              <w:ind w:left="-8"/>
              <w:jc w:val="both"/>
              <w:rPr>
                <w:rFonts w:asciiTheme="minorHAnsi" w:hAnsiTheme="minorHAnsi"/>
              </w:rPr>
            </w:pPr>
            <w:r w:rsidRPr="007B76FF">
              <w:rPr>
                <w:rFonts w:asciiTheme="minorHAnsi" w:hAnsiTheme="minorHAnsi"/>
              </w:rPr>
              <w:t>Wskaźnik nie podlega monitorowaniu na poziomie projektu. Za pomiar wskaźnika odpowiada Instytucja Zarząd</w:t>
            </w:r>
            <w:r>
              <w:rPr>
                <w:rFonts w:asciiTheme="minorHAnsi" w:hAnsiTheme="minorHAnsi"/>
              </w:rPr>
              <w:t>zają</w:t>
            </w:r>
            <w:r w:rsidRPr="007B76FF">
              <w:rPr>
                <w:rFonts w:asciiTheme="minorHAnsi" w:hAnsiTheme="minorHAnsi"/>
              </w:rPr>
              <w:t>ca,</w:t>
            </w:r>
            <w:r>
              <w:rPr>
                <w:rFonts w:asciiTheme="minorHAnsi" w:hAnsiTheme="minorHAnsi"/>
              </w:rPr>
              <w:t xml:space="preserve"> </w:t>
            </w:r>
            <w:r w:rsidRPr="0066521C">
              <w:rPr>
                <w:rFonts w:asciiTheme="minorHAnsi" w:hAnsiTheme="minorHAnsi"/>
              </w:rPr>
              <w:t xml:space="preserve">która raportuje z wykonania na podstawie danych generowanych </w:t>
            </w:r>
            <w:r>
              <w:rPr>
                <w:rFonts w:asciiTheme="minorHAnsi" w:hAnsiTheme="minorHAnsi"/>
              </w:rPr>
              <w:br/>
            </w:r>
            <w:r w:rsidRPr="0066521C">
              <w:rPr>
                <w:rFonts w:asciiTheme="minorHAnsi" w:hAnsiTheme="minorHAnsi"/>
              </w:rPr>
              <w:t>z SL2014.</w:t>
            </w:r>
          </w:p>
        </w:tc>
      </w:tr>
      <w:tr w:rsidR="002826FB" w:rsidRPr="00C93A1D" w14:paraId="6CB56443" w14:textId="77777777" w:rsidTr="0031429E">
        <w:trPr>
          <w:trHeight w:val="523"/>
          <w:jc w:val="center"/>
        </w:trPr>
        <w:tc>
          <w:tcPr>
            <w:tcW w:w="843" w:type="dxa"/>
            <w:tcBorders>
              <w:top w:val="single" w:sz="4" w:space="0" w:color="92D050"/>
              <w:right w:val="single" w:sz="4" w:space="0" w:color="92D050"/>
            </w:tcBorders>
            <w:vAlign w:val="center"/>
          </w:tcPr>
          <w:p w14:paraId="691238D4" w14:textId="77777777" w:rsidR="002826FB" w:rsidRPr="0002420B" w:rsidRDefault="002826FB" w:rsidP="002826FB">
            <w:pPr>
              <w:pStyle w:val="Akapitzlist"/>
              <w:numPr>
                <w:ilvl w:val="0"/>
                <w:numId w:val="38"/>
              </w:numPr>
              <w:tabs>
                <w:tab w:val="left" w:pos="3402"/>
                <w:tab w:val="left" w:pos="5103"/>
              </w:tabs>
              <w:spacing w:before="80" w:after="80"/>
              <w:rPr>
                <w:b/>
              </w:rPr>
            </w:pPr>
          </w:p>
        </w:tc>
        <w:tc>
          <w:tcPr>
            <w:tcW w:w="2413" w:type="dxa"/>
            <w:tcBorders>
              <w:top w:val="single" w:sz="4" w:space="0" w:color="92D050"/>
              <w:left w:val="single" w:sz="4" w:space="0" w:color="92D050"/>
              <w:right w:val="single" w:sz="4" w:space="0" w:color="92D050"/>
            </w:tcBorders>
            <w:vAlign w:val="center"/>
          </w:tcPr>
          <w:p w14:paraId="6E5FE375" w14:textId="77777777" w:rsidR="002826FB" w:rsidRPr="007B76FF" w:rsidRDefault="002826FB" w:rsidP="002826FB">
            <w:pPr>
              <w:autoSpaceDE w:val="0"/>
              <w:autoSpaceDN w:val="0"/>
              <w:adjustRightInd w:val="0"/>
              <w:rPr>
                <w:rFonts w:cs="Arial"/>
                <w:i/>
                <w:sz w:val="20"/>
                <w:szCs w:val="20"/>
              </w:rPr>
            </w:pPr>
            <w:r w:rsidRPr="007B76FF">
              <w:rPr>
                <w:rFonts w:cs="Arial"/>
                <w:i/>
                <w:sz w:val="20"/>
                <w:szCs w:val="20"/>
              </w:rPr>
              <w:t>Liczba projektów ukierunkowanych</w:t>
            </w:r>
          </w:p>
          <w:p w14:paraId="6FA5E0FC" w14:textId="77777777" w:rsidR="002826FB" w:rsidRPr="007B76FF" w:rsidRDefault="002826FB" w:rsidP="002826FB">
            <w:pPr>
              <w:autoSpaceDE w:val="0"/>
              <w:autoSpaceDN w:val="0"/>
              <w:adjustRightInd w:val="0"/>
              <w:rPr>
                <w:rFonts w:cs="Arial"/>
                <w:i/>
                <w:sz w:val="20"/>
                <w:szCs w:val="20"/>
              </w:rPr>
            </w:pPr>
            <w:r w:rsidRPr="007B76FF">
              <w:rPr>
                <w:rFonts w:cs="Arial"/>
                <w:i/>
                <w:sz w:val="20"/>
                <w:szCs w:val="20"/>
              </w:rPr>
              <w:t xml:space="preserve">na trwały udział kobiet </w:t>
            </w:r>
            <w:r>
              <w:rPr>
                <w:rFonts w:cs="Arial"/>
                <w:i/>
                <w:sz w:val="20"/>
                <w:szCs w:val="20"/>
              </w:rPr>
              <w:br/>
            </w:r>
            <w:r w:rsidRPr="007B76FF">
              <w:rPr>
                <w:rFonts w:cs="Arial"/>
                <w:i/>
                <w:sz w:val="20"/>
                <w:szCs w:val="20"/>
              </w:rPr>
              <w:t>w zatrudnieniu</w:t>
            </w:r>
          </w:p>
          <w:p w14:paraId="5454D02C" w14:textId="49B50986" w:rsidR="002826FB" w:rsidRPr="006559F9" w:rsidRDefault="002826FB" w:rsidP="002826FB">
            <w:pPr>
              <w:tabs>
                <w:tab w:val="left" w:pos="3402"/>
                <w:tab w:val="left" w:pos="5103"/>
              </w:tabs>
              <w:ind w:right="-108"/>
              <w:rPr>
                <w:i/>
                <w:sz w:val="20"/>
                <w:szCs w:val="20"/>
              </w:rPr>
            </w:pPr>
            <w:r w:rsidRPr="007B76FF">
              <w:rPr>
                <w:rFonts w:cs="Arial"/>
                <w:i/>
                <w:sz w:val="20"/>
                <w:szCs w:val="20"/>
              </w:rPr>
              <w:t>i rozwój ich kariery zawodowej</w:t>
            </w:r>
          </w:p>
        </w:tc>
        <w:tc>
          <w:tcPr>
            <w:tcW w:w="1139" w:type="dxa"/>
            <w:tcBorders>
              <w:top w:val="single" w:sz="4" w:space="0" w:color="92D050"/>
              <w:left w:val="single" w:sz="4" w:space="0" w:color="92D050"/>
              <w:right w:val="single" w:sz="4" w:space="0" w:color="92D050"/>
            </w:tcBorders>
            <w:vAlign w:val="center"/>
          </w:tcPr>
          <w:p w14:paraId="54C301BF" w14:textId="187078C4" w:rsidR="002826FB" w:rsidRPr="006559F9" w:rsidRDefault="002826FB" w:rsidP="002826FB">
            <w:pPr>
              <w:tabs>
                <w:tab w:val="left" w:pos="3402"/>
                <w:tab w:val="left" w:pos="5103"/>
              </w:tabs>
              <w:jc w:val="center"/>
              <w:rPr>
                <w:sz w:val="20"/>
                <w:szCs w:val="20"/>
              </w:rPr>
            </w:pPr>
            <w:r w:rsidRPr="00844061">
              <w:rPr>
                <w:sz w:val="20"/>
                <w:szCs w:val="20"/>
              </w:rPr>
              <w:t>szt.</w:t>
            </w:r>
          </w:p>
        </w:tc>
        <w:tc>
          <w:tcPr>
            <w:tcW w:w="1278" w:type="dxa"/>
            <w:tcBorders>
              <w:top w:val="single" w:sz="4" w:space="0" w:color="92D050"/>
              <w:left w:val="single" w:sz="4" w:space="0" w:color="92D050"/>
              <w:right w:val="single" w:sz="4" w:space="0" w:color="92D050"/>
            </w:tcBorders>
            <w:vAlign w:val="center"/>
          </w:tcPr>
          <w:p w14:paraId="5826ED74" w14:textId="79FE9B80" w:rsidR="002826FB" w:rsidRPr="006559F9" w:rsidRDefault="002826FB" w:rsidP="002826FB">
            <w:pPr>
              <w:tabs>
                <w:tab w:val="left" w:pos="3402"/>
                <w:tab w:val="left" w:pos="5103"/>
              </w:tabs>
              <w:ind w:left="-183" w:right="-193"/>
              <w:jc w:val="center"/>
              <w:rPr>
                <w:sz w:val="20"/>
                <w:szCs w:val="20"/>
              </w:rPr>
            </w:pPr>
            <w:r w:rsidRPr="007B76FF">
              <w:rPr>
                <w:sz w:val="20"/>
                <w:szCs w:val="20"/>
              </w:rPr>
              <w:t>produkt</w:t>
            </w:r>
          </w:p>
        </w:tc>
        <w:tc>
          <w:tcPr>
            <w:tcW w:w="1557" w:type="dxa"/>
            <w:gridSpan w:val="2"/>
            <w:tcBorders>
              <w:top w:val="single" w:sz="4" w:space="0" w:color="92D050"/>
              <w:left w:val="single" w:sz="4" w:space="0" w:color="92D050"/>
              <w:right w:val="single" w:sz="4" w:space="0" w:color="92D050"/>
            </w:tcBorders>
            <w:vAlign w:val="center"/>
          </w:tcPr>
          <w:p w14:paraId="687058A6" w14:textId="205712EB" w:rsidR="002826FB" w:rsidRPr="006559F9" w:rsidRDefault="002826FB" w:rsidP="002826FB">
            <w:pPr>
              <w:ind w:right="-93"/>
              <w:jc w:val="center"/>
              <w:rPr>
                <w:sz w:val="20"/>
                <w:szCs w:val="20"/>
                <w:highlight w:val="yellow"/>
              </w:rPr>
            </w:pPr>
            <w:r w:rsidRPr="007B76FF">
              <w:rPr>
                <w:sz w:val="20"/>
                <w:szCs w:val="20"/>
              </w:rPr>
              <w:t>kluczowy</w:t>
            </w:r>
          </w:p>
        </w:tc>
        <w:tc>
          <w:tcPr>
            <w:tcW w:w="1270" w:type="dxa"/>
            <w:tcBorders>
              <w:top w:val="single" w:sz="4" w:space="0" w:color="92D050"/>
              <w:left w:val="single" w:sz="4" w:space="0" w:color="92D050"/>
              <w:right w:val="single" w:sz="4" w:space="0" w:color="92D050"/>
            </w:tcBorders>
            <w:vAlign w:val="center"/>
          </w:tcPr>
          <w:p w14:paraId="3905CC85" w14:textId="373429C0" w:rsidR="002826FB" w:rsidRPr="007B76FF" w:rsidRDefault="002826FB" w:rsidP="002826FB">
            <w:pPr>
              <w:pStyle w:val="Akapitzlist"/>
              <w:tabs>
                <w:tab w:val="left" w:pos="3402"/>
                <w:tab w:val="left" w:pos="5103"/>
              </w:tabs>
              <w:ind w:left="-8"/>
              <w:jc w:val="center"/>
              <w:rPr>
                <w:rFonts w:asciiTheme="minorHAnsi" w:hAnsiTheme="minorHAnsi"/>
              </w:rPr>
            </w:pPr>
            <w:r w:rsidRPr="007B76FF">
              <w:rPr>
                <w:rFonts w:asciiTheme="minorHAnsi" w:hAnsiTheme="minorHAnsi"/>
              </w:rPr>
              <w:t>-</w:t>
            </w:r>
          </w:p>
        </w:tc>
        <w:tc>
          <w:tcPr>
            <w:tcW w:w="6099" w:type="dxa"/>
            <w:tcBorders>
              <w:top w:val="single" w:sz="4" w:space="0" w:color="92D050"/>
              <w:left w:val="single" w:sz="4" w:space="0" w:color="92D050"/>
            </w:tcBorders>
            <w:vAlign w:val="center"/>
          </w:tcPr>
          <w:p w14:paraId="15272849" w14:textId="77777777" w:rsidR="002826FB" w:rsidRPr="007B76FF" w:rsidRDefault="002826FB" w:rsidP="002826FB">
            <w:pPr>
              <w:autoSpaceDE w:val="0"/>
              <w:autoSpaceDN w:val="0"/>
              <w:adjustRightInd w:val="0"/>
              <w:jc w:val="both"/>
              <w:rPr>
                <w:rFonts w:cs="Arial"/>
                <w:i/>
                <w:iCs/>
                <w:sz w:val="20"/>
                <w:szCs w:val="20"/>
              </w:rPr>
            </w:pPr>
            <w:r w:rsidRPr="007B76FF">
              <w:rPr>
                <w:rFonts w:cs="Arial"/>
                <w:sz w:val="20"/>
                <w:szCs w:val="20"/>
              </w:rPr>
              <w:t xml:space="preserve">We wskaźniku należy wykazać </w:t>
            </w:r>
            <w:r w:rsidRPr="007B76FF">
              <w:rPr>
                <w:rFonts w:cs="Arial"/>
                <w:i/>
                <w:iCs/>
                <w:sz w:val="20"/>
                <w:szCs w:val="20"/>
              </w:rPr>
              <w:t>projekty realizowane w celu zwi</w:t>
            </w:r>
            <w:r w:rsidRPr="007B76FF">
              <w:rPr>
                <w:rFonts w:cs="Arial,Italic"/>
                <w:i/>
                <w:iCs/>
                <w:sz w:val="20"/>
                <w:szCs w:val="20"/>
              </w:rPr>
              <w:t>ę</w:t>
            </w:r>
            <w:r w:rsidRPr="007B76FF">
              <w:rPr>
                <w:rFonts w:cs="Arial"/>
                <w:i/>
                <w:iCs/>
                <w:sz w:val="20"/>
                <w:szCs w:val="20"/>
              </w:rPr>
              <w:t>kszenia trwałego udziału kobiet w zatrudnieniu, a</w:t>
            </w:r>
            <w:r>
              <w:rPr>
                <w:rFonts w:cs="Arial"/>
                <w:i/>
                <w:iCs/>
                <w:sz w:val="20"/>
                <w:szCs w:val="20"/>
              </w:rPr>
              <w:t xml:space="preserve"> </w:t>
            </w:r>
            <w:r w:rsidRPr="007B76FF">
              <w:rPr>
                <w:rFonts w:cs="Arial"/>
                <w:i/>
                <w:iCs/>
                <w:sz w:val="20"/>
                <w:szCs w:val="20"/>
              </w:rPr>
              <w:t>tym samym zwalczania feminizacji ubóstwa, zmniejszenia podziału ze wzgl</w:t>
            </w:r>
            <w:r w:rsidRPr="007B76FF">
              <w:rPr>
                <w:rFonts w:cs="Arial,Italic"/>
                <w:i/>
                <w:iCs/>
                <w:sz w:val="20"/>
                <w:szCs w:val="20"/>
              </w:rPr>
              <w:t>ę</w:t>
            </w:r>
            <w:r w:rsidRPr="007B76FF">
              <w:rPr>
                <w:rFonts w:cs="Arial"/>
                <w:i/>
                <w:iCs/>
                <w:sz w:val="20"/>
                <w:szCs w:val="20"/>
              </w:rPr>
              <w:t>du na płe</w:t>
            </w:r>
            <w:r w:rsidRPr="007B76FF">
              <w:rPr>
                <w:rFonts w:cs="Arial,Italic"/>
                <w:i/>
                <w:iCs/>
                <w:sz w:val="20"/>
                <w:szCs w:val="20"/>
              </w:rPr>
              <w:t xml:space="preserve">ć </w:t>
            </w:r>
            <w:r>
              <w:rPr>
                <w:rFonts w:cs="Arial"/>
                <w:i/>
                <w:iCs/>
                <w:sz w:val="20"/>
                <w:szCs w:val="20"/>
              </w:rPr>
              <w:t xml:space="preserve">i zwalczania stereotypów </w:t>
            </w:r>
            <w:r w:rsidRPr="007B76FF">
              <w:rPr>
                <w:rFonts w:cs="Arial"/>
                <w:i/>
                <w:iCs/>
                <w:sz w:val="20"/>
                <w:szCs w:val="20"/>
              </w:rPr>
              <w:t>dotycz</w:t>
            </w:r>
            <w:r w:rsidRPr="007B76FF">
              <w:rPr>
                <w:rFonts w:cs="Arial,Italic"/>
                <w:i/>
                <w:iCs/>
                <w:sz w:val="20"/>
                <w:szCs w:val="20"/>
              </w:rPr>
              <w:t>ą</w:t>
            </w:r>
            <w:r w:rsidRPr="007B76FF">
              <w:rPr>
                <w:rFonts w:cs="Arial"/>
                <w:i/>
                <w:iCs/>
                <w:sz w:val="20"/>
                <w:szCs w:val="20"/>
              </w:rPr>
              <w:t xml:space="preserve">cych płci na rynku pracy. W zakresie kształcenia i szkolenia - upowszechnienie godzenia </w:t>
            </w:r>
            <w:r w:rsidRPr="007B76FF">
              <w:rPr>
                <w:rFonts w:cs="Arial,Italic"/>
                <w:i/>
                <w:iCs/>
                <w:sz w:val="20"/>
                <w:szCs w:val="20"/>
              </w:rPr>
              <w:t>ż</w:t>
            </w:r>
            <w:r>
              <w:rPr>
                <w:rFonts w:cs="Arial"/>
                <w:i/>
                <w:iCs/>
                <w:sz w:val="20"/>
                <w:szCs w:val="20"/>
              </w:rPr>
              <w:t xml:space="preserve">ycia zawodowego </w:t>
            </w:r>
            <w:r w:rsidRPr="007B76FF">
              <w:rPr>
                <w:rFonts w:cs="Arial"/>
                <w:i/>
                <w:iCs/>
                <w:sz w:val="20"/>
                <w:szCs w:val="20"/>
              </w:rPr>
              <w:t>i prywatnego oraz równego podziału obowi</w:t>
            </w:r>
            <w:r w:rsidRPr="007B76FF">
              <w:rPr>
                <w:rFonts w:cs="Arial,Italic"/>
                <w:i/>
                <w:iCs/>
                <w:sz w:val="20"/>
                <w:szCs w:val="20"/>
              </w:rPr>
              <w:t>ą</w:t>
            </w:r>
            <w:r w:rsidRPr="007B76FF">
              <w:rPr>
                <w:rFonts w:cs="Arial"/>
                <w:i/>
                <w:iCs/>
                <w:sz w:val="20"/>
                <w:szCs w:val="20"/>
              </w:rPr>
              <w:t>zków zwi</w:t>
            </w:r>
            <w:r w:rsidRPr="007B76FF">
              <w:rPr>
                <w:rFonts w:cs="Arial,Italic"/>
                <w:i/>
                <w:iCs/>
                <w:sz w:val="20"/>
                <w:szCs w:val="20"/>
              </w:rPr>
              <w:t>ą</w:t>
            </w:r>
            <w:r w:rsidRPr="007B76FF">
              <w:rPr>
                <w:rFonts w:cs="Arial"/>
                <w:i/>
                <w:iCs/>
                <w:sz w:val="20"/>
                <w:szCs w:val="20"/>
              </w:rPr>
              <w:t>zanych z opiek</w:t>
            </w:r>
            <w:r w:rsidRPr="007B76FF">
              <w:rPr>
                <w:rFonts w:cs="Arial,Italic"/>
                <w:i/>
                <w:iCs/>
                <w:sz w:val="20"/>
                <w:szCs w:val="20"/>
              </w:rPr>
              <w:t xml:space="preserve">ą </w:t>
            </w:r>
            <w:r w:rsidRPr="007B76FF">
              <w:rPr>
                <w:rFonts w:cs="Arial"/>
                <w:i/>
                <w:iCs/>
                <w:sz w:val="20"/>
                <w:szCs w:val="20"/>
              </w:rPr>
              <w:t>pomi</w:t>
            </w:r>
            <w:r w:rsidRPr="007B76FF">
              <w:rPr>
                <w:rFonts w:cs="Arial,Italic"/>
                <w:i/>
                <w:iCs/>
                <w:sz w:val="20"/>
                <w:szCs w:val="20"/>
              </w:rPr>
              <w:t>ę</w:t>
            </w:r>
            <w:r w:rsidRPr="007B76FF">
              <w:rPr>
                <w:rFonts w:cs="Arial"/>
                <w:i/>
                <w:iCs/>
                <w:sz w:val="20"/>
                <w:szCs w:val="20"/>
              </w:rPr>
              <w:t>dzy m</w:t>
            </w:r>
            <w:r w:rsidRPr="007B76FF">
              <w:rPr>
                <w:rFonts w:cs="Arial,Italic"/>
                <w:i/>
                <w:iCs/>
                <w:sz w:val="20"/>
                <w:szCs w:val="20"/>
              </w:rPr>
              <w:t>ęż</w:t>
            </w:r>
            <w:r w:rsidRPr="007B76FF">
              <w:rPr>
                <w:rFonts w:cs="Arial"/>
                <w:i/>
                <w:iCs/>
                <w:sz w:val="20"/>
                <w:szCs w:val="20"/>
              </w:rPr>
              <w:t>czyznami i kobietami.</w:t>
            </w:r>
          </w:p>
          <w:p w14:paraId="1A412CF9" w14:textId="77777777" w:rsidR="002826FB" w:rsidRPr="007B76FF" w:rsidRDefault="002826FB" w:rsidP="002826FB">
            <w:pPr>
              <w:autoSpaceDE w:val="0"/>
              <w:autoSpaceDN w:val="0"/>
              <w:adjustRightInd w:val="0"/>
              <w:jc w:val="both"/>
              <w:rPr>
                <w:rFonts w:cs="Arial"/>
                <w:sz w:val="20"/>
                <w:szCs w:val="20"/>
              </w:rPr>
            </w:pPr>
            <w:r w:rsidRPr="007B76FF">
              <w:rPr>
                <w:rFonts w:cs="Arial"/>
                <w:sz w:val="20"/>
                <w:szCs w:val="20"/>
              </w:rPr>
              <w:t>Definicja opracowana na podstawie:</w:t>
            </w:r>
          </w:p>
          <w:p w14:paraId="516705A0" w14:textId="77777777" w:rsidR="002826FB" w:rsidRPr="007B76FF" w:rsidRDefault="002826FB" w:rsidP="002826FB">
            <w:pPr>
              <w:autoSpaceDE w:val="0"/>
              <w:autoSpaceDN w:val="0"/>
              <w:adjustRightInd w:val="0"/>
              <w:jc w:val="both"/>
              <w:rPr>
                <w:rFonts w:cs="Arial"/>
                <w:sz w:val="20"/>
                <w:szCs w:val="20"/>
              </w:rPr>
            </w:pPr>
            <w:r w:rsidRPr="007B76FF">
              <w:rPr>
                <w:rFonts w:cs="Arial"/>
                <w:sz w:val="20"/>
                <w:szCs w:val="20"/>
              </w:rPr>
              <w:t>- Rozporządzenie Parlamentu Europejskiego i Rady w sprawie Europejskiego Funduszu Społecznego nr 1304/2013,</w:t>
            </w:r>
          </w:p>
          <w:p w14:paraId="784FBBAA" w14:textId="77777777" w:rsidR="002826FB" w:rsidRPr="007B76FF" w:rsidRDefault="002826FB" w:rsidP="002826FB">
            <w:pPr>
              <w:autoSpaceDE w:val="0"/>
              <w:autoSpaceDN w:val="0"/>
              <w:adjustRightInd w:val="0"/>
              <w:jc w:val="both"/>
              <w:rPr>
                <w:rFonts w:cs="Arial"/>
                <w:sz w:val="20"/>
                <w:szCs w:val="20"/>
              </w:rPr>
            </w:pPr>
            <w:r w:rsidRPr="007B76FF">
              <w:rPr>
                <w:rFonts w:cs="Arial"/>
                <w:sz w:val="20"/>
                <w:szCs w:val="20"/>
              </w:rPr>
              <w:t>Art. 7. Promowanie równości między kobietami i mężczyznami.</w:t>
            </w:r>
          </w:p>
          <w:p w14:paraId="25DF6238" w14:textId="77777777" w:rsidR="002826FB" w:rsidRPr="007B76FF" w:rsidRDefault="002826FB" w:rsidP="002826FB">
            <w:pPr>
              <w:autoSpaceDE w:val="0"/>
              <w:autoSpaceDN w:val="0"/>
              <w:adjustRightInd w:val="0"/>
              <w:jc w:val="both"/>
              <w:rPr>
                <w:rFonts w:cs="Arial"/>
                <w:sz w:val="20"/>
                <w:szCs w:val="20"/>
              </w:rPr>
            </w:pPr>
            <w:r w:rsidRPr="007B76FF">
              <w:rPr>
                <w:rFonts w:cs="Arial"/>
                <w:sz w:val="20"/>
                <w:szCs w:val="20"/>
              </w:rPr>
              <w:t xml:space="preserve">Sformułowania zapisane kursywą są identyczne jak </w:t>
            </w:r>
            <w:r>
              <w:rPr>
                <w:rFonts w:cs="Arial"/>
                <w:sz w:val="20"/>
                <w:szCs w:val="20"/>
              </w:rPr>
              <w:br/>
            </w:r>
            <w:r w:rsidRPr="007B76FF">
              <w:rPr>
                <w:rFonts w:cs="Arial"/>
                <w:sz w:val="20"/>
                <w:szCs w:val="20"/>
              </w:rPr>
              <w:t>w rozporządzeniu dot. EFS</w:t>
            </w:r>
          </w:p>
          <w:p w14:paraId="23E3941A" w14:textId="05C7C2C2" w:rsidR="002826FB" w:rsidRPr="0066521C" w:rsidRDefault="002826FB" w:rsidP="002826FB">
            <w:pPr>
              <w:autoSpaceDE w:val="0"/>
              <w:autoSpaceDN w:val="0"/>
              <w:adjustRightInd w:val="0"/>
              <w:jc w:val="both"/>
              <w:rPr>
                <w:rFonts w:cs="Arial"/>
                <w:sz w:val="20"/>
                <w:szCs w:val="20"/>
              </w:rPr>
            </w:pPr>
            <w:r w:rsidRPr="007B76FF">
              <w:rPr>
                <w:rFonts w:cs="Arial"/>
                <w:sz w:val="20"/>
                <w:szCs w:val="20"/>
              </w:rPr>
              <w:t xml:space="preserve">Wskaźnik nie podlega monitorowaniu na poziomie projektu. Za pomiar wskaźnika </w:t>
            </w:r>
            <w:r w:rsidRPr="0066521C">
              <w:rPr>
                <w:rFonts w:cs="Arial"/>
                <w:sz w:val="20"/>
                <w:szCs w:val="20"/>
              </w:rPr>
              <w:t xml:space="preserve">odpowiada Instytucja Zarządzająca, która raportuje z wykonania na podstawie danych generowanych </w:t>
            </w:r>
            <w:r>
              <w:rPr>
                <w:rFonts w:cs="Arial"/>
                <w:sz w:val="20"/>
                <w:szCs w:val="20"/>
              </w:rPr>
              <w:br/>
            </w:r>
            <w:r w:rsidRPr="0066521C">
              <w:rPr>
                <w:rFonts w:cs="Arial"/>
                <w:sz w:val="20"/>
                <w:szCs w:val="20"/>
              </w:rPr>
              <w:t>z SL2014.</w:t>
            </w:r>
          </w:p>
        </w:tc>
      </w:tr>
      <w:tr w:rsidR="002826FB" w:rsidRPr="00C93A1D" w14:paraId="49B9C7B1" w14:textId="77777777" w:rsidTr="0031429E">
        <w:trPr>
          <w:trHeight w:val="523"/>
          <w:jc w:val="center"/>
        </w:trPr>
        <w:tc>
          <w:tcPr>
            <w:tcW w:w="843" w:type="dxa"/>
            <w:tcBorders>
              <w:top w:val="single" w:sz="4" w:space="0" w:color="92D050"/>
              <w:bottom w:val="single" w:sz="4" w:space="0" w:color="92D050"/>
              <w:right w:val="single" w:sz="4" w:space="0" w:color="92D050"/>
            </w:tcBorders>
            <w:vAlign w:val="center"/>
          </w:tcPr>
          <w:p w14:paraId="05D44EBC" w14:textId="77777777" w:rsidR="002826FB" w:rsidRPr="0002420B" w:rsidRDefault="002826FB" w:rsidP="002826FB">
            <w:pPr>
              <w:pStyle w:val="Akapitzlist"/>
              <w:numPr>
                <w:ilvl w:val="0"/>
                <w:numId w:val="38"/>
              </w:numPr>
              <w:tabs>
                <w:tab w:val="left" w:pos="3402"/>
                <w:tab w:val="left" w:pos="5103"/>
              </w:tabs>
              <w:spacing w:before="80" w:after="80"/>
              <w:rPr>
                <w:b/>
              </w:rPr>
            </w:pPr>
          </w:p>
        </w:tc>
        <w:tc>
          <w:tcPr>
            <w:tcW w:w="2413" w:type="dxa"/>
            <w:tcBorders>
              <w:top w:val="single" w:sz="4" w:space="0" w:color="92D050"/>
              <w:left w:val="single" w:sz="4" w:space="0" w:color="92D050"/>
              <w:bottom w:val="single" w:sz="4" w:space="0" w:color="92D050"/>
              <w:right w:val="single" w:sz="4" w:space="0" w:color="92D050"/>
            </w:tcBorders>
            <w:vAlign w:val="center"/>
          </w:tcPr>
          <w:p w14:paraId="6DBEB00B" w14:textId="77777777" w:rsidR="002826FB" w:rsidRPr="00F366DE" w:rsidRDefault="002826FB" w:rsidP="002826FB">
            <w:pPr>
              <w:tabs>
                <w:tab w:val="left" w:pos="3402"/>
                <w:tab w:val="left" w:pos="5103"/>
              </w:tabs>
              <w:ind w:right="-108"/>
              <w:rPr>
                <w:i/>
                <w:sz w:val="20"/>
                <w:szCs w:val="20"/>
              </w:rPr>
            </w:pPr>
            <w:r>
              <w:rPr>
                <w:i/>
                <w:sz w:val="20"/>
                <w:szCs w:val="20"/>
              </w:rPr>
              <w:t xml:space="preserve">Liczba objętych wsparciem w </w:t>
            </w:r>
            <w:r w:rsidRPr="00F366DE">
              <w:rPr>
                <w:i/>
                <w:sz w:val="20"/>
                <w:szCs w:val="20"/>
              </w:rPr>
              <w:t>programie mikro-, małych i średnich</w:t>
            </w:r>
          </w:p>
          <w:p w14:paraId="47749287" w14:textId="77777777" w:rsidR="002826FB" w:rsidRPr="00F366DE" w:rsidRDefault="002826FB" w:rsidP="002826FB">
            <w:pPr>
              <w:tabs>
                <w:tab w:val="left" w:pos="3402"/>
                <w:tab w:val="left" w:pos="5103"/>
              </w:tabs>
              <w:ind w:right="-108"/>
              <w:rPr>
                <w:i/>
                <w:sz w:val="20"/>
                <w:szCs w:val="20"/>
              </w:rPr>
            </w:pPr>
            <w:r w:rsidRPr="00F366DE">
              <w:rPr>
                <w:i/>
                <w:sz w:val="20"/>
                <w:szCs w:val="20"/>
              </w:rPr>
              <w:t>przedsiębiorstw (w tym</w:t>
            </w:r>
          </w:p>
          <w:p w14:paraId="5E261AAF" w14:textId="77777777" w:rsidR="002826FB" w:rsidRPr="00F366DE" w:rsidRDefault="002826FB" w:rsidP="002826FB">
            <w:pPr>
              <w:tabs>
                <w:tab w:val="left" w:pos="3402"/>
                <w:tab w:val="left" w:pos="5103"/>
              </w:tabs>
              <w:ind w:right="-108"/>
              <w:rPr>
                <w:i/>
                <w:sz w:val="20"/>
                <w:szCs w:val="20"/>
              </w:rPr>
            </w:pPr>
            <w:r w:rsidRPr="00F366DE">
              <w:rPr>
                <w:i/>
                <w:sz w:val="20"/>
                <w:szCs w:val="20"/>
              </w:rPr>
              <w:t xml:space="preserve">przedsiębiorstw spółdzielczych </w:t>
            </w:r>
            <w:r>
              <w:rPr>
                <w:i/>
                <w:sz w:val="20"/>
                <w:szCs w:val="20"/>
              </w:rPr>
              <w:br/>
              <w:t xml:space="preserve">i </w:t>
            </w:r>
            <w:r w:rsidRPr="00F366DE">
              <w:rPr>
                <w:i/>
                <w:sz w:val="20"/>
                <w:szCs w:val="20"/>
              </w:rPr>
              <w:t>przedsiębiorstw ekonomii</w:t>
            </w:r>
          </w:p>
          <w:p w14:paraId="7D0DE851" w14:textId="76DA9D03" w:rsidR="002826FB" w:rsidRPr="00F366DE" w:rsidRDefault="002826FB" w:rsidP="002826FB">
            <w:pPr>
              <w:tabs>
                <w:tab w:val="left" w:pos="3402"/>
                <w:tab w:val="left" w:pos="5103"/>
              </w:tabs>
              <w:ind w:right="-108"/>
              <w:rPr>
                <w:i/>
                <w:sz w:val="20"/>
                <w:szCs w:val="20"/>
              </w:rPr>
            </w:pPr>
            <w:r w:rsidRPr="00F366DE">
              <w:rPr>
                <w:i/>
                <w:sz w:val="20"/>
                <w:szCs w:val="20"/>
              </w:rPr>
              <w:t>społecznej)</w:t>
            </w:r>
          </w:p>
        </w:tc>
        <w:tc>
          <w:tcPr>
            <w:tcW w:w="1139" w:type="dxa"/>
            <w:tcBorders>
              <w:top w:val="single" w:sz="4" w:space="0" w:color="92D050"/>
              <w:left w:val="single" w:sz="4" w:space="0" w:color="92D050"/>
              <w:bottom w:val="single" w:sz="4" w:space="0" w:color="92D050"/>
              <w:right w:val="single" w:sz="4" w:space="0" w:color="92D050"/>
            </w:tcBorders>
            <w:vAlign w:val="center"/>
          </w:tcPr>
          <w:p w14:paraId="19966A6F" w14:textId="48A0DABC" w:rsidR="002826FB" w:rsidRPr="006559F9" w:rsidRDefault="002826FB" w:rsidP="002826FB">
            <w:pPr>
              <w:tabs>
                <w:tab w:val="left" w:pos="3402"/>
                <w:tab w:val="left" w:pos="5103"/>
              </w:tabs>
              <w:jc w:val="center"/>
              <w:rPr>
                <w:sz w:val="20"/>
                <w:szCs w:val="20"/>
              </w:rPr>
            </w:pPr>
            <w:r w:rsidRPr="00844061">
              <w:rPr>
                <w:sz w:val="20"/>
                <w:szCs w:val="20"/>
              </w:rPr>
              <w:t>szt.</w:t>
            </w:r>
          </w:p>
        </w:tc>
        <w:tc>
          <w:tcPr>
            <w:tcW w:w="1278" w:type="dxa"/>
            <w:tcBorders>
              <w:top w:val="single" w:sz="4" w:space="0" w:color="92D050"/>
              <w:left w:val="single" w:sz="4" w:space="0" w:color="92D050"/>
              <w:bottom w:val="single" w:sz="4" w:space="0" w:color="92D050"/>
              <w:right w:val="single" w:sz="4" w:space="0" w:color="92D050"/>
            </w:tcBorders>
            <w:vAlign w:val="center"/>
          </w:tcPr>
          <w:p w14:paraId="3A7DD34E" w14:textId="7CD84B5C" w:rsidR="002826FB" w:rsidRPr="006559F9" w:rsidRDefault="002826FB" w:rsidP="002826FB">
            <w:pPr>
              <w:tabs>
                <w:tab w:val="left" w:pos="3402"/>
                <w:tab w:val="left" w:pos="5103"/>
              </w:tabs>
              <w:ind w:left="-183" w:right="-193"/>
              <w:jc w:val="center"/>
              <w:rPr>
                <w:sz w:val="20"/>
                <w:szCs w:val="20"/>
              </w:rPr>
            </w:pPr>
            <w:r w:rsidRPr="007B76FF">
              <w:rPr>
                <w:sz w:val="20"/>
                <w:szCs w:val="20"/>
              </w:rPr>
              <w:t>produkt</w:t>
            </w:r>
          </w:p>
        </w:tc>
        <w:tc>
          <w:tcPr>
            <w:tcW w:w="1557" w:type="dxa"/>
            <w:gridSpan w:val="2"/>
            <w:tcBorders>
              <w:top w:val="single" w:sz="4" w:space="0" w:color="92D050"/>
              <w:left w:val="single" w:sz="4" w:space="0" w:color="92D050"/>
              <w:bottom w:val="single" w:sz="4" w:space="0" w:color="92D050"/>
              <w:right w:val="single" w:sz="4" w:space="0" w:color="92D050"/>
            </w:tcBorders>
            <w:vAlign w:val="center"/>
          </w:tcPr>
          <w:p w14:paraId="08202CE8" w14:textId="14CB77C6" w:rsidR="002826FB" w:rsidRPr="006559F9" w:rsidRDefault="002826FB" w:rsidP="002826FB">
            <w:pPr>
              <w:ind w:right="-93"/>
              <w:jc w:val="center"/>
              <w:rPr>
                <w:sz w:val="20"/>
                <w:szCs w:val="20"/>
                <w:highlight w:val="yellow"/>
              </w:rPr>
            </w:pPr>
            <w:r w:rsidRPr="007B76FF">
              <w:rPr>
                <w:sz w:val="20"/>
                <w:szCs w:val="20"/>
              </w:rPr>
              <w:t>kluczowy</w:t>
            </w:r>
          </w:p>
        </w:tc>
        <w:tc>
          <w:tcPr>
            <w:tcW w:w="1270" w:type="dxa"/>
            <w:tcBorders>
              <w:top w:val="single" w:sz="4" w:space="0" w:color="92D050"/>
              <w:left w:val="single" w:sz="4" w:space="0" w:color="92D050"/>
              <w:bottom w:val="single" w:sz="4" w:space="0" w:color="92D050"/>
              <w:right w:val="single" w:sz="4" w:space="0" w:color="92D050"/>
            </w:tcBorders>
            <w:vAlign w:val="center"/>
          </w:tcPr>
          <w:p w14:paraId="55678464" w14:textId="17D47258" w:rsidR="002826FB" w:rsidRPr="007B76FF" w:rsidRDefault="002826FB" w:rsidP="002826FB">
            <w:pPr>
              <w:pStyle w:val="Akapitzlist"/>
              <w:tabs>
                <w:tab w:val="left" w:pos="3402"/>
                <w:tab w:val="left" w:pos="5103"/>
              </w:tabs>
              <w:ind w:left="-8"/>
              <w:jc w:val="center"/>
              <w:rPr>
                <w:rFonts w:asciiTheme="minorHAnsi" w:hAnsiTheme="minorHAnsi"/>
              </w:rPr>
            </w:pPr>
            <w:r w:rsidRPr="007B76FF">
              <w:rPr>
                <w:rFonts w:asciiTheme="minorHAnsi" w:hAnsiTheme="minorHAnsi"/>
              </w:rPr>
              <w:t>-</w:t>
            </w:r>
          </w:p>
        </w:tc>
        <w:tc>
          <w:tcPr>
            <w:tcW w:w="6099" w:type="dxa"/>
            <w:tcBorders>
              <w:top w:val="single" w:sz="4" w:space="0" w:color="92D050"/>
              <w:left w:val="single" w:sz="4" w:space="0" w:color="92D050"/>
              <w:bottom w:val="single" w:sz="4" w:space="0" w:color="92D050"/>
            </w:tcBorders>
            <w:vAlign w:val="center"/>
          </w:tcPr>
          <w:p w14:paraId="67A4BAC8" w14:textId="77777777" w:rsidR="002826FB" w:rsidRDefault="002826FB" w:rsidP="002826FB">
            <w:pPr>
              <w:autoSpaceDE w:val="0"/>
              <w:autoSpaceDN w:val="0"/>
              <w:adjustRightInd w:val="0"/>
              <w:jc w:val="both"/>
              <w:rPr>
                <w:rFonts w:cs="Arial"/>
                <w:sz w:val="20"/>
                <w:szCs w:val="20"/>
              </w:rPr>
            </w:pPr>
            <w:r w:rsidRPr="00665227">
              <w:rPr>
                <w:rFonts w:cs="Arial"/>
                <w:sz w:val="20"/>
                <w:szCs w:val="20"/>
              </w:rPr>
              <w:t xml:space="preserve">Liczba wspieranych mikroprzedsiębiorstw oraz małych i średnich przedsiębiorstw, w tym przedsiębiorstw spółdzielczych i przedsiębiorstw ekonomii społecznej. </w:t>
            </w:r>
          </w:p>
          <w:p w14:paraId="359E7AE6" w14:textId="77777777" w:rsidR="002826FB" w:rsidRPr="00665227" w:rsidRDefault="002826FB" w:rsidP="002826FB">
            <w:pPr>
              <w:autoSpaceDE w:val="0"/>
              <w:autoSpaceDN w:val="0"/>
              <w:adjustRightInd w:val="0"/>
              <w:jc w:val="both"/>
              <w:rPr>
                <w:rFonts w:cs="Arial"/>
                <w:i/>
                <w:sz w:val="20"/>
                <w:szCs w:val="20"/>
              </w:rPr>
            </w:pPr>
            <w:r w:rsidRPr="00665227">
              <w:rPr>
                <w:rFonts w:cs="Arial"/>
                <w:i/>
                <w:sz w:val="20"/>
                <w:szCs w:val="20"/>
              </w:rPr>
              <w:t xml:space="preserve">Za przedsiębiorstwo uważa się podmiot prowadzący działalność gospodarczą bez względu na jego formę prawną. </w:t>
            </w:r>
          </w:p>
          <w:p w14:paraId="1BDDA725" w14:textId="77777777" w:rsidR="002826FB" w:rsidRPr="00665227" w:rsidRDefault="002826FB" w:rsidP="002826FB">
            <w:pPr>
              <w:autoSpaceDE w:val="0"/>
              <w:autoSpaceDN w:val="0"/>
              <w:adjustRightInd w:val="0"/>
              <w:jc w:val="both"/>
              <w:rPr>
                <w:rFonts w:cs="Arial"/>
                <w:i/>
                <w:sz w:val="20"/>
                <w:szCs w:val="20"/>
              </w:rPr>
            </w:pPr>
            <w:r w:rsidRPr="00665227">
              <w:rPr>
                <w:rFonts w:cs="Arial"/>
                <w:i/>
                <w:sz w:val="20"/>
                <w:szCs w:val="20"/>
              </w:rPr>
              <w:t xml:space="preserve">Pułap zatrudnienia oraz pułapy finansowe określające kategorię przedsiębiorstwa - na kategorię mikroprzedsiębiorstw oraz małych i średnich przedsiębiorstw (MŚP) składają się przedsiębiorstwa, które zatrudniają mniej niż 250 pracowników, których roczny obrót nie przekracza 50 milionów EUR i/lub roczna suma bilansowa nie przekracza 43 milionów EUR. </w:t>
            </w:r>
          </w:p>
          <w:p w14:paraId="2161E4E6" w14:textId="77777777" w:rsidR="002826FB" w:rsidRDefault="002826FB" w:rsidP="002826FB">
            <w:pPr>
              <w:autoSpaceDE w:val="0"/>
              <w:autoSpaceDN w:val="0"/>
              <w:adjustRightInd w:val="0"/>
              <w:jc w:val="both"/>
              <w:rPr>
                <w:rFonts w:cs="Arial"/>
                <w:sz w:val="20"/>
                <w:szCs w:val="20"/>
              </w:rPr>
            </w:pPr>
            <w:r w:rsidRPr="00665227">
              <w:rPr>
                <w:rFonts w:cs="Arial"/>
                <w:sz w:val="20"/>
                <w:szCs w:val="20"/>
              </w:rPr>
              <w:t>W kategorii mikroprzedsiębiorstwa należy uwzględnić również osoby prowadzące</w:t>
            </w:r>
            <w:r>
              <w:rPr>
                <w:rFonts w:cs="Arial"/>
                <w:sz w:val="20"/>
                <w:szCs w:val="20"/>
              </w:rPr>
              <w:t xml:space="preserve"> </w:t>
            </w:r>
            <w:r w:rsidRPr="00665227">
              <w:rPr>
                <w:rFonts w:cs="Arial"/>
                <w:sz w:val="20"/>
                <w:szCs w:val="20"/>
              </w:rPr>
              <w:t xml:space="preserve">działalność na własny rachunek. </w:t>
            </w:r>
          </w:p>
          <w:p w14:paraId="439716B5" w14:textId="77777777" w:rsidR="002826FB" w:rsidRDefault="002826FB" w:rsidP="002826FB">
            <w:pPr>
              <w:autoSpaceDE w:val="0"/>
              <w:autoSpaceDN w:val="0"/>
              <w:adjustRightInd w:val="0"/>
              <w:jc w:val="both"/>
              <w:rPr>
                <w:rFonts w:cs="Arial"/>
                <w:sz w:val="20"/>
                <w:szCs w:val="20"/>
              </w:rPr>
            </w:pPr>
            <w:r w:rsidRPr="00665227">
              <w:rPr>
                <w:rFonts w:cs="Arial"/>
                <w:sz w:val="20"/>
                <w:szCs w:val="20"/>
              </w:rPr>
              <w:t xml:space="preserve">Tylko MŚP, które korzystają bezpośrednio ze wsparcia powinny być uwzględniane do wskaźnika, tj. w przypadku kiedy wsparcie jest dedykowane dla konkretnego przedsiębiorstwa. Jeżeli na przykład pracownik z MŚP z własnej inicjatywy uczestniczy w szkoleniu, nie należy tego uwzględniać we wskaźniku dotyczącym MŚP, ponieważ jest to tylko wsparcie pośrednie dla przedsiębiorstwa. MŚP będące jedynie beneficjentami projektu także nie powinny być odnotowywane w tym wskaźniku. </w:t>
            </w:r>
          </w:p>
          <w:p w14:paraId="164EFEB7" w14:textId="77777777" w:rsidR="002826FB" w:rsidRDefault="002826FB" w:rsidP="002826FB">
            <w:pPr>
              <w:autoSpaceDE w:val="0"/>
              <w:autoSpaceDN w:val="0"/>
              <w:adjustRightInd w:val="0"/>
              <w:jc w:val="both"/>
              <w:rPr>
                <w:rFonts w:cs="Arial"/>
                <w:sz w:val="20"/>
                <w:szCs w:val="20"/>
              </w:rPr>
            </w:pPr>
            <w:r w:rsidRPr="00665227">
              <w:rPr>
                <w:rFonts w:cs="Arial"/>
                <w:sz w:val="20"/>
                <w:szCs w:val="20"/>
              </w:rPr>
              <w:t xml:space="preserve">Sformułowania zapisane kursywą są identyczne z zaleceniem Komisji. Definicje na podstawie: Zalecenie Komisji z dnia 6 maja 2003 r. dotyczące definicji mikroprzedsiębiorstw oraz małych i średnich przedsiębiorstw (2003/361/WE). </w:t>
            </w:r>
          </w:p>
          <w:p w14:paraId="5EE31C19" w14:textId="6F8E679A" w:rsidR="002826FB" w:rsidRPr="0068092F" w:rsidRDefault="002826FB" w:rsidP="002826FB">
            <w:pPr>
              <w:autoSpaceDE w:val="0"/>
              <w:autoSpaceDN w:val="0"/>
              <w:adjustRightInd w:val="0"/>
              <w:jc w:val="both"/>
              <w:rPr>
                <w:rFonts w:cs="Arial"/>
                <w:sz w:val="20"/>
                <w:szCs w:val="20"/>
              </w:rPr>
            </w:pPr>
            <w:r w:rsidRPr="00665227">
              <w:rPr>
                <w:rFonts w:cs="Arial"/>
                <w:sz w:val="20"/>
                <w:szCs w:val="20"/>
              </w:rPr>
              <w:t>Do podmiotu prowadzącego działalność gospodarczą zalicza się również przedsiębiorstwo spółdzielcze i przedsiębiorstwo ekonomii społecznej.</w:t>
            </w:r>
          </w:p>
        </w:tc>
      </w:tr>
      <w:tr w:rsidR="002826FB" w:rsidRPr="00C93A1D" w14:paraId="317660A3" w14:textId="77777777" w:rsidTr="0031429E">
        <w:trPr>
          <w:trHeight w:val="523"/>
          <w:jc w:val="center"/>
        </w:trPr>
        <w:tc>
          <w:tcPr>
            <w:tcW w:w="843" w:type="dxa"/>
            <w:tcBorders>
              <w:top w:val="single" w:sz="4" w:space="0" w:color="92D050"/>
              <w:right w:val="single" w:sz="4" w:space="0" w:color="92D050"/>
            </w:tcBorders>
            <w:vAlign w:val="center"/>
          </w:tcPr>
          <w:p w14:paraId="772EBE9E" w14:textId="77777777" w:rsidR="002826FB" w:rsidRPr="0002420B" w:rsidRDefault="002826FB" w:rsidP="002826FB">
            <w:pPr>
              <w:pStyle w:val="Akapitzlist"/>
              <w:numPr>
                <w:ilvl w:val="0"/>
                <w:numId w:val="38"/>
              </w:numPr>
              <w:tabs>
                <w:tab w:val="left" w:pos="3402"/>
                <w:tab w:val="left" w:pos="5103"/>
              </w:tabs>
              <w:spacing w:before="80" w:after="80"/>
              <w:rPr>
                <w:b/>
              </w:rPr>
            </w:pPr>
          </w:p>
        </w:tc>
        <w:tc>
          <w:tcPr>
            <w:tcW w:w="2413" w:type="dxa"/>
            <w:tcBorders>
              <w:top w:val="single" w:sz="4" w:space="0" w:color="92D050"/>
              <w:left w:val="single" w:sz="4" w:space="0" w:color="92D050"/>
              <w:right w:val="single" w:sz="4" w:space="0" w:color="92D050"/>
            </w:tcBorders>
            <w:vAlign w:val="center"/>
          </w:tcPr>
          <w:p w14:paraId="62C094D4" w14:textId="77777777" w:rsidR="002826FB" w:rsidRPr="007B76FF" w:rsidRDefault="002826FB" w:rsidP="002826FB">
            <w:pPr>
              <w:autoSpaceDE w:val="0"/>
              <w:autoSpaceDN w:val="0"/>
              <w:adjustRightInd w:val="0"/>
              <w:rPr>
                <w:rFonts w:cs="Arial"/>
                <w:i/>
                <w:sz w:val="20"/>
                <w:szCs w:val="20"/>
              </w:rPr>
            </w:pPr>
            <w:r w:rsidRPr="007B76FF">
              <w:rPr>
                <w:rFonts w:cs="Arial"/>
                <w:i/>
                <w:sz w:val="20"/>
                <w:szCs w:val="20"/>
              </w:rPr>
              <w:t>Liczba osób biernych zawodowo,</w:t>
            </w:r>
          </w:p>
          <w:p w14:paraId="111A85D9" w14:textId="77777777" w:rsidR="002826FB" w:rsidRPr="007B76FF" w:rsidRDefault="002826FB" w:rsidP="002826FB">
            <w:pPr>
              <w:autoSpaceDE w:val="0"/>
              <w:autoSpaceDN w:val="0"/>
              <w:adjustRightInd w:val="0"/>
              <w:rPr>
                <w:rFonts w:cs="Arial"/>
                <w:i/>
                <w:sz w:val="20"/>
                <w:szCs w:val="20"/>
              </w:rPr>
            </w:pPr>
            <w:r w:rsidRPr="007B76FF">
              <w:rPr>
                <w:rFonts w:cs="Arial"/>
                <w:i/>
                <w:sz w:val="20"/>
                <w:szCs w:val="20"/>
              </w:rPr>
              <w:t>poszukujących pracy po opuszczeniu</w:t>
            </w:r>
          </w:p>
          <w:p w14:paraId="37FDE7C4" w14:textId="418DA0D6" w:rsidR="002826FB" w:rsidRPr="006559F9" w:rsidRDefault="002826FB" w:rsidP="002826FB">
            <w:pPr>
              <w:tabs>
                <w:tab w:val="left" w:pos="3402"/>
                <w:tab w:val="left" w:pos="5103"/>
              </w:tabs>
              <w:ind w:right="-108"/>
              <w:rPr>
                <w:i/>
                <w:sz w:val="20"/>
                <w:szCs w:val="20"/>
              </w:rPr>
            </w:pPr>
            <w:r w:rsidRPr="007B76FF">
              <w:rPr>
                <w:rFonts w:cs="Arial"/>
                <w:i/>
                <w:sz w:val="20"/>
                <w:szCs w:val="20"/>
              </w:rPr>
              <w:t>programu</w:t>
            </w:r>
          </w:p>
        </w:tc>
        <w:tc>
          <w:tcPr>
            <w:tcW w:w="1139" w:type="dxa"/>
            <w:tcBorders>
              <w:top w:val="single" w:sz="4" w:space="0" w:color="92D050"/>
              <w:left w:val="single" w:sz="4" w:space="0" w:color="92D050"/>
              <w:right w:val="single" w:sz="4" w:space="0" w:color="92D050"/>
            </w:tcBorders>
            <w:vAlign w:val="center"/>
          </w:tcPr>
          <w:p w14:paraId="22B112D0" w14:textId="0BA39093" w:rsidR="002826FB" w:rsidRPr="0066521C" w:rsidRDefault="002826FB" w:rsidP="002826FB">
            <w:pPr>
              <w:tabs>
                <w:tab w:val="left" w:pos="3402"/>
                <w:tab w:val="left" w:pos="5103"/>
              </w:tabs>
              <w:jc w:val="center"/>
              <w:rPr>
                <w:sz w:val="20"/>
                <w:szCs w:val="20"/>
              </w:rPr>
            </w:pPr>
            <w:r w:rsidRPr="0066521C">
              <w:rPr>
                <w:sz w:val="20"/>
                <w:szCs w:val="20"/>
              </w:rPr>
              <w:t>os.</w:t>
            </w:r>
          </w:p>
        </w:tc>
        <w:tc>
          <w:tcPr>
            <w:tcW w:w="1278" w:type="dxa"/>
            <w:tcBorders>
              <w:top w:val="single" w:sz="4" w:space="0" w:color="92D050"/>
              <w:left w:val="single" w:sz="4" w:space="0" w:color="92D050"/>
              <w:right w:val="single" w:sz="4" w:space="0" w:color="92D050"/>
            </w:tcBorders>
            <w:vAlign w:val="center"/>
          </w:tcPr>
          <w:p w14:paraId="7E2B6969" w14:textId="71CB3AED" w:rsidR="002826FB" w:rsidRDefault="002826FB" w:rsidP="002826FB">
            <w:pPr>
              <w:tabs>
                <w:tab w:val="left" w:pos="3402"/>
                <w:tab w:val="left" w:pos="5103"/>
              </w:tabs>
              <w:ind w:left="-183" w:right="-193"/>
              <w:jc w:val="center"/>
              <w:rPr>
                <w:sz w:val="20"/>
                <w:szCs w:val="20"/>
              </w:rPr>
            </w:pPr>
            <w:r>
              <w:rPr>
                <w:sz w:val="20"/>
                <w:szCs w:val="20"/>
              </w:rPr>
              <w:t>rezultat bezpośredni</w:t>
            </w:r>
          </w:p>
        </w:tc>
        <w:tc>
          <w:tcPr>
            <w:tcW w:w="1557" w:type="dxa"/>
            <w:gridSpan w:val="2"/>
            <w:tcBorders>
              <w:top w:val="single" w:sz="4" w:space="0" w:color="92D050"/>
              <w:left w:val="single" w:sz="4" w:space="0" w:color="92D050"/>
              <w:right w:val="single" w:sz="4" w:space="0" w:color="92D050"/>
            </w:tcBorders>
            <w:vAlign w:val="center"/>
          </w:tcPr>
          <w:p w14:paraId="6277D5A8" w14:textId="5700A1BD" w:rsidR="002826FB" w:rsidRPr="00630C04" w:rsidRDefault="002826FB" w:rsidP="002826FB">
            <w:pPr>
              <w:ind w:right="-93"/>
              <w:jc w:val="center"/>
              <w:rPr>
                <w:sz w:val="20"/>
                <w:szCs w:val="20"/>
                <w:highlight w:val="yellow"/>
              </w:rPr>
            </w:pPr>
            <w:r w:rsidRPr="007B76FF">
              <w:rPr>
                <w:sz w:val="20"/>
                <w:szCs w:val="20"/>
              </w:rPr>
              <w:t>kluczowy</w:t>
            </w:r>
          </w:p>
        </w:tc>
        <w:tc>
          <w:tcPr>
            <w:tcW w:w="1270" w:type="dxa"/>
            <w:tcBorders>
              <w:top w:val="single" w:sz="4" w:space="0" w:color="92D050"/>
              <w:left w:val="single" w:sz="4" w:space="0" w:color="92D050"/>
              <w:right w:val="single" w:sz="4" w:space="0" w:color="92D050"/>
            </w:tcBorders>
            <w:vAlign w:val="center"/>
          </w:tcPr>
          <w:p w14:paraId="2A4C7941" w14:textId="79FE506C" w:rsidR="002826FB" w:rsidRPr="00CA0118" w:rsidRDefault="002826FB" w:rsidP="002826FB">
            <w:pPr>
              <w:pStyle w:val="Akapitzlist"/>
              <w:tabs>
                <w:tab w:val="left" w:pos="3402"/>
                <w:tab w:val="left" w:pos="5103"/>
              </w:tabs>
              <w:ind w:left="-8"/>
              <w:jc w:val="center"/>
            </w:pPr>
            <w:r>
              <w:t>-</w:t>
            </w:r>
          </w:p>
        </w:tc>
        <w:tc>
          <w:tcPr>
            <w:tcW w:w="6099" w:type="dxa"/>
            <w:tcBorders>
              <w:top w:val="single" w:sz="4" w:space="0" w:color="92D050"/>
              <w:left w:val="single" w:sz="4" w:space="0" w:color="92D050"/>
            </w:tcBorders>
            <w:vAlign w:val="center"/>
          </w:tcPr>
          <w:p w14:paraId="7F9A499B" w14:textId="77777777" w:rsidR="002826FB" w:rsidRDefault="002826FB" w:rsidP="002826FB">
            <w:pPr>
              <w:pStyle w:val="Akapitzlist"/>
              <w:tabs>
                <w:tab w:val="left" w:pos="3402"/>
                <w:tab w:val="left" w:pos="5103"/>
              </w:tabs>
              <w:ind w:left="-8"/>
              <w:jc w:val="both"/>
            </w:pPr>
            <w:r>
              <w:t xml:space="preserve">Osoby bierne zawodowo i nie poszukujące pracy w momencie rozpoczęcia udziału w projekcie, które otrzymały wsparcie z EFS </w:t>
            </w:r>
            <w:r>
              <w:br/>
              <w:t>i które poszukują pracy po opuszczeniu projektu.</w:t>
            </w:r>
          </w:p>
          <w:p w14:paraId="5D06BED6" w14:textId="77777777" w:rsidR="002826FB" w:rsidRDefault="002826FB" w:rsidP="002826FB">
            <w:pPr>
              <w:pStyle w:val="Akapitzlist"/>
              <w:tabs>
                <w:tab w:val="left" w:pos="3402"/>
                <w:tab w:val="left" w:pos="5103"/>
              </w:tabs>
              <w:ind w:left="-8"/>
              <w:jc w:val="both"/>
            </w:pPr>
            <w:r>
              <w:t>Wskaźnik ten należy rozumieć jako zmianę statusu zatrudnienia po opuszczeniu programu w stosunku do sytuacji w momencie przystąpienia do interwencji EFS (</w:t>
            </w:r>
            <w:r w:rsidRPr="00665227">
              <w:t>w chwili wejścia do projektu EFS – uczestnik bierny zawodowo, a w ciągu 4 tygodni po opuszczeniu projektu – osoba poszukująca pracy</w:t>
            </w:r>
            <w:r>
              <w:t>).</w:t>
            </w:r>
          </w:p>
          <w:p w14:paraId="66D3F793" w14:textId="77777777" w:rsidR="002826FB" w:rsidRDefault="002826FB" w:rsidP="002826FB">
            <w:pPr>
              <w:pStyle w:val="Akapitzlist"/>
              <w:tabs>
                <w:tab w:val="left" w:pos="3402"/>
                <w:tab w:val="left" w:pos="5103"/>
              </w:tabs>
              <w:ind w:left="-8"/>
              <w:jc w:val="both"/>
            </w:pPr>
            <w:r>
              <w:t>Osoby bierne zawodowo definiowane są jak we wskaźniku: liczba osób biernych zawodowo objętych wsparciem w ramach programu.</w:t>
            </w:r>
          </w:p>
          <w:p w14:paraId="6CCDA874" w14:textId="77777777" w:rsidR="002826FB" w:rsidRDefault="002826FB" w:rsidP="002826FB">
            <w:pPr>
              <w:pStyle w:val="Akapitzlist"/>
              <w:tabs>
                <w:tab w:val="left" w:pos="3402"/>
                <w:tab w:val="left" w:pos="5103"/>
              </w:tabs>
              <w:ind w:left="-8"/>
              <w:jc w:val="both"/>
            </w:pPr>
            <w:r w:rsidRPr="00102509">
              <w:t xml:space="preserve">Osoby poszukujące pracy definiowane są jako osoby niepracujące, gotowe do podjęcia pracy i aktywnie poszukujące zatrudnienia. Mogą to być osoby zarejestrowane jako bezrobotne lub poszukujące pracy w publicznych służbach zatrudnienia (PSZ) lub niezarejestrowane, lecz spełniające powyższe przesłanki. Osoby zarejestrowane jako poszukujące pracy w PSZ należy wliczać do wskaźnika nawet jeśli nie mogą od razu podjąć zatrudnienia. Osoby poszukujące pracy definiowane są jak we wskaźniku liczba osób bezrobotnych, w tym długotrwale bezrobotnych, objętych wsparciem w programie. </w:t>
            </w:r>
          </w:p>
          <w:p w14:paraId="28C4531E" w14:textId="77777777" w:rsidR="002826FB" w:rsidRDefault="002826FB" w:rsidP="002826FB">
            <w:pPr>
              <w:pStyle w:val="Akapitzlist"/>
              <w:tabs>
                <w:tab w:val="left" w:pos="3402"/>
                <w:tab w:val="left" w:pos="5103"/>
              </w:tabs>
              <w:ind w:left="-8"/>
              <w:jc w:val="both"/>
            </w:pPr>
            <w:r w:rsidRPr="00102509">
              <w:t xml:space="preserve">Wskaźnik mierzony do czterech tygodni od zakończenia przez uczestnika udziału w projekcie. </w:t>
            </w:r>
          </w:p>
          <w:p w14:paraId="12F739F0" w14:textId="0EB56BCF" w:rsidR="002826FB" w:rsidRDefault="002826FB" w:rsidP="002826FB">
            <w:pPr>
              <w:pStyle w:val="Akapitzlist"/>
              <w:tabs>
                <w:tab w:val="left" w:pos="3402"/>
                <w:tab w:val="left" w:pos="5103"/>
              </w:tabs>
              <w:ind w:left="-8"/>
              <w:jc w:val="both"/>
            </w:pPr>
            <w:r w:rsidRPr="00102509">
              <w:t>Definicja opracowana na podstawie definicji wykorzystywanych przez: Eurostat, baza danych Polityki Rynku Pracy.</w:t>
            </w:r>
          </w:p>
        </w:tc>
      </w:tr>
      <w:tr w:rsidR="002826FB" w:rsidRPr="00C93A1D" w14:paraId="6649CD31" w14:textId="77777777" w:rsidTr="0031429E">
        <w:trPr>
          <w:trHeight w:val="523"/>
          <w:jc w:val="center"/>
        </w:trPr>
        <w:tc>
          <w:tcPr>
            <w:tcW w:w="843" w:type="dxa"/>
            <w:tcBorders>
              <w:top w:val="single" w:sz="4" w:space="0" w:color="92D050"/>
              <w:bottom w:val="single" w:sz="4" w:space="0" w:color="92D050"/>
              <w:right w:val="single" w:sz="4" w:space="0" w:color="92D050"/>
            </w:tcBorders>
            <w:vAlign w:val="center"/>
          </w:tcPr>
          <w:p w14:paraId="25662CC0" w14:textId="77777777" w:rsidR="002826FB" w:rsidRPr="0002420B" w:rsidRDefault="002826FB" w:rsidP="002826FB">
            <w:pPr>
              <w:pStyle w:val="Akapitzlist"/>
              <w:numPr>
                <w:ilvl w:val="0"/>
                <w:numId w:val="38"/>
              </w:numPr>
              <w:tabs>
                <w:tab w:val="left" w:pos="3402"/>
                <w:tab w:val="left" w:pos="5103"/>
              </w:tabs>
              <w:spacing w:before="80" w:after="80"/>
              <w:rPr>
                <w:b/>
              </w:rPr>
            </w:pPr>
          </w:p>
        </w:tc>
        <w:tc>
          <w:tcPr>
            <w:tcW w:w="2413" w:type="dxa"/>
            <w:tcBorders>
              <w:top w:val="single" w:sz="4" w:space="0" w:color="92D050"/>
              <w:left w:val="single" w:sz="4" w:space="0" w:color="92D050"/>
              <w:bottom w:val="single" w:sz="4" w:space="0" w:color="92D050"/>
              <w:right w:val="single" w:sz="4" w:space="0" w:color="92D050"/>
            </w:tcBorders>
            <w:vAlign w:val="center"/>
          </w:tcPr>
          <w:p w14:paraId="4B7D5A5A" w14:textId="77777777" w:rsidR="002826FB" w:rsidRPr="007B76FF" w:rsidRDefault="002826FB" w:rsidP="002826FB">
            <w:pPr>
              <w:autoSpaceDE w:val="0"/>
              <w:autoSpaceDN w:val="0"/>
              <w:adjustRightInd w:val="0"/>
              <w:rPr>
                <w:rFonts w:cs="Arial"/>
                <w:i/>
                <w:sz w:val="20"/>
                <w:szCs w:val="20"/>
              </w:rPr>
            </w:pPr>
            <w:r w:rsidRPr="00844061">
              <w:rPr>
                <w:rFonts w:cs="Arial"/>
                <w:i/>
                <w:sz w:val="20"/>
                <w:szCs w:val="20"/>
              </w:rPr>
              <w:t>Liczba osób, które podjęły</w:t>
            </w:r>
            <w:r>
              <w:rPr>
                <w:rFonts w:cs="Arial"/>
                <w:i/>
                <w:sz w:val="20"/>
                <w:szCs w:val="20"/>
              </w:rPr>
              <w:t xml:space="preserve"> </w:t>
            </w:r>
            <w:r w:rsidRPr="007B76FF">
              <w:rPr>
                <w:rFonts w:cs="Arial"/>
                <w:i/>
                <w:sz w:val="20"/>
                <w:szCs w:val="20"/>
              </w:rPr>
              <w:t xml:space="preserve">kształcenie </w:t>
            </w:r>
            <w:r>
              <w:rPr>
                <w:rFonts w:cs="Arial"/>
                <w:i/>
                <w:sz w:val="20"/>
                <w:szCs w:val="20"/>
              </w:rPr>
              <w:br/>
            </w:r>
            <w:r w:rsidRPr="007B76FF">
              <w:rPr>
                <w:rFonts w:cs="Arial"/>
                <w:i/>
                <w:sz w:val="20"/>
                <w:szCs w:val="20"/>
              </w:rPr>
              <w:t>lub szkolenie po</w:t>
            </w:r>
          </w:p>
          <w:p w14:paraId="4437FC8E" w14:textId="23000C5C" w:rsidR="002826FB" w:rsidRPr="006559F9" w:rsidRDefault="002826FB" w:rsidP="002826FB">
            <w:pPr>
              <w:tabs>
                <w:tab w:val="left" w:pos="3402"/>
                <w:tab w:val="left" w:pos="5103"/>
              </w:tabs>
              <w:ind w:right="-108"/>
              <w:rPr>
                <w:i/>
                <w:sz w:val="20"/>
                <w:szCs w:val="20"/>
              </w:rPr>
            </w:pPr>
            <w:r w:rsidRPr="007B76FF">
              <w:rPr>
                <w:rFonts w:cs="Arial"/>
                <w:i/>
                <w:sz w:val="20"/>
                <w:szCs w:val="20"/>
              </w:rPr>
              <w:t>opuszczeniu programu</w:t>
            </w:r>
          </w:p>
        </w:tc>
        <w:tc>
          <w:tcPr>
            <w:tcW w:w="1139" w:type="dxa"/>
            <w:tcBorders>
              <w:top w:val="single" w:sz="4" w:space="0" w:color="92D050"/>
              <w:left w:val="single" w:sz="4" w:space="0" w:color="92D050"/>
              <w:bottom w:val="single" w:sz="4" w:space="0" w:color="92D050"/>
              <w:right w:val="single" w:sz="4" w:space="0" w:color="92D050"/>
            </w:tcBorders>
            <w:vAlign w:val="center"/>
          </w:tcPr>
          <w:p w14:paraId="32E0BE49" w14:textId="5A667DDD" w:rsidR="002826FB" w:rsidRPr="0066521C" w:rsidRDefault="002826FB" w:rsidP="002826FB">
            <w:pPr>
              <w:tabs>
                <w:tab w:val="left" w:pos="3402"/>
                <w:tab w:val="left" w:pos="5103"/>
              </w:tabs>
              <w:jc w:val="center"/>
              <w:rPr>
                <w:sz w:val="20"/>
                <w:szCs w:val="20"/>
              </w:rPr>
            </w:pPr>
            <w:r w:rsidRPr="0066521C">
              <w:rPr>
                <w:sz w:val="20"/>
                <w:szCs w:val="20"/>
              </w:rPr>
              <w:t>os.</w:t>
            </w:r>
          </w:p>
        </w:tc>
        <w:tc>
          <w:tcPr>
            <w:tcW w:w="1278" w:type="dxa"/>
            <w:tcBorders>
              <w:top w:val="single" w:sz="4" w:space="0" w:color="92D050"/>
              <w:left w:val="single" w:sz="4" w:space="0" w:color="92D050"/>
              <w:bottom w:val="single" w:sz="4" w:space="0" w:color="92D050"/>
              <w:right w:val="single" w:sz="4" w:space="0" w:color="92D050"/>
            </w:tcBorders>
            <w:vAlign w:val="center"/>
          </w:tcPr>
          <w:p w14:paraId="72F0C32B" w14:textId="36754D5D" w:rsidR="002826FB" w:rsidRDefault="002826FB" w:rsidP="002826FB">
            <w:pPr>
              <w:tabs>
                <w:tab w:val="left" w:pos="3402"/>
                <w:tab w:val="left" w:pos="5103"/>
              </w:tabs>
              <w:ind w:left="-183" w:right="-193"/>
              <w:jc w:val="center"/>
              <w:rPr>
                <w:sz w:val="20"/>
                <w:szCs w:val="20"/>
              </w:rPr>
            </w:pPr>
            <w:r>
              <w:rPr>
                <w:sz w:val="20"/>
                <w:szCs w:val="20"/>
              </w:rPr>
              <w:t>rezultat bezpośredni</w:t>
            </w:r>
          </w:p>
        </w:tc>
        <w:tc>
          <w:tcPr>
            <w:tcW w:w="1557" w:type="dxa"/>
            <w:gridSpan w:val="2"/>
            <w:tcBorders>
              <w:top w:val="single" w:sz="4" w:space="0" w:color="92D050"/>
              <w:left w:val="single" w:sz="4" w:space="0" w:color="92D050"/>
              <w:bottom w:val="single" w:sz="4" w:space="0" w:color="92D050"/>
              <w:right w:val="single" w:sz="4" w:space="0" w:color="92D050"/>
            </w:tcBorders>
            <w:vAlign w:val="center"/>
          </w:tcPr>
          <w:p w14:paraId="197C41DC" w14:textId="3E127581" w:rsidR="002826FB" w:rsidRPr="00630C04" w:rsidRDefault="002826FB" w:rsidP="002826FB">
            <w:pPr>
              <w:ind w:right="-93"/>
              <w:jc w:val="center"/>
              <w:rPr>
                <w:sz w:val="20"/>
                <w:szCs w:val="20"/>
                <w:highlight w:val="yellow"/>
              </w:rPr>
            </w:pPr>
            <w:r w:rsidRPr="007B76FF">
              <w:rPr>
                <w:sz w:val="20"/>
                <w:szCs w:val="20"/>
              </w:rPr>
              <w:t>kluczowy</w:t>
            </w:r>
          </w:p>
        </w:tc>
        <w:tc>
          <w:tcPr>
            <w:tcW w:w="1270" w:type="dxa"/>
            <w:tcBorders>
              <w:top w:val="single" w:sz="4" w:space="0" w:color="92D050"/>
              <w:left w:val="single" w:sz="4" w:space="0" w:color="92D050"/>
              <w:bottom w:val="single" w:sz="4" w:space="0" w:color="92D050"/>
              <w:right w:val="single" w:sz="4" w:space="0" w:color="92D050"/>
            </w:tcBorders>
            <w:vAlign w:val="center"/>
          </w:tcPr>
          <w:p w14:paraId="4EF74480" w14:textId="61668246" w:rsidR="002826FB" w:rsidRPr="00CA0118" w:rsidRDefault="002826FB" w:rsidP="002826FB">
            <w:pPr>
              <w:pStyle w:val="Akapitzlist"/>
              <w:tabs>
                <w:tab w:val="left" w:pos="3402"/>
                <w:tab w:val="left" w:pos="5103"/>
              </w:tabs>
              <w:ind w:left="-8"/>
              <w:jc w:val="center"/>
            </w:pPr>
            <w:r>
              <w:t>-</w:t>
            </w:r>
          </w:p>
        </w:tc>
        <w:tc>
          <w:tcPr>
            <w:tcW w:w="6099" w:type="dxa"/>
            <w:tcBorders>
              <w:top w:val="single" w:sz="4" w:space="0" w:color="92D050"/>
              <w:left w:val="single" w:sz="4" w:space="0" w:color="92D050"/>
              <w:bottom w:val="single" w:sz="4" w:space="0" w:color="92D050"/>
            </w:tcBorders>
            <w:vAlign w:val="center"/>
          </w:tcPr>
          <w:p w14:paraId="0F539158" w14:textId="77777777" w:rsidR="002826FB" w:rsidRDefault="002826FB" w:rsidP="002826FB">
            <w:pPr>
              <w:pStyle w:val="Akapitzlist"/>
              <w:tabs>
                <w:tab w:val="left" w:pos="3402"/>
                <w:tab w:val="left" w:pos="5103"/>
              </w:tabs>
              <w:ind w:left="-8"/>
              <w:jc w:val="both"/>
            </w:pPr>
            <w:r>
              <w:t>Osoby, które otrzymały wsparcie Europejskiego Funduszu Społecznego, i które podjęły kształcenie (uczenie się przez całe życie, kształcenie formalne) lub szkolenie pozazakładowe/wewnątrzzakładowe, szkolenia zawodowe etc.) bezpośrednio po opuszczeniu projektu. Wskaźnik mierzony do czterech tygodni od zakończenia przez uczestnika udziału w projekcie. Wskaźnik ten należy rozumieć jako zmianę sytuacji po opuszczeniu programu w stosunku do stanu w momencie przystąpienia do interwencji EFS (osoba nieuczestnicząca w kształceniu/szkoleniu w chwili wejścia do programu EFS). Źródło finansowania szkolenia/kształcenia jest nieistotne.</w:t>
            </w:r>
          </w:p>
          <w:p w14:paraId="13FB9D56" w14:textId="77777777" w:rsidR="002826FB" w:rsidRDefault="002826FB" w:rsidP="002826FB">
            <w:pPr>
              <w:pStyle w:val="Akapitzlist"/>
              <w:tabs>
                <w:tab w:val="left" w:pos="3402"/>
                <w:tab w:val="left" w:pos="5103"/>
              </w:tabs>
              <w:ind w:left="-8"/>
              <w:jc w:val="both"/>
            </w:pPr>
            <w:r>
              <w:t>Informacje dodatkowe:</w:t>
            </w:r>
          </w:p>
          <w:p w14:paraId="0D6E94A9" w14:textId="36CFA0D8" w:rsidR="002826FB" w:rsidRDefault="002826FB" w:rsidP="002826FB">
            <w:pPr>
              <w:pStyle w:val="Akapitzlist"/>
              <w:tabs>
                <w:tab w:val="left" w:pos="3402"/>
                <w:tab w:val="left" w:pos="5103"/>
              </w:tabs>
              <w:ind w:left="-8"/>
              <w:jc w:val="both"/>
            </w:pPr>
            <w:r>
              <w:t>Wskaźnik nie obejmuje uczniów, tj. dzieci i młodzieży uczącej się oraz osób dorosłych, jeśli w dniu przystąpienia do projektu osoby te kształciły się.</w:t>
            </w:r>
          </w:p>
        </w:tc>
      </w:tr>
      <w:tr w:rsidR="002826FB" w:rsidRPr="00C93A1D" w14:paraId="4D6866E1" w14:textId="77777777" w:rsidTr="0031429E">
        <w:trPr>
          <w:trHeight w:val="523"/>
          <w:jc w:val="center"/>
        </w:trPr>
        <w:tc>
          <w:tcPr>
            <w:tcW w:w="843" w:type="dxa"/>
            <w:tcBorders>
              <w:top w:val="single" w:sz="4" w:space="0" w:color="92D050"/>
              <w:right w:val="single" w:sz="4" w:space="0" w:color="92D050"/>
            </w:tcBorders>
            <w:vAlign w:val="center"/>
          </w:tcPr>
          <w:p w14:paraId="3851BAAD" w14:textId="77777777" w:rsidR="002826FB" w:rsidRPr="0002420B" w:rsidRDefault="002826FB" w:rsidP="002826FB">
            <w:pPr>
              <w:pStyle w:val="Akapitzlist"/>
              <w:numPr>
                <w:ilvl w:val="0"/>
                <w:numId w:val="38"/>
              </w:numPr>
              <w:tabs>
                <w:tab w:val="left" w:pos="3402"/>
                <w:tab w:val="left" w:pos="5103"/>
              </w:tabs>
              <w:spacing w:before="80" w:after="80"/>
              <w:rPr>
                <w:b/>
              </w:rPr>
            </w:pPr>
          </w:p>
        </w:tc>
        <w:tc>
          <w:tcPr>
            <w:tcW w:w="2413" w:type="dxa"/>
            <w:tcBorders>
              <w:top w:val="single" w:sz="4" w:space="0" w:color="92D050"/>
              <w:left w:val="single" w:sz="4" w:space="0" w:color="92D050"/>
              <w:right w:val="single" w:sz="4" w:space="0" w:color="92D050"/>
            </w:tcBorders>
            <w:vAlign w:val="center"/>
          </w:tcPr>
          <w:p w14:paraId="602C00B3" w14:textId="77777777" w:rsidR="002826FB" w:rsidRPr="00F366DE" w:rsidRDefault="002826FB" w:rsidP="002826FB">
            <w:pPr>
              <w:autoSpaceDE w:val="0"/>
              <w:autoSpaceDN w:val="0"/>
              <w:adjustRightInd w:val="0"/>
              <w:rPr>
                <w:rFonts w:cs="Arial"/>
                <w:i/>
                <w:sz w:val="20"/>
                <w:szCs w:val="20"/>
              </w:rPr>
            </w:pPr>
            <w:r>
              <w:rPr>
                <w:rFonts w:cs="Arial"/>
                <w:i/>
                <w:sz w:val="20"/>
                <w:szCs w:val="20"/>
              </w:rPr>
              <w:t xml:space="preserve">Liczba osób, które uzyskały </w:t>
            </w:r>
            <w:r w:rsidRPr="00F366DE">
              <w:rPr>
                <w:rFonts w:cs="Arial"/>
                <w:i/>
                <w:sz w:val="20"/>
                <w:szCs w:val="20"/>
              </w:rPr>
              <w:t>kwalifikacje po opuszczeniu</w:t>
            </w:r>
          </w:p>
          <w:p w14:paraId="0C27203F" w14:textId="1323CD3D" w:rsidR="002826FB" w:rsidRPr="00F366DE" w:rsidRDefault="002826FB" w:rsidP="002826FB">
            <w:pPr>
              <w:autoSpaceDE w:val="0"/>
              <w:autoSpaceDN w:val="0"/>
              <w:adjustRightInd w:val="0"/>
              <w:rPr>
                <w:rFonts w:cs="Arial"/>
                <w:i/>
                <w:sz w:val="20"/>
                <w:szCs w:val="20"/>
              </w:rPr>
            </w:pPr>
            <w:r w:rsidRPr="00F366DE">
              <w:rPr>
                <w:rFonts w:cs="Arial"/>
                <w:i/>
                <w:sz w:val="20"/>
                <w:szCs w:val="20"/>
              </w:rPr>
              <w:t>programu</w:t>
            </w:r>
          </w:p>
        </w:tc>
        <w:tc>
          <w:tcPr>
            <w:tcW w:w="1139" w:type="dxa"/>
            <w:tcBorders>
              <w:top w:val="single" w:sz="4" w:space="0" w:color="92D050"/>
              <w:left w:val="single" w:sz="4" w:space="0" w:color="92D050"/>
              <w:right w:val="single" w:sz="4" w:space="0" w:color="92D050"/>
            </w:tcBorders>
            <w:vAlign w:val="center"/>
          </w:tcPr>
          <w:p w14:paraId="540CBC32" w14:textId="19EBDDF3" w:rsidR="002826FB" w:rsidRPr="0066521C" w:rsidRDefault="002826FB" w:rsidP="002826FB">
            <w:pPr>
              <w:tabs>
                <w:tab w:val="left" w:pos="3402"/>
                <w:tab w:val="left" w:pos="5103"/>
              </w:tabs>
              <w:jc w:val="center"/>
              <w:rPr>
                <w:sz w:val="20"/>
                <w:szCs w:val="20"/>
              </w:rPr>
            </w:pPr>
            <w:r w:rsidRPr="0066521C">
              <w:rPr>
                <w:sz w:val="20"/>
                <w:szCs w:val="20"/>
              </w:rPr>
              <w:t>os.</w:t>
            </w:r>
          </w:p>
        </w:tc>
        <w:tc>
          <w:tcPr>
            <w:tcW w:w="1278" w:type="dxa"/>
            <w:tcBorders>
              <w:top w:val="single" w:sz="4" w:space="0" w:color="92D050"/>
              <w:left w:val="single" w:sz="4" w:space="0" w:color="92D050"/>
              <w:right w:val="single" w:sz="4" w:space="0" w:color="92D050"/>
            </w:tcBorders>
            <w:vAlign w:val="center"/>
          </w:tcPr>
          <w:p w14:paraId="079CA38F" w14:textId="252D3159" w:rsidR="002826FB" w:rsidRDefault="002826FB" w:rsidP="002826FB">
            <w:pPr>
              <w:tabs>
                <w:tab w:val="left" w:pos="3402"/>
                <w:tab w:val="left" w:pos="5103"/>
              </w:tabs>
              <w:ind w:left="-183" w:right="-193"/>
              <w:jc w:val="center"/>
              <w:rPr>
                <w:sz w:val="20"/>
                <w:szCs w:val="20"/>
              </w:rPr>
            </w:pPr>
            <w:r>
              <w:rPr>
                <w:sz w:val="20"/>
                <w:szCs w:val="20"/>
              </w:rPr>
              <w:t>rezultat bezpośredni</w:t>
            </w:r>
          </w:p>
        </w:tc>
        <w:tc>
          <w:tcPr>
            <w:tcW w:w="1557" w:type="dxa"/>
            <w:gridSpan w:val="2"/>
            <w:tcBorders>
              <w:top w:val="single" w:sz="4" w:space="0" w:color="92D050"/>
              <w:left w:val="single" w:sz="4" w:space="0" w:color="92D050"/>
              <w:right w:val="single" w:sz="4" w:space="0" w:color="92D050"/>
            </w:tcBorders>
            <w:vAlign w:val="center"/>
          </w:tcPr>
          <w:p w14:paraId="1F3B4CD0" w14:textId="711D8CA6" w:rsidR="002826FB" w:rsidRPr="00F366DE" w:rsidRDefault="002826FB" w:rsidP="002826FB">
            <w:pPr>
              <w:ind w:right="-93"/>
              <w:jc w:val="center"/>
              <w:rPr>
                <w:sz w:val="20"/>
                <w:szCs w:val="20"/>
              </w:rPr>
            </w:pPr>
            <w:r w:rsidRPr="00BF3C13">
              <w:rPr>
                <w:sz w:val="20"/>
                <w:szCs w:val="20"/>
              </w:rPr>
              <w:t>kluczowy</w:t>
            </w:r>
          </w:p>
        </w:tc>
        <w:tc>
          <w:tcPr>
            <w:tcW w:w="1270" w:type="dxa"/>
            <w:tcBorders>
              <w:top w:val="single" w:sz="4" w:space="0" w:color="92D050"/>
              <w:left w:val="single" w:sz="4" w:space="0" w:color="92D050"/>
              <w:right w:val="single" w:sz="4" w:space="0" w:color="92D050"/>
            </w:tcBorders>
            <w:vAlign w:val="center"/>
          </w:tcPr>
          <w:p w14:paraId="40FE9351" w14:textId="294794B5" w:rsidR="002826FB" w:rsidRDefault="002826FB" w:rsidP="002826FB">
            <w:pPr>
              <w:pStyle w:val="Akapitzlist"/>
              <w:tabs>
                <w:tab w:val="left" w:pos="3402"/>
                <w:tab w:val="left" w:pos="5103"/>
              </w:tabs>
              <w:ind w:left="-8"/>
              <w:jc w:val="center"/>
            </w:pPr>
            <w:r>
              <w:t>-</w:t>
            </w:r>
          </w:p>
        </w:tc>
        <w:tc>
          <w:tcPr>
            <w:tcW w:w="6099" w:type="dxa"/>
            <w:tcBorders>
              <w:top w:val="single" w:sz="4" w:space="0" w:color="92D050"/>
              <w:left w:val="single" w:sz="4" w:space="0" w:color="92D050"/>
            </w:tcBorders>
            <w:vAlign w:val="center"/>
          </w:tcPr>
          <w:p w14:paraId="0FD21E8C" w14:textId="77777777" w:rsidR="002826FB" w:rsidRDefault="002826FB" w:rsidP="002826FB">
            <w:pPr>
              <w:pStyle w:val="Akapitzlist"/>
              <w:tabs>
                <w:tab w:val="left" w:pos="3402"/>
                <w:tab w:val="left" w:pos="5103"/>
              </w:tabs>
              <w:ind w:left="-8"/>
              <w:jc w:val="both"/>
            </w:pPr>
            <w:r w:rsidRPr="00102509">
              <w:t xml:space="preserve">Osoby, które otrzymały wsparcie Europejskiego Funduszu Społecznego i uzyskały kwalifikacje po </w:t>
            </w:r>
            <w:r>
              <w:t>opuszczeniu projektu.</w:t>
            </w:r>
          </w:p>
          <w:p w14:paraId="0AEAA280" w14:textId="77777777" w:rsidR="002826FB" w:rsidRDefault="002826FB" w:rsidP="002826FB">
            <w:pPr>
              <w:pStyle w:val="Akapitzlist"/>
              <w:tabs>
                <w:tab w:val="left" w:pos="3402"/>
                <w:tab w:val="left" w:pos="5103"/>
              </w:tabs>
              <w:ind w:left="-8"/>
              <w:jc w:val="both"/>
            </w:pPr>
            <w:r w:rsidRPr="00102509">
              <w:rPr>
                <w:i/>
              </w:rPr>
              <w:t>Kwalifikacje należy rozumieć jako formalny wynik oceny i walidacji, który uzyskuje się w sytuacji, kiedy właściwy organ uznaje, że dana osoba osiągnęła efekty uczenia się spełniające określone standardy</w:t>
            </w:r>
            <w:r>
              <w:t>. Wskaźnik mierzony do czterech tygodni od zakończenia przez uczestnika udziału w projekcie.</w:t>
            </w:r>
          </w:p>
          <w:p w14:paraId="6668C078" w14:textId="77777777" w:rsidR="002826FB" w:rsidRDefault="002826FB" w:rsidP="002826FB">
            <w:pPr>
              <w:pStyle w:val="Akapitzlist"/>
              <w:tabs>
                <w:tab w:val="left" w:pos="3402"/>
                <w:tab w:val="left" w:pos="5103"/>
              </w:tabs>
              <w:ind w:left="-8"/>
              <w:jc w:val="both"/>
            </w:pPr>
            <w:r>
              <w:t>Źródło: Komisja Europejska, Europejskie Ramy Kwalifikacji http://ec.europa.eu/eqf/terms_en.htm</w:t>
            </w:r>
          </w:p>
          <w:p w14:paraId="5BACAFBB" w14:textId="77777777" w:rsidR="002826FB" w:rsidRDefault="002826FB" w:rsidP="002826FB">
            <w:pPr>
              <w:pStyle w:val="Akapitzlist"/>
              <w:tabs>
                <w:tab w:val="left" w:pos="3402"/>
                <w:tab w:val="left" w:pos="5103"/>
              </w:tabs>
              <w:ind w:left="-8"/>
              <w:jc w:val="both"/>
            </w:pPr>
            <w:r>
              <w:t>Sformułowania zapisane kursywą są identyczne z definicją Europejskich Ram Kwalifikacji. Wykazywać należy wyłącznie kwalifikacje osiągnięte w wyniku operacji Europejskiego Funduszu Społecznego. Powinny one być zgłaszane tylko raz dla uczestnika/projektu.</w:t>
            </w:r>
          </w:p>
          <w:p w14:paraId="0ADE879B" w14:textId="77777777" w:rsidR="002826FB" w:rsidRDefault="002826FB" w:rsidP="002826FB">
            <w:pPr>
              <w:pStyle w:val="Akapitzlist"/>
              <w:tabs>
                <w:tab w:val="left" w:pos="3402"/>
                <w:tab w:val="left" w:pos="5103"/>
              </w:tabs>
              <w:ind w:left="-8"/>
              <w:jc w:val="both"/>
            </w:pPr>
            <w:r>
              <w:t>Informacje dodatkowe:</w:t>
            </w:r>
          </w:p>
          <w:p w14:paraId="160503A7" w14:textId="77777777" w:rsidR="002826FB" w:rsidRDefault="002826FB" w:rsidP="002826FB">
            <w:pPr>
              <w:pStyle w:val="Akapitzlist"/>
              <w:tabs>
                <w:tab w:val="left" w:pos="3402"/>
                <w:tab w:val="left" w:pos="5103"/>
              </w:tabs>
              <w:ind w:left="-8"/>
              <w:jc w:val="both"/>
            </w:pPr>
            <w:r>
              <w:t>Szczegółowe informacje dotyczące uznawania kwalifikacji w projektach EFS zawarto w załączniku nr 8 do wytycznych.</w:t>
            </w:r>
          </w:p>
          <w:p w14:paraId="5969D5F0" w14:textId="77777777" w:rsidR="002826FB" w:rsidRDefault="002826FB" w:rsidP="002826FB">
            <w:pPr>
              <w:pStyle w:val="Akapitzlist"/>
              <w:tabs>
                <w:tab w:val="left" w:pos="3402"/>
                <w:tab w:val="left" w:pos="5103"/>
              </w:tabs>
              <w:ind w:left="-8"/>
              <w:jc w:val="both"/>
            </w:pPr>
            <w:r>
              <w:t>Osoby uzyskujące kwalifikacje w trakcie realizacji projektu należy również wliczać do wskaźnika.</w:t>
            </w:r>
          </w:p>
          <w:p w14:paraId="7918F47D" w14:textId="4C4141D6" w:rsidR="002826FB" w:rsidRDefault="002826FB" w:rsidP="002826FB">
            <w:pPr>
              <w:pStyle w:val="Akapitzlist"/>
              <w:tabs>
                <w:tab w:val="left" w:pos="3402"/>
                <w:tab w:val="left" w:pos="5103"/>
              </w:tabs>
              <w:ind w:left="-8"/>
              <w:jc w:val="both"/>
            </w:pPr>
            <w:r>
              <w:t>Jeżeli okres oczekiwania na wyniki egzaminu jest dłuższy niż 4 tygodnie od zakończenia udziału w projekcie, ale egzamin odbył się w trakcie tych 4 tygodni, wówczas można uwzględnić osoby we wskaźniku (po otrzymaniu wyników egzaminu). We wskaźniku należy uwzględnić jednak tylko te osoby, które otrzymały wyniki egzaminu do czasu ostatecznego rozliczenia projektu.</w:t>
            </w:r>
          </w:p>
        </w:tc>
      </w:tr>
      <w:tr w:rsidR="002826FB" w:rsidRPr="00C93A1D" w14:paraId="7D0B0C8B" w14:textId="77777777" w:rsidTr="0031429E">
        <w:trPr>
          <w:trHeight w:val="523"/>
          <w:jc w:val="center"/>
        </w:trPr>
        <w:tc>
          <w:tcPr>
            <w:tcW w:w="843" w:type="dxa"/>
            <w:tcBorders>
              <w:top w:val="single" w:sz="4" w:space="0" w:color="92D050"/>
              <w:bottom w:val="single" w:sz="4" w:space="0" w:color="92D050"/>
              <w:right w:val="single" w:sz="4" w:space="0" w:color="92D050"/>
            </w:tcBorders>
            <w:vAlign w:val="center"/>
          </w:tcPr>
          <w:p w14:paraId="393FAF2A" w14:textId="77777777" w:rsidR="002826FB" w:rsidRPr="0002420B" w:rsidRDefault="002826FB" w:rsidP="002826FB">
            <w:pPr>
              <w:pStyle w:val="Akapitzlist"/>
              <w:numPr>
                <w:ilvl w:val="0"/>
                <w:numId w:val="38"/>
              </w:numPr>
              <w:tabs>
                <w:tab w:val="left" w:pos="3402"/>
                <w:tab w:val="left" w:pos="5103"/>
              </w:tabs>
              <w:spacing w:before="80" w:after="80"/>
              <w:rPr>
                <w:b/>
              </w:rPr>
            </w:pPr>
          </w:p>
        </w:tc>
        <w:tc>
          <w:tcPr>
            <w:tcW w:w="2413" w:type="dxa"/>
            <w:tcBorders>
              <w:top w:val="single" w:sz="4" w:space="0" w:color="92D050"/>
              <w:left w:val="single" w:sz="4" w:space="0" w:color="92D050"/>
              <w:bottom w:val="single" w:sz="4" w:space="0" w:color="92D050"/>
              <w:right w:val="single" w:sz="4" w:space="0" w:color="92D050"/>
            </w:tcBorders>
            <w:vAlign w:val="center"/>
          </w:tcPr>
          <w:p w14:paraId="3136464D" w14:textId="77777777" w:rsidR="002826FB" w:rsidRPr="00A2566E" w:rsidRDefault="002826FB" w:rsidP="002826FB">
            <w:pPr>
              <w:autoSpaceDE w:val="0"/>
              <w:autoSpaceDN w:val="0"/>
              <w:adjustRightInd w:val="0"/>
              <w:rPr>
                <w:rFonts w:cs="Arial"/>
                <w:i/>
                <w:sz w:val="20"/>
                <w:szCs w:val="20"/>
              </w:rPr>
            </w:pPr>
            <w:r w:rsidRPr="00A2566E">
              <w:rPr>
                <w:rFonts w:cs="Arial"/>
                <w:i/>
                <w:sz w:val="20"/>
                <w:szCs w:val="20"/>
              </w:rPr>
              <w:t>Liczba osób pracujących, łącznie z prowadzącymi działalność na własny</w:t>
            </w:r>
          </w:p>
          <w:p w14:paraId="4E3B2556" w14:textId="0A33C886" w:rsidR="002826FB" w:rsidRPr="00A2566E" w:rsidRDefault="002826FB" w:rsidP="002826FB">
            <w:pPr>
              <w:autoSpaceDE w:val="0"/>
              <w:autoSpaceDN w:val="0"/>
              <w:adjustRightInd w:val="0"/>
              <w:rPr>
                <w:rFonts w:cs="Arial"/>
                <w:i/>
                <w:sz w:val="20"/>
                <w:szCs w:val="20"/>
              </w:rPr>
            </w:pPr>
            <w:r>
              <w:rPr>
                <w:rFonts w:cs="Arial"/>
                <w:i/>
                <w:sz w:val="20"/>
                <w:szCs w:val="20"/>
              </w:rPr>
              <w:t xml:space="preserve">rachunek, </w:t>
            </w:r>
            <w:r>
              <w:rPr>
                <w:rFonts w:cs="Arial"/>
                <w:i/>
                <w:sz w:val="20"/>
                <w:szCs w:val="20"/>
              </w:rPr>
              <w:br/>
              <w:t xml:space="preserve">po </w:t>
            </w:r>
            <w:r w:rsidRPr="00A2566E">
              <w:rPr>
                <w:rFonts w:cs="Arial"/>
                <w:i/>
                <w:sz w:val="20"/>
                <w:szCs w:val="20"/>
              </w:rPr>
              <w:t>opuszczeniu programu</w:t>
            </w:r>
          </w:p>
        </w:tc>
        <w:tc>
          <w:tcPr>
            <w:tcW w:w="1139" w:type="dxa"/>
            <w:tcBorders>
              <w:top w:val="single" w:sz="4" w:space="0" w:color="92D050"/>
              <w:left w:val="single" w:sz="4" w:space="0" w:color="92D050"/>
              <w:bottom w:val="single" w:sz="4" w:space="0" w:color="92D050"/>
              <w:right w:val="single" w:sz="4" w:space="0" w:color="92D050"/>
            </w:tcBorders>
            <w:vAlign w:val="center"/>
          </w:tcPr>
          <w:p w14:paraId="4E1423AA" w14:textId="4A7F8EBE" w:rsidR="002826FB" w:rsidRPr="00A2566E" w:rsidRDefault="002826FB" w:rsidP="002826FB">
            <w:pPr>
              <w:tabs>
                <w:tab w:val="left" w:pos="3402"/>
                <w:tab w:val="left" w:pos="5103"/>
              </w:tabs>
              <w:jc w:val="center"/>
              <w:rPr>
                <w:sz w:val="20"/>
                <w:szCs w:val="20"/>
              </w:rPr>
            </w:pPr>
            <w:r w:rsidRPr="00A2566E">
              <w:rPr>
                <w:sz w:val="20"/>
                <w:szCs w:val="20"/>
              </w:rPr>
              <w:t>os.</w:t>
            </w:r>
          </w:p>
        </w:tc>
        <w:tc>
          <w:tcPr>
            <w:tcW w:w="1278" w:type="dxa"/>
            <w:tcBorders>
              <w:top w:val="single" w:sz="4" w:space="0" w:color="92D050"/>
              <w:left w:val="single" w:sz="4" w:space="0" w:color="92D050"/>
              <w:bottom w:val="single" w:sz="4" w:space="0" w:color="92D050"/>
              <w:right w:val="single" w:sz="4" w:space="0" w:color="92D050"/>
            </w:tcBorders>
            <w:vAlign w:val="center"/>
          </w:tcPr>
          <w:p w14:paraId="75A91F46" w14:textId="3A27D7A0" w:rsidR="002826FB" w:rsidRPr="00A2566E" w:rsidRDefault="002826FB" w:rsidP="002826FB">
            <w:pPr>
              <w:tabs>
                <w:tab w:val="left" w:pos="3402"/>
                <w:tab w:val="left" w:pos="5103"/>
              </w:tabs>
              <w:ind w:left="-183" w:right="-193"/>
              <w:jc w:val="center"/>
              <w:rPr>
                <w:sz w:val="20"/>
                <w:szCs w:val="20"/>
              </w:rPr>
            </w:pPr>
            <w:r w:rsidRPr="00A2566E">
              <w:rPr>
                <w:sz w:val="20"/>
                <w:szCs w:val="20"/>
              </w:rPr>
              <w:t>rezultat bezpośredni</w:t>
            </w:r>
          </w:p>
        </w:tc>
        <w:tc>
          <w:tcPr>
            <w:tcW w:w="1557" w:type="dxa"/>
            <w:gridSpan w:val="2"/>
            <w:tcBorders>
              <w:top w:val="single" w:sz="4" w:space="0" w:color="92D050"/>
              <w:left w:val="single" w:sz="4" w:space="0" w:color="92D050"/>
              <w:bottom w:val="single" w:sz="4" w:space="0" w:color="92D050"/>
              <w:right w:val="single" w:sz="4" w:space="0" w:color="92D050"/>
            </w:tcBorders>
            <w:vAlign w:val="center"/>
          </w:tcPr>
          <w:p w14:paraId="7421BD8F" w14:textId="6BAAC29B" w:rsidR="002826FB" w:rsidRPr="00A2566E" w:rsidRDefault="002826FB" w:rsidP="002826FB">
            <w:pPr>
              <w:ind w:right="-93"/>
              <w:jc w:val="center"/>
              <w:rPr>
                <w:sz w:val="20"/>
                <w:szCs w:val="20"/>
              </w:rPr>
            </w:pPr>
            <w:r w:rsidRPr="00A2566E">
              <w:rPr>
                <w:sz w:val="20"/>
                <w:szCs w:val="20"/>
              </w:rPr>
              <w:t>kluczowy</w:t>
            </w:r>
          </w:p>
        </w:tc>
        <w:tc>
          <w:tcPr>
            <w:tcW w:w="1270" w:type="dxa"/>
            <w:tcBorders>
              <w:top w:val="single" w:sz="4" w:space="0" w:color="92D050"/>
              <w:left w:val="single" w:sz="4" w:space="0" w:color="92D050"/>
              <w:bottom w:val="single" w:sz="4" w:space="0" w:color="92D050"/>
              <w:right w:val="single" w:sz="4" w:space="0" w:color="92D050"/>
            </w:tcBorders>
            <w:vAlign w:val="center"/>
          </w:tcPr>
          <w:p w14:paraId="4D71FDFA" w14:textId="2E602C4A" w:rsidR="002826FB" w:rsidRPr="00A2566E" w:rsidRDefault="002826FB" w:rsidP="002826FB">
            <w:pPr>
              <w:pStyle w:val="Akapitzlist"/>
              <w:tabs>
                <w:tab w:val="left" w:pos="3402"/>
                <w:tab w:val="left" w:pos="5103"/>
              </w:tabs>
              <w:ind w:left="-8"/>
              <w:jc w:val="center"/>
            </w:pPr>
            <w:r w:rsidRPr="00A2566E">
              <w:t>-</w:t>
            </w:r>
          </w:p>
        </w:tc>
        <w:tc>
          <w:tcPr>
            <w:tcW w:w="6099" w:type="dxa"/>
            <w:tcBorders>
              <w:top w:val="single" w:sz="4" w:space="0" w:color="92D050"/>
              <w:left w:val="single" w:sz="4" w:space="0" w:color="92D050"/>
              <w:bottom w:val="single" w:sz="4" w:space="0" w:color="92D050"/>
            </w:tcBorders>
            <w:vAlign w:val="center"/>
          </w:tcPr>
          <w:p w14:paraId="3C03C334" w14:textId="77777777" w:rsidR="002826FB" w:rsidRPr="00A2566E" w:rsidRDefault="002826FB" w:rsidP="002826FB">
            <w:pPr>
              <w:pStyle w:val="Akapitzlist"/>
              <w:tabs>
                <w:tab w:val="left" w:pos="3402"/>
                <w:tab w:val="left" w:pos="5103"/>
              </w:tabs>
              <w:ind w:left="-8"/>
              <w:jc w:val="both"/>
            </w:pPr>
            <w:r w:rsidRPr="00A2566E">
              <w:t>Osoby bezrobotne lub bierne zawodowo, które po uzyskaniu wsparcia Europejskiego Funduszu Społecznego podjęły</w:t>
            </w:r>
            <w:r>
              <w:t xml:space="preserve"> </w:t>
            </w:r>
            <w:r w:rsidRPr="00A2566E">
              <w:t>zatrudnienie (łącznie z prowadzącymi działalność na własny rachunek) bezpośrednio po opuszczeniu projektu.</w:t>
            </w:r>
          </w:p>
          <w:p w14:paraId="77646912" w14:textId="77777777" w:rsidR="002826FB" w:rsidRPr="00A2566E" w:rsidRDefault="002826FB" w:rsidP="002826FB">
            <w:pPr>
              <w:pStyle w:val="Akapitzlist"/>
              <w:tabs>
                <w:tab w:val="left" w:pos="3402"/>
                <w:tab w:val="left" w:pos="5103"/>
              </w:tabs>
              <w:ind w:left="-8"/>
              <w:jc w:val="both"/>
            </w:pPr>
            <w:r w:rsidRPr="00A2566E">
              <w:t xml:space="preserve">Osoby bezrobotne definiowane są jak we wskaźniku: </w:t>
            </w:r>
            <w:r w:rsidRPr="00102509">
              <w:rPr>
                <w:i/>
              </w:rPr>
              <w:t>liczba osób bezrobotnych, w tym długotrwale bezrobotnych, objętych wsparciem w programie</w:t>
            </w:r>
            <w:r w:rsidRPr="00A2566E">
              <w:t>.</w:t>
            </w:r>
          </w:p>
          <w:p w14:paraId="621FC6CE" w14:textId="77777777" w:rsidR="002826FB" w:rsidRPr="00A2566E" w:rsidRDefault="002826FB" w:rsidP="002826FB">
            <w:pPr>
              <w:pStyle w:val="Akapitzlist"/>
              <w:tabs>
                <w:tab w:val="left" w:pos="3402"/>
                <w:tab w:val="left" w:pos="5103"/>
              </w:tabs>
              <w:ind w:left="-8"/>
              <w:jc w:val="both"/>
            </w:pPr>
            <w:r w:rsidRPr="00A2566E">
              <w:t xml:space="preserve">Osoby bierne zawodowo definiowane są jak we wskaźniku: </w:t>
            </w:r>
            <w:r w:rsidRPr="00102509">
              <w:rPr>
                <w:i/>
              </w:rPr>
              <w:t>liczba osób biernych zawodowo objętych wsparciem w programie</w:t>
            </w:r>
            <w:r w:rsidRPr="00A2566E">
              <w:t>.</w:t>
            </w:r>
          </w:p>
          <w:p w14:paraId="781AC2FF" w14:textId="77777777" w:rsidR="002826FB" w:rsidRPr="00A2566E" w:rsidRDefault="002826FB" w:rsidP="002826FB">
            <w:pPr>
              <w:pStyle w:val="Akapitzlist"/>
              <w:tabs>
                <w:tab w:val="left" w:pos="3402"/>
                <w:tab w:val="left" w:pos="5103"/>
              </w:tabs>
              <w:ind w:left="-8"/>
              <w:jc w:val="both"/>
            </w:pPr>
            <w:r w:rsidRPr="00A2566E">
              <w:t xml:space="preserve">Definicja pracujących, łącznie z prowadzącymi działalność na własny rachunek, jak we wskaźniku: </w:t>
            </w:r>
            <w:r w:rsidRPr="00102509">
              <w:rPr>
                <w:i/>
              </w:rPr>
              <w:t xml:space="preserve">liczba osób pracujących, łącznie </w:t>
            </w:r>
            <w:r w:rsidRPr="00102509">
              <w:rPr>
                <w:i/>
              </w:rPr>
              <w:br/>
              <w:t>z prowadzącymi działalność na własny rachunek, objętych wsparciem w programie</w:t>
            </w:r>
            <w:r w:rsidRPr="00A2566E">
              <w:t>.</w:t>
            </w:r>
          </w:p>
          <w:p w14:paraId="35B79BA3" w14:textId="77777777" w:rsidR="002826FB" w:rsidRPr="00A2566E" w:rsidRDefault="002826FB" w:rsidP="002826FB">
            <w:pPr>
              <w:pStyle w:val="Akapitzlist"/>
              <w:tabs>
                <w:tab w:val="left" w:pos="3402"/>
                <w:tab w:val="left" w:pos="5103"/>
              </w:tabs>
              <w:ind w:left="-8"/>
              <w:jc w:val="both"/>
            </w:pPr>
            <w:r w:rsidRPr="00A2566E">
              <w:t>Wskaźnik należy rozumieć, jako zmianę statusu na rynku pracy po opuszczeniu programu, w stosunku do sytuacji w momencie przystąpienia do interwencji EFS (uczestnik bezrobotny lub bierny zawodowo w chwili wejścia do programu EFS).</w:t>
            </w:r>
          </w:p>
          <w:p w14:paraId="5FDA7E60" w14:textId="77777777" w:rsidR="002826FB" w:rsidRPr="00A2566E" w:rsidRDefault="002826FB" w:rsidP="002826FB">
            <w:pPr>
              <w:pStyle w:val="Akapitzlist"/>
              <w:tabs>
                <w:tab w:val="left" w:pos="3402"/>
                <w:tab w:val="left" w:pos="5103"/>
              </w:tabs>
              <w:ind w:left="-8"/>
              <w:jc w:val="both"/>
            </w:pPr>
            <w:r w:rsidRPr="00A2566E">
              <w:t>Wskaźnik mierzony do czterech tygodni od zakończenia przez uczestnika udziału w projekcie. Tym samym, we wskaźniku należy uwzględniać wszystkie osoby, które w okresie do czterech tygodni po zakończeniu udziału w projekcie podjęły zatrudnienie.</w:t>
            </w:r>
          </w:p>
          <w:p w14:paraId="3272E6BF" w14:textId="5C2F11A0" w:rsidR="002826FB" w:rsidRPr="00A2566E" w:rsidRDefault="002826FB" w:rsidP="002826FB">
            <w:pPr>
              <w:pStyle w:val="Akapitzlist"/>
              <w:tabs>
                <w:tab w:val="left" w:pos="3402"/>
                <w:tab w:val="left" w:pos="5103"/>
              </w:tabs>
              <w:ind w:left="-8"/>
              <w:jc w:val="both"/>
            </w:pPr>
            <w:r w:rsidRPr="00A2566E">
              <w:t>Definicja opracowana na podstawie definicji wykorzystywanych przez: Eurostat, baza danych Polityki Rynku Pracy (LMP), badanie aktywności ekonomicznej ludności (BAEL).</w:t>
            </w:r>
          </w:p>
        </w:tc>
      </w:tr>
      <w:tr w:rsidR="002826FB" w:rsidRPr="00C93A1D" w14:paraId="246C529D" w14:textId="77777777" w:rsidTr="0031429E">
        <w:trPr>
          <w:trHeight w:val="523"/>
          <w:jc w:val="center"/>
        </w:trPr>
        <w:tc>
          <w:tcPr>
            <w:tcW w:w="843" w:type="dxa"/>
            <w:tcBorders>
              <w:top w:val="single" w:sz="4" w:space="0" w:color="92D050"/>
            </w:tcBorders>
            <w:vAlign w:val="center"/>
          </w:tcPr>
          <w:p w14:paraId="2BED2490" w14:textId="77777777" w:rsidR="002826FB" w:rsidRPr="001012DE" w:rsidRDefault="002826FB" w:rsidP="002826FB">
            <w:pPr>
              <w:pStyle w:val="Akapitzlist"/>
              <w:numPr>
                <w:ilvl w:val="0"/>
                <w:numId w:val="38"/>
              </w:numPr>
              <w:tabs>
                <w:tab w:val="left" w:pos="3402"/>
                <w:tab w:val="left" w:pos="5103"/>
              </w:tabs>
              <w:spacing w:before="80" w:after="80"/>
              <w:rPr>
                <w:b/>
                <w:color w:val="1F497D" w:themeColor="text2"/>
              </w:rPr>
            </w:pPr>
          </w:p>
        </w:tc>
        <w:tc>
          <w:tcPr>
            <w:tcW w:w="2413" w:type="dxa"/>
            <w:tcBorders>
              <w:top w:val="single" w:sz="4" w:space="0" w:color="92D050"/>
            </w:tcBorders>
            <w:vAlign w:val="center"/>
          </w:tcPr>
          <w:p w14:paraId="3E0419CD" w14:textId="77777777" w:rsidR="002826FB" w:rsidRPr="00A2566E" w:rsidRDefault="002826FB" w:rsidP="002826FB">
            <w:pPr>
              <w:autoSpaceDE w:val="0"/>
              <w:autoSpaceDN w:val="0"/>
              <w:adjustRightInd w:val="0"/>
              <w:rPr>
                <w:rFonts w:cs="Arial"/>
                <w:i/>
                <w:sz w:val="20"/>
                <w:szCs w:val="20"/>
              </w:rPr>
            </w:pPr>
            <w:r w:rsidRPr="00A2566E">
              <w:rPr>
                <w:rFonts w:cs="Arial"/>
                <w:i/>
                <w:sz w:val="20"/>
                <w:szCs w:val="20"/>
              </w:rPr>
              <w:t xml:space="preserve">Liczba osób </w:t>
            </w:r>
            <w:r w:rsidRPr="00A2566E">
              <w:rPr>
                <w:rFonts w:cs="Arial"/>
                <w:i/>
                <w:sz w:val="20"/>
                <w:szCs w:val="20"/>
              </w:rPr>
              <w:br/>
              <w:t>w niekorzystnej sytuacji</w:t>
            </w:r>
          </w:p>
          <w:p w14:paraId="3E5E9986" w14:textId="77777777" w:rsidR="002826FB" w:rsidRPr="00A2566E" w:rsidRDefault="002826FB" w:rsidP="002826FB">
            <w:pPr>
              <w:autoSpaceDE w:val="0"/>
              <w:autoSpaceDN w:val="0"/>
              <w:adjustRightInd w:val="0"/>
              <w:rPr>
                <w:rFonts w:cs="Arial"/>
                <w:i/>
                <w:sz w:val="20"/>
                <w:szCs w:val="20"/>
              </w:rPr>
            </w:pPr>
            <w:r w:rsidRPr="00A2566E">
              <w:rPr>
                <w:rFonts w:cs="Arial"/>
                <w:i/>
                <w:sz w:val="20"/>
                <w:szCs w:val="20"/>
              </w:rPr>
              <w:t xml:space="preserve">społecznej poszukujących pracy, uczestniczących </w:t>
            </w:r>
            <w:r w:rsidRPr="00A2566E">
              <w:rPr>
                <w:rFonts w:cs="Arial"/>
                <w:i/>
                <w:sz w:val="20"/>
                <w:szCs w:val="20"/>
              </w:rPr>
              <w:br/>
              <w:t>w kształceniu lub</w:t>
            </w:r>
          </w:p>
          <w:p w14:paraId="4E349188" w14:textId="77777777" w:rsidR="002826FB" w:rsidRPr="00A2566E" w:rsidRDefault="002826FB" w:rsidP="002826FB">
            <w:pPr>
              <w:autoSpaceDE w:val="0"/>
              <w:autoSpaceDN w:val="0"/>
              <w:adjustRightInd w:val="0"/>
              <w:rPr>
                <w:rFonts w:cs="Arial"/>
                <w:i/>
                <w:sz w:val="20"/>
                <w:szCs w:val="20"/>
              </w:rPr>
            </w:pPr>
            <w:r w:rsidRPr="00A2566E">
              <w:rPr>
                <w:rFonts w:cs="Arial"/>
                <w:i/>
                <w:sz w:val="20"/>
                <w:szCs w:val="20"/>
              </w:rPr>
              <w:t>szkoleniu, zdobywających</w:t>
            </w:r>
          </w:p>
          <w:p w14:paraId="51BFDECE" w14:textId="77777777" w:rsidR="002826FB" w:rsidRPr="00A2566E" w:rsidRDefault="002826FB" w:rsidP="002826FB">
            <w:pPr>
              <w:autoSpaceDE w:val="0"/>
              <w:autoSpaceDN w:val="0"/>
              <w:adjustRightInd w:val="0"/>
              <w:rPr>
                <w:rFonts w:cs="Arial"/>
                <w:i/>
                <w:sz w:val="20"/>
                <w:szCs w:val="20"/>
              </w:rPr>
            </w:pPr>
            <w:r w:rsidRPr="00A2566E">
              <w:rPr>
                <w:rFonts w:cs="Arial"/>
                <w:i/>
                <w:sz w:val="20"/>
                <w:szCs w:val="20"/>
              </w:rPr>
              <w:t>kwalifikacje, zatrudnionych (łącznie</w:t>
            </w:r>
          </w:p>
          <w:p w14:paraId="48D35ADA" w14:textId="77777777" w:rsidR="002826FB" w:rsidRPr="00A2566E" w:rsidRDefault="002826FB" w:rsidP="002826FB">
            <w:pPr>
              <w:autoSpaceDE w:val="0"/>
              <w:autoSpaceDN w:val="0"/>
              <w:adjustRightInd w:val="0"/>
              <w:rPr>
                <w:rFonts w:cs="Arial"/>
                <w:i/>
                <w:sz w:val="20"/>
                <w:szCs w:val="20"/>
              </w:rPr>
            </w:pPr>
            <w:r w:rsidRPr="00A2566E">
              <w:rPr>
                <w:rFonts w:cs="Arial"/>
                <w:i/>
                <w:sz w:val="20"/>
                <w:szCs w:val="20"/>
              </w:rPr>
              <w:t>z prowadzącymi działalność na</w:t>
            </w:r>
          </w:p>
          <w:p w14:paraId="6F514B1D" w14:textId="77777777" w:rsidR="002826FB" w:rsidRPr="00A2566E" w:rsidRDefault="002826FB" w:rsidP="002826FB">
            <w:pPr>
              <w:autoSpaceDE w:val="0"/>
              <w:autoSpaceDN w:val="0"/>
              <w:adjustRightInd w:val="0"/>
              <w:rPr>
                <w:rFonts w:cs="Arial"/>
                <w:i/>
                <w:sz w:val="20"/>
                <w:szCs w:val="20"/>
              </w:rPr>
            </w:pPr>
            <w:r w:rsidRPr="00A2566E">
              <w:rPr>
                <w:rFonts w:cs="Arial"/>
                <w:i/>
                <w:sz w:val="20"/>
                <w:szCs w:val="20"/>
              </w:rPr>
              <w:t>własny rachunek) po opuszczeniu</w:t>
            </w:r>
          </w:p>
          <w:p w14:paraId="2967CBB9" w14:textId="1CBB8349" w:rsidR="002826FB" w:rsidRPr="00A2566E" w:rsidRDefault="002826FB" w:rsidP="002826FB">
            <w:pPr>
              <w:autoSpaceDE w:val="0"/>
              <w:autoSpaceDN w:val="0"/>
              <w:adjustRightInd w:val="0"/>
              <w:rPr>
                <w:rFonts w:cs="Arial"/>
                <w:i/>
                <w:sz w:val="20"/>
                <w:szCs w:val="20"/>
              </w:rPr>
            </w:pPr>
            <w:r w:rsidRPr="00A2566E">
              <w:rPr>
                <w:rFonts w:cs="Arial"/>
                <w:i/>
                <w:sz w:val="20"/>
                <w:szCs w:val="20"/>
              </w:rPr>
              <w:t>programu</w:t>
            </w:r>
          </w:p>
        </w:tc>
        <w:tc>
          <w:tcPr>
            <w:tcW w:w="1139" w:type="dxa"/>
            <w:tcBorders>
              <w:top w:val="single" w:sz="4" w:space="0" w:color="92D050"/>
            </w:tcBorders>
            <w:vAlign w:val="center"/>
          </w:tcPr>
          <w:p w14:paraId="0DFF39C6" w14:textId="32170CDC" w:rsidR="002826FB" w:rsidRPr="00A2566E" w:rsidRDefault="002826FB" w:rsidP="002826FB">
            <w:pPr>
              <w:tabs>
                <w:tab w:val="left" w:pos="3402"/>
                <w:tab w:val="left" w:pos="5103"/>
              </w:tabs>
              <w:jc w:val="center"/>
              <w:rPr>
                <w:sz w:val="20"/>
                <w:szCs w:val="20"/>
              </w:rPr>
            </w:pPr>
            <w:r w:rsidRPr="00A2566E">
              <w:rPr>
                <w:sz w:val="20"/>
                <w:szCs w:val="20"/>
              </w:rPr>
              <w:t>os.</w:t>
            </w:r>
          </w:p>
        </w:tc>
        <w:tc>
          <w:tcPr>
            <w:tcW w:w="1278" w:type="dxa"/>
            <w:tcBorders>
              <w:top w:val="single" w:sz="4" w:space="0" w:color="92D050"/>
            </w:tcBorders>
            <w:vAlign w:val="center"/>
          </w:tcPr>
          <w:p w14:paraId="135811F0" w14:textId="12BB2FAC" w:rsidR="002826FB" w:rsidRPr="00A2566E" w:rsidRDefault="002826FB" w:rsidP="002826FB">
            <w:pPr>
              <w:tabs>
                <w:tab w:val="left" w:pos="3402"/>
                <w:tab w:val="left" w:pos="5103"/>
              </w:tabs>
              <w:ind w:left="-183" w:right="-193"/>
              <w:jc w:val="center"/>
              <w:rPr>
                <w:sz w:val="20"/>
                <w:szCs w:val="20"/>
              </w:rPr>
            </w:pPr>
            <w:r w:rsidRPr="00A2566E">
              <w:rPr>
                <w:sz w:val="20"/>
                <w:szCs w:val="20"/>
              </w:rPr>
              <w:t>rezultat bezpośredni</w:t>
            </w:r>
          </w:p>
        </w:tc>
        <w:tc>
          <w:tcPr>
            <w:tcW w:w="1557" w:type="dxa"/>
            <w:gridSpan w:val="2"/>
            <w:tcBorders>
              <w:top w:val="single" w:sz="4" w:space="0" w:color="92D050"/>
              <w:right w:val="single" w:sz="4" w:space="0" w:color="9BBB59" w:themeColor="accent3"/>
            </w:tcBorders>
            <w:vAlign w:val="center"/>
          </w:tcPr>
          <w:p w14:paraId="34B4CFB9" w14:textId="264B055A" w:rsidR="002826FB" w:rsidRPr="00A2566E" w:rsidRDefault="002826FB" w:rsidP="002826FB">
            <w:pPr>
              <w:ind w:right="-93"/>
              <w:jc w:val="center"/>
              <w:rPr>
                <w:sz w:val="20"/>
                <w:szCs w:val="20"/>
              </w:rPr>
            </w:pPr>
            <w:r w:rsidRPr="00A2566E">
              <w:rPr>
                <w:sz w:val="20"/>
                <w:szCs w:val="20"/>
              </w:rPr>
              <w:t>kluczowy</w:t>
            </w:r>
          </w:p>
        </w:tc>
        <w:tc>
          <w:tcPr>
            <w:tcW w:w="1270" w:type="dxa"/>
            <w:tcBorders>
              <w:top w:val="single" w:sz="4" w:space="0" w:color="92D050"/>
            </w:tcBorders>
            <w:vAlign w:val="center"/>
          </w:tcPr>
          <w:p w14:paraId="1791B424" w14:textId="06CFF555" w:rsidR="002826FB" w:rsidRPr="00A2566E" w:rsidRDefault="002826FB" w:rsidP="002826FB">
            <w:pPr>
              <w:pStyle w:val="Akapitzlist"/>
              <w:tabs>
                <w:tab w:val="left" w:pos="3402"/>
                <w:tab w:val="left" w:pos="5103"/>
              </w:tabs>
              <w:ind w:left="-8"/>
              <w:jc w:val="center"/>
            </w:pPr>
            <w:r w:rsidRPr="00A2566E">
              <w:t>-</w:t>
            </w:r>
          </w:p>
        </w:tc>
        <w:tc>
          <w:tcPr>
            <w:tcW w:w="6099" w:type="dxa"/>
            <w:tcBorders>
              <w:top w:val="single" w:sz="4" w:space="0" w:color="92D050"/>
            </w:tcBorders>
            <w:vAlign w:val="center"/>
          </w:tcPr>
          <w:p w14:paraId="63CA9CA1" w14:textId="77777777" w:rsidR="002826FB" w:rsidRPr="00A2566E" w:rsidRDefault="002826FB" w:rsidP="002826FB">
            <w:pPr>
              <w:pStyle w:val="Akapitzlist"/>
              <w:tabs>
                <w:tab w:val="left" w:pos="3402"/>
                <w:tab w:val="left" w:pos="5103"/>
              </w:tabs>
              <w:ind w:left="-8"/>
              <w:jc w:val="both"/>
            </w:pPr>
            <w:r w:rsidRPr="00A2566E">
              <w:t>Osoby w niekorzystnej sytuacji definiowane są jak we wskaźnikach:</w:t>
            </w:r>
          </w:p>
          <w:p w14:paraId="6EE7B336" w14:textId="77777777" w:rsidR="002826FB" w:rsidRPr="00102509" w:rsidRDefault="002826FB" w:rsidP="002826FB">
            <w:pPr>
              <w:pStyle w:val="Akapitzlist"/>
              <w:tabs>
                <w:tab w:val="left" w:pos="3402"/>
                <w:tab w:val="left" w:pos="5103"/>
              </w:tabs>
              <w:ind w:left="-8"/>
              <w:jc w:val="both"/>
              <w:rPr>
                <w:i/>
              </w:rPr>
            </w:pPr>
            <w:r w:rsidRPr="00102509">
              <w:rPr>
                <w:i/>
              </w:rPr>
              <w:t>- liczba osób żyjących w gospodarstwach domowych bez osób pracujących</w:t>
            </w:r>
          </w:p>
          <w:p w14:paraId="49D31FF1" w14:textId="77777777" w:rsidR="002826FB" w:rsidRPr="00102509" w:rsidRDefault="002826FB" w:rsidP="002826FB">
            <w:pPr>
              <w:pStyle w:val="Akapitzlist"/>
              <w:tabs>
                <w:tab w:val="left" w:pos="3402"/>
                <w:tab w:val="left" w:pos="5103"/>
              </w:tabs>
              <w:ind w:left="-8"/>
              <w:jc w:val="both"/>
              <w:rPr>
                <w:i/>
              </w:rPr>
            </w:pPr>
            <w:r w:rsidRPr="00102509">
              <w:rPr>
                <w:i/>
              </w:rPr>
              <w:t>- liczba osób żyjących w gospodarstwach domowych składających się z jednej osoby dorosłej i dzieci pozostających</w:t>
            </w:r>
            <w:r>
              <w:rPr>
                <w:i/>
              </w:rPr>
              <w:t xml:space="preserve"> </w:t>
            </w:r>
            <w:r w:rsidRPr="00102509">
              <w:rPr>
                <w:i/>
              </w:rPr>
              <w:t>na utrzymaniu</w:t>
            </w:r>
          </w:p>
          <w:p w14:paraId="437D4E2C" w14:textId="77777777" w:rsidR="002826FB" w:rsidRPr="00102509" w:rsidRDefault="002826FB" w:rsidP="002826FB">
            <w:pPr>
              <w:pStyle w:val="Akapitzlist"/>
              <w:tabs>
                <w:tab w:val="left" w:pos="3402"/>
                <w:tab w:val="left" w:pos="5103"/>
              </w:tabs>
              <w:ind w:left="-8"/>
              <w:jc w:val="both"/>
              <w:rPr>
                <w:i/>
              </w:rPr>
            </w:pPr>
            <w:r w:rsidRPr="00102509">
              <w:rPr>
                <w:i/>
              </w:rPr>
              <w:t>- liczba migrantów, osób obcego pochodzenia, mniejszości (w tym społeczności zmarginalizowane takie jak Romowie)</w:t>
            </w:r>
          </w:p>
          <w:p w14:paraId="392CBDDC" w14:textId="77777777" w:rsidR="002826FB" w:rsidRPr="00102509" w:rsidRDefault="002826FB" w:rsidP="002826FB">
            <w:pPr>
              <w:pStyle w:val="Akapitzlist"/>
              <w:tabs>
                <w:tab w:val="left" w:pos="3402"/>
                <w:tab w:val="left" w:pos="5103"/>
              </w:tabs>
              <w:ind w:left="-8"/>
              <w:jc w:val="both"/>
              <w:rPr>
                <w:i/>
              </w:rPr>
            </w:pPr>
            <w:r w:rsidRPr="00102509">
              <w:rPr>
                <w:i/>
              </w:rPr>
              <w:t>- liczba osób z niepełnosprawnościami</w:t>
            </w:r>
          </w:p>
          <w:p w14:paraId="047C6C87" w14:textId="77777777" w:rsidR="002826FB" w:rsidRPr="00102509" w:rsidRDefault="002826FB" w:rsidP="002826FB">
            <w:pPr>
              <w:pStyle w:val="Akapitzlist"/>
              <w:tabs>
                <w:tab w:val="left" w:pos="3402"/>
                <w:tab w:val="left" w:pos="5103"/>
              </w:tabs>
              <w:ind w:left="-8"/>
              <w:jc w:val="both"/>
              <w:rPr>
                <w:i/>
              </w:rPr>
            </w:pPr>
            <w:r w:rsidRPr="00102509">
              <w:rPr>
                <w:i/>
              </w:rPr>
              <w:t>- liczba osób z innych grup znajdujących się w niekorzystnej sytuacji społecznej.</w:t>
            </w:r>
          </w:p>
          <w:p w14:paraId="345C3516" w14:textId="77777777" w:rsidR="002826FB" w:rsidRPr="00A2566E" w:rsidRDefault="002826FB" w:rsidP="002826FB">
            <w:pPr>
              <w:pStyle w:val="Akapitzlist"/>
              <w:tabs>
                <w:tab w:val="left" w:pos="3402"/>
                <w:tab w:val="left" w:pos="5103"/>
              </w:tabs>
              <w:ind w:left="-8"/>
              <w:jc w:val="both"/>
            </w:pPr>
            <w:r w:rsidRPr="00A2566E">
              <w:t xml:space="preserve">Poszukiwanie pracy definiowane jest jak we wskaźniku: </w:t>
            </w:r>
            <w:r w:rsidRPr="00102509">
              <w:rPr>
                <w:i/>
              </w:rPr>
              <w:t>liczba osób biernych zawodowo, poszukujących pracy po opuszczeniu programu.</w:t>
            </w:r>
          </w:p>
          <w:p w14:paraId="506D4FC1" w14:textId="77777777" w:rsidR="002826FB" w:rsidRPr="00A2566E" w:rsidRDefault="002826FB" w:rsidP="002826FB">
            <w:pPr>
              <w:pStyle w:val="Akapitzlist"/>
              <w:tabs>
                <w:tab w:val="left" w:pos="3402"/>
                <w:tab w:val="left" w:pos="5103"/>
              </w:tabs>
              <w:ind w:left="-8"/>
              <w:jc w:val="both"/>
            </w:pPr>
            <w:r w:rsidRPr="00A2566E">
              <w:t>Podjęcie kształcenia lub szkolenia definiowane jest jak we wskaźniku</w:t>
            </w:r>
            <w:r w:rsidRPr="00102509">
              <w:rPr>
                <w:i/>
              </w:rPr>
              <w:t>: liczba osób, które podjęły kształcenie lub szkolenie po opuszczeniu programu.</w:t>
            </w:r>
          </w:p>
          <w:p w14:paraId="0C9972E3" w14:textId="77777777" w:rsidR="002826FB" w:rsidRPr="00A2566E" w:rsidRDefault="002826FB" w:rsidP="002826FB">
            <w:pPr>
              <w:pStyle w:val="Akapitzlist"/>
              <w:tabs>
                <w:tab w:val="left" w:pos="3402"/>
                <w:tab w:val="left" w:pos="5103"/>
              </w:tabs>
              <w:ind w:left="-8"/>
              <w:jc w:val="both"/>
            </w:pPr>
            <w:r w:rsidRPr="00A2566E">
              <w:t xml:space="preserve">Uzyskanie kwalifikacji definiowane jest jak we wskaźniku: </w:t>
            </w:r>
            <w:r w:rsidRPr="00102509">
              <w:rPr>
                <w:i/>
              </w:rPr>
              <w:t>liczba osób, które uzyskały kwalifikacje po opuszczeniu programu.</w:t>
            </w:r>
          </w:p>
          <w:p w14:paraId="75D924C9" w14:textId="77777777" w:rsidR="002826FB" w:rsidRPr="00102509" w:rsidRDefault="002826FB" w:rsidP="002826FB">
            <w:pPr>
              <w:pStyle w:val="Akapitzlist"/>
              <w:tabs>
                <w:tab w:val="left" w:pos="3402"/>
                <w:tab w:val="left" w:pos="5103"/>
              </w:tabs>
              <w:ind w:left="-8"/>
              <w:jc w:val="both"/>
              <w:rPr>
                <w:i/>
              </w:rPr>
            </w:pPr>
            <w:r w:rsidRPr="00A2566E">
              <w:t xml:space="preserve">Zatrudnienie definiowane jest jak we wskaźniku: </w:t>
            </w:r>
            <w:r w:rsidRPr="00102509">
              <w:rPr>
                <w:i/>
              </w:rPr>
              <w:t>liczba osób pracujących po opuszczeniu programu.</w:t>
            </w:r>
          </w:p>
          <w:p w14:paraId="2665274F" w14:textId="77777777" w:rsidR="002826FB" w:rsidRDefault="002826FB" w:rsidP="002826FB">
            <w:pPr>
              <w:pStyle w:val="Akapitzlist"/>
              <w:tabs>
                <w:tab w:val="left" w:pos="3402"/>
                <w:tab w:val="left" w:pos="5103"/>
              </w:tabs>
              <w:ind w:left="-8"/>
              <w:jc w:val="both"/>
            </w:pPr>
            <w:r w:rsidRPr="00A2566E">
              <w:t>Wskaźnik mierzony do czterech tygodni od zakończenia przez uczestnika udziału w projekcie.</w:t>
            </w:r>
          </w:p>
          <w:p w14:paraId="11A1D7F2" w14:textId="77777777" w:rsidR="002826FB" w:rsidRDefault="002826FB" w:rsidP="002826FB">
            <w:pPr>
              <w:pStyle w:val="Akapitzlist"/>
              <w:tabs>
                <w:tab w:val="left" w:pos="3402"/>
                <w:tab w:val="left" w:pos="5103"/>
              </w:tabs>
              <w:ind w:left="-8"/>
              <w:jc w:val="both"/>
            </w:pPr>
          </w:p>
          <w:p w14:paraId="0A63742B" w14:textId="730361C4" w:rsidR="002826FB" w:rsidRPr="00A2566E" w:rsidRDefault="002826FB" w:rsidP="002826FB">
            <w:pPr>
              <w:pStyle w:val="Akapitzlist"/>
              <w:tabs>
                <w:tab w:val="left" w:pos="3402"/>
                <w:tab w:val="left" w:pos="5103"/>
              </w:tabs>
              <w:ind w:left="-8"/>
              <w:jc w:val="both"/>
            </w:pPr>
          </w:p>
        </w:tc>
      </w:tr>
      <w:tr w:rsidR="00884309" w:rsidRPr="00C93A1D" w14:paraId="1E1DA792" w14:textId="77777777" w:rsidTr="00884309">
        <w:trPr>
          <w:trHeight w:val="394"/>
          <w:jc w:val="center"/>
        </w:trPr>
        <w:tc>
          <w:tcPr>
            <w:tcW w:w="14599" w:type="dxa"/>
            <w:gridSpan w:val="8"/>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D9D9D9" w:themeFill="background1" w:themeFillShade="D9"/>
            <w:vAlign w:val="center"/>
          </w:tcPr>
          <w:p w14:paraId="0366E9A2" w14:textId="77777777" w:rsidR="00884309" w:rsidRPr="00C93A1D" w:rsidRDefault="00884309" w:rsidP="007745E4">
            <w:pPr>
              <w:autoSpaceDE w:val="0"/>
              <w:autoSpaceDN w:val="0"/>
              <w:adjustRightInd w:val="0"/>
              <w:jc w:val="both"/>
              <w:rPr>
                <w:rFonts w:cs="Arial"/>
                <w:sz w:val="20"/>
                <w:szCs w:val="20"/>
              </w:rPr>
            </w:pPr>
            <w:r>
              <w:rPr>
                <w:i/>
                <w:color w:val="0033CC"/>
              </w:rPr>
              <w:t>Oś priorytetowa IX</w:t>
            </w:r>
            <w:r w:rsidRPr="002C69A3">
              <w:rPr>
                <w:i/>
                <w:color w:val="0033CC"/>
              </w:rPr>
              <w:t xml:space="preserve">  </w:t>
            </w:r>
            <w:r>
              <w:rPr>
                <w:b/>
                <w:i/>
                <w:color w:val="0033CC"/>
              </w:rPr>
              <w:t>Wysoka jakość edukacji</w:t>
            </w:r>
          </w:p>
        </w:tc>
      </w:tr>
      <w:tr w:rsidR="00884309" w:rsidRPr="00C93A1D" w14:paraId="3FA529CD" w14:textId="77777777" w:rsidTr="00884309">
        <w:trPr>
          <w:trHeight w:val="394"/>
          <w:jc w:val="center"/>
        </w:trPr>
        <w:tc>
          <w:tcPr>
            <w:tcW w:w="14599" w:type="dxa"/>
            <w:gridSpan w:val="8"/>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72B25CF5" w14:textId="77777777" w:rsidR="00884309" w:rsidRPr="002C69A3" w:rsidRDefault="00884309" w:rsidP="007745E4">
            <w:pPr>
              <w:autoSpaceDE w:val="0"/>
              <w:autoSpaceDN w:val="0"/>
              <w:adjustRightInd w:val="0"/>
              <w:jc w:val="both"/>
              <w:rPr>
                <w:i/>
                <w:color w:val="0033CC"/>
              </w:rPr>
            </w:pPr>
            <w:r w:rsidRPr="00886496">
              <w:rPr>
                <w:i/>
                <w:color w:val="0033CC"/>
              </w:rPr>
              <w:t xml:space="preserve">Działanie 9.1 </w:t>
            </w:r>
            <w:r w:rsidRPr="002B32D6">
              <w:rPr>
                <w:b/>
                <w:i/>
                <w:color w:val="0033CC"/>
              </w:rPr>
              <w:t>Rozwój edukacji</w:t>
            </w:r>
          </w:p>
        </w:tc>
      </w:tr>
      <w:tr w:rsidR="00884309" w:rsidRPr="00C93A1D" w14:paraId="6F3D98BC" w14:textId="77777777" w:rsidTr="00884309">
        <w:trPr>
          <w:trHeight w:val="394"/>
          <w:jc w:val="center"/>
        </w:trPr>
        <w:tc>
          <w:tcPr>
            <w:tcW w:w="14599" w:type="dxa"/>
            <w:gridSpan w:val="8"/>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3E416E9F" w14:textId="0B8CF8DD" w:rsidR="00884309" w:rsidRPr="00C93A1D" w:rsidRDefault="00884309" w:rsidP="00226084">
            <w:pPr>
              <w:autoSpaceDE w:val="0"/>
              <w:autoSpaceDN w:val="0"/>
              <w:adjustRightInd w:val="0"/>
              <w:jc w:val="both"/>
              <w:rPr>
                <w:rFonts w:cs="Arial"/>
                <w:sz w:val="20"/>
                <w:szCs w:val="20"/>
              </w:rPr>
            </w:pPr>
            <w:r w:rsidRPr="00A1678D">
              <w:rPr>
                <w:i/>
                <w:color w:val="0033CC"/>
              </w:rPr>
              <w:t>Poddziałanie 9.1.</w:t>
            </w:r>
            <w:r w:rsidR="00226084">
              <w:rPr>
                <w:i/>
                <w:color w:val="0033CC"/>
              </w:rPr>
              <w:t>3</w:t>
            </w:r>
            <w:r w:rsidRPr="000A4089">
              <w:rPr>
                <w:b/>
                <w:i/>
                <w:color w:val="0033CC"/>
              </w:rPr>
              <w:t xml:space="preserve"> </w:t>
            </w:r>
            <w:r w:rsidR="00226084">
              <w:rPr>
                <w:b/>
                <w:i/>
                <w:color w:val="0033CC"/>
              </w:rPr>
              <w:t>Wsparcie edukacji przedszkolnej</w:t>
            </w:r>
          </w:p>
        </w:tc>
      </w:tr>
      <w:tr w:rsidR="00884309" w:rsidRPr="00BE71DE" w14:paraId="2047A440" w14:textId="77777777" w:rsidTr="0031429E">
        <w:trPr>
          <w:jc w:val="center"/>
        </w:trPr>
        <w:tc>
          <w:tcPr>
            <w:tcW w:w="843" w:type="dxa"/>
            <w:vAlign w:val="center"/>
          </w:tcPr>
          <w:p w14:paraId="0E032E45" w14:textId="77777777" w:rsidR="00884309" w:rsidRPr="00136D60" w:rsidRDefault="00884309" w:rsidP="00884309">
            <w:pPr>
              <w:pStyle w:val="Akapitzlist"/>
              <w:numPr>
                <w:ilvl w:val="0"/>
                <w:numId w:val="16"/>
              </w:numPr>
              <w:tabs>
                <w:tab w:val="left" w:pos="3402"/>
                <w:tab w:val="left" w:pos="5103"/>
              </w:tabs>
              <w:spacing w:before="80" w:after="80"/>
              <w:jc w:val="center"/>
              <w:rPr>
                <w:color w:val="17365D" w:themeColor="text2" w:themeShade="BF"/>
              </w:rPr>
            </w:pPr>
          </w:p>
        </w:tc>
        <w:tc>
          <w:tcPr>
            <w:tcW w:w="2413" w:type="dxa"/>
            <w:vAlign w:val="center"/>
          </w:tcPr>
          <w:p w14:paraId="71332E17" w14:textId="77777777" w:rsidR="00884309" w:rsidRPr="001212B7" w:rsidRDefault="00884309" w:rsidP="00884309">
            <w:pPr>
              <w:autoSpaceDE w:val="0"/>
              <w:autoSpaceDN w:val="0"/>
              <w:adjustRightInd w:val="0"/>
              <w:rPr>
                <w:rFonts w:cs="Calibri"/>
                <w:i/>
                <w:sz w:val="20"/>
                <w:szCs w:val="20"/>
              </w:rPr>
            </w:pPr>
            <w:r w:rsidRPr="001212B7">
              <w:rPr>
                <w:rFonts w:cs="Calibri"/>
                <w:i/>
                <w:sz w:val="20"/>
                <w:szCs w:val="20"/>
              </w:rPr>
              <w:t>Liczba dzieci objętych w ramach programu dodatkowymi zajęciami</w:t>
            </w:r>
          </w:p>
          <w:p w14:paraId="2B12CF4E" w14:textId="537C1873" w:rsidR="00884309" w:rsidRPr="00F3485A" w:rsidRDefault="00884309" w:rsidP="00884309">
            <w:pPr>
              <w:tabs>
                <w:tab w:val="left" w:pos="3402"/>
                <w:tab w:val="left" w:pos="5103"/>
              </w:tabs>
              <w:rPr>
                <w:i/>
                <w:iCs/>
                <w:sz w:val="20"/>
                <w:szCs w:val="20"/>
              </w:rPr>
            </w:pPr>
            <w:r w:rsidRPr="001212B7">
              <w:rPr>
                <w:rFonts w:cs="Calibri"/>
                <w:i/>
                <w:sz w:val="20"/>
                <w:szCs w:val="20"/>
              </w:rPr>
              <w:t>zwiększającymi ich szanse edukacyjne w edukacji przedszkolnej</w:t>
            </w:r>
          </w:p>
        </w:tc>
        <w:tc>
          <w:tcPr>
            <w:tcW w:w="1139" w:type="dxa"/>
            <w:vAlign w:val="center"/>
          </w:tcPr>
          <w:p w14:paraId="0BA7ACB2" w14:textId="5AC2C36D" w:rsidR="00884309" w:rsidRPr="00F3485A" w:rsidRDefault="00884309" w:rsidP="00884309">
            <w:pPr>
              <w:tabs>
                <w:tab w:val="left" w:pos="3402"/>
                <w:tab w:val="left" w:pos="5103"/>
              </w:tabs>
              <w:jc w:val="center"/>
              <w:rPr>
                <w:sz w:val="20"/>
                <w:szCs w:val="20"/>
              </w:rPr>
            </w:pPr>
            <w:r w:rsidRPr="009763D1">
              <w:rPr>
                <w:sz w:val="18"/>
                <w:szCs w:val="18"/>
              </w:rPr>
              <w:t>os.</w:t>
            </w:r>
          </w:p>
        </w:tc>
        <w:tc>
          <w:tcPr>
            <w:tcW w:w="1278" w:type="dxa"/>
            <w:vAlign w:val="center"/>
          </w:tcPr>
          <w:p w14:paraId="3A98D579" w14:textId="7CD009A8" w:rsidR="00884309" w:rsidRPr="00FC63DC" w:rsidRDefault="00884309" w:rsidP="00884309">
            <w:pPr>
              <w:tabs>
                <w:tab w:val="left" w:pos="3402"/>
                <w:tab w:val="left" w:pos="5103"/>
              </w:tabs>
              <w:ind w:left="-183" w:right="-193"/>
              <w:jc w:val="center"/>
              <w:rPr>
                <w:sz w:val="20"/>
                <w:szCs w:val="20"/>
              </w:rPr>
            </w:pPr>
            <w:r>
              <w:rPr>
                <w:sz w:val="20"/>
                <w:szCs w:val="20"/>
              </w:rPr>
              <w:t>produkt</w:t>
            </w:r>
          </w:p>
        </w:tc>
        <w:tc>
          <w:tcPr>
            <w:tcW w:w="1557" w:type="dxa"/>
            <w:gridSpan w:val="2"/>
            <w:tcBorders>
              <w:right w:val="single" w:sz="4" w:space="0" w:color="9BBB59" w:themeColor="accent3"/>
            </w:tcBorders>
            <w:vAlign w:val="center"/>
          </w:tcPr>
          <w:p w14:paraId="14424E43" w14:textId="2E0FCC20" w:rsidR="00884309" w:rsidRPr="00FC63DC" w:rsidRDefault="00884309" w:rsidP="00884309">
            <w:pPr>
              <w:ind w:left="-116" w:right="-206"/>
              <w:jc w:val="center"/>
              <w:rPr>
                <w:sz w:val="20"/>
                <w:szCs w:val="20"/>
              </w:rPr>
            </w:pPr>
            <w:r>
              <w:rPr>
                <w:sz w:val="20"/>
                <w:szCs w:val="20"/>
              </w:rPr>
              <w:t>kluczowy</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4EC128DF" w14:textId="2F16B33B" w:rsidR="00884309" w:rsidRPr="00F3485A" w:rsidRDefault="00884309" w:rsidP="00884309">
            <w:pPr>
              <w:pStyle w:val="Akapitzlist"/>
              <w:tabs>
                <w:tab w:val="left" w:pos="3402"/>
                <w:tab w:val="left" w:pos="5103"/>
              </w:tabs>
              <w:ind w:left="-8"/>
              <w:jc w:val="center"/>
              <w:rPr>
                <w:rFonts w:asciiTheme="minorHAnsi" w:hAnsiTheme="minorHAnsi" w:cs="Calibri"/>
              </w:rPr>
            </w:pPr>
            <w:r w:rsidRPr="004253A5">
              <w:rPr>
                <w:rFonts w:cs="Calibri"/>
              </w:rPr>
              <w:t>-</w:t>
            </w:r>
          </w:p>
        </w:tc>
        <w:tc>
          <w:tcPr>
            <w:tcW w:w="6099" w:type="dxa"/>
            <w:tcBorders>
              <w:left w:val="single" w:sz="4" w:space="0" w:color="9BBB59" w:themeColor="accent3"/>
            </w:tcBorders>
            <w:vAlign w:val="center"/>
          </w:tcPr>
          <w:p w14:paraId="6018AB5E" w14:textId="77777777" w:rsidR="007745E4" w:rsidRDefault="00884309" w:rsidP="00884309">
            <w:pPr>
              <w:pStyle w:val="Akapitzlist"/>
              <w:tabs>
                <w:tab w:val="left" w:pos="3402"/>
                <w:tab w:val="left" w:pos="5103"/>
              </w:tabs>
              <w:ind w:left="28"/>
              <w:jc w:val="both"/>
              <w:rPr>
                <w:rFonts w:cs="Arial"/>
              </w:rPr>
            </w:pPr>
            <w:r w:rsidRPr="001212B7">
              <w:rPr>
                <w:rFonts w:cs="Arial"/>
              </w:rPr>
              <w:t xml:space="preserve">Liczba dzieci, które zostały objęte wsparciem bezpośrednim w postaci dodatkowych zajęć zwiększających ich szanse edukacyjne w ramach edukacji przedszkolnej. </w:t>
            </w:r>
          </w:p>
          <w:p w14:paraId="6349C641" w14:textId="2D732086" w:rsidR="00884309" w:rsidRPr="0024279D" w:rsidRDefault="00884309" w:rsidP="00884309">
            <w:pPr>
              <w:pStyle w:val="Akapitzlist"/>
              <w:tabs>
                <w:tab w:val="left" w:pos="3402"/>
                <w:tab w:val="left" w:pos="5103"/>
              </w:tabs>
              <w:ind w:left="28"/>
              <w:jc w:val="both"/>
              <w:rPr>
                <w:rFonts w:asciiTheme="minorHAnsi" w:hAnsiTheme="minorHAnsi" w:cs="Calibri"/>
              </w:rPr>
            </w:pPr>
            <w:r w:rsidRPr="001212B7">
              <w:rPr>
                <w:rFonts w:cs="Arial"/>
              </w:rPr>
              <w:t>Wsparcie polega na rozszerzeniu oferty placówki przedszkolnej o zajęcia zwiększające szanse edukacyjne dzieci, tj. realizowane w celu wyrównania stwierdzonych deficytów (np. zajęcia z logopedą, psychologiem, pedagogiem i terapeutą itp.), a także w celu podnoszenia jakości edukacji przedszkolnej.</w:t>
            </w:r>
          </w:p>
        </w:tc>
      </w:tr>
      <w:tr w:rsidR="00884309" w:rsidRPr="00BE71DE" w14:paraId="16E97BF0" w14:textId="77777777" w:rsidTr="0031429E">
        <w:trPr>
          <w:jc w:val="center"/>
        </w:trPr>
        <w:tc>
          <w:tcPr>
            <w:tcW w:w="843" w:type="dxa"/>
            <w:vAlign w:val="center"/>
          </w:tcPr>
          <w:p w14:paraId="7774EFA8" w14:textId="77777777" w:rsidR="00884309" w:rsidRPr="00136D60" w:rsidRDefault="00884309" w:rsidP="00884309">
            <w:pPr>
              <w:pStyle w:val="Akapitzlist"/>
              <w:numPr>
                <w:ilvl w:val="0"/>
                <w:numId w:val="16"/>
              </w:numPr>
              <w:tabs>
                <w:tab w:val="left" w:pos="3402"/>
                <w:tab w:val="left" w:pos="5103"/>
              </w:tabs>
              <w:spacing w:before="80" w:after="80"/>
              <w:jc w:val="center"/>
              <w:rPr>
                <w:color w:val="17365D" w:themeColor="text2" w:themeShade="BF"/>
              </w:rPr>
            </w:pPr>
          </w:p>
        </w:tc>
        <w:tc>
          <w:tcPr>
            <w:tcW w:w="2413" w:type="dxa"/>
            <w:vAlign w:val="center"/>
          </w:tcPr>
          <w:p w14:paraId="540F62CC" w14:textId="77777777" w:rsidR="00884309" w:rsidRPr="001212B7" w:rsidRDefault="00884309" w:rsidP="00884309">
            <w:pPr>
              <w:autoSpaceDE w:val="0"/>
              <w:autoSpaceDN w:val="0"/>
              <w:adjustRightInd w:val="0"/>
              <w:rPr>
                <w:rFonts w:cs="Calibri"/>
                <w:i/>
                <w:sz w:val="20"/>
                <w:szCs w:val="20"/>
              </w:rPr>
            </w:pPr>
            <w:r w:rsidRPr="001212B7">
              <w:rPr>
                <w:rFonts w:cs="Calibri"/>
                <w:i/>
                <w:sz w:val="20"/>
                <w:szCs w:val="20"/>
              </w:rPr>
              <w:t>Liczba miejsc wychowania przedszkolnego dofinansowanych</w:t>
            </w:r>
          </w:p>
          <w:p w14:paraId="5C1AFA03" w14:textId="6D4E142F" w:rsidR="00884309" w:rsidRPr="00F3485A" w:rsidRDefault="00884309" w:rsidP="00884309">
            <w:pPr>
              <w:tabs>
                <w:tab w:val="left" w:pos="3402"/>
                <w:tab w:val="left" w:pos="5103"/>
              </w:tabs>
              <w:rPr>
                <w:i/>
                <w:iCs/>
                <w:sz w:val="20"/>
                <w:szCs w:val="20"/>
              </w:rPr>
            </w:pPr>
            <w:r w:rsidRPr="001212B7">
              <w:rPr>
                <w:rFonts w:cs="Calibri"/>
                <w:i/>
                <w:sz w:val="20"/>
                <w:szCs w:val="20"/>
              </w:rPr>
              <w:t>w programie</w:t>
            </w:r>
          </w:p>
        </w:tc>
        <w:tc>
          <w:tcPr>
            <w:tcW w:w="1139" w:type="dxa"/>
            <w:vAlign w:val="center"/>
          </w:tcPr>
          <w:p w14:paraId="11F63A35" w14:textId="67693460" w:rsidR="00884309" w:rsidRPr="00F3485A" w:rsidRDefault="00884309" w:rsidP="00884309">
            <w:pPr>
              <w:tabs>
                <w:tab w:val="left" w:pos="3402"/>
                <w:tab w:val="left" w:pos="5103"/>
              </w:tabs>
              <w:jc w:val="center"/>
              <w:rPr>
                <w:sz w:val="20"/>
                <w:szCs w:val="20"/>
              </w:rPr>
            </w:pPr>
            <w:r>
              <w:rPr>
                <w:sz w:val="18"/>
                <w:szCs w:val="18"/>
              </w:rPr>
              <w:t>szt.</w:t>
            </w:r>
          </w:p>
        </w:tc>
        <w:tc>
          <w:tcPr>
            <w:tcW w:w="1278" w:type="dxa"/>
            <w:vAlign w:val="center"/>
          </w:tcPr>
          <w:p w14:paraId="2E23B30F" w14:textId="4A0B36E4" w:rsidR="00884309" w:rsidRPr="00FC63DC" w:rsidRDefault="00884309" w:rsidP="00884309">
            <w:pPr>
              <w:tabs>
                <w:tab w:val="left" w:pos="3402"/>
                <w:tab w:val="left" w:pos="5103"/>
              </w:tabs>
              <w:ind w:left="-183" w:right="-193"/>
              <w:jc w:val="center"/>
              <w:rPr>
                <w:sz w:val="20"/>
                <w:szCs w:val="20"/>
              </w:rPr>
            </w:pPr>
            <w:r>
              <w:rPr>
                <w:sz w:val="20"/>
                <w:szCs w:val="20"/>
              </w:rPr>
              <w:t>produkt</w:t>
            </w:r>
          </w:p>
        </w:tc>
        <w:tc>
          <w:tcPr>
            <w:tcW w:w="1557" w:type="dxa"/>
            <w:gridSpan w:val="2"/>
            <w:tcBorders>
              <w:right w:val="single" w:sz="4" w:space="0" w:color="9BBB59" w:themeColor="accent3"/>
            </w:tcBorders>
            <w:vAlign w:val="center"/>
          </w:tcPr>
          <w:p w14:paraId="2A991BF2" w14:textId="6E0DB714" w:rsidR="00884309" w:rsidRPr="00FC63DC" w:rsidRDefault="00884309" w:rsidP="00884309">
            <w:pPr>
              <w:ind w:right="-206"/>
              <w:jc w:val="center"/>
              <w:rPr>
                <w:sz w:val="20"/>
                <w:szCs w:val="20"/>
              </w:rPr>
            </w:pPr>
            <w:r>
              <w:rPr>
                <w:sz w:val="20"/>
                <w:szCs w:val="20"/>
              </w:rPr>
              <w:t>kluczowy</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4ED1D00E" w14:textId="1F357467" w:rsidR="00884309" w:rsidRPr="00F3485A" w:rsidRDefault="00884309" w:rsidP="00884309">
            <w:pPr>
              <w:pStyle w:val="Akapitzlist"/>
              <w:tabs>
                <w:tab w:val="left" w:pos="3402"/>
                <w:tab w:val="left" w:pos="5103"/>
              </w:tabs>
              <w:ind w:left="0"/>
              <w:jc w:val="center"/>
              <w:rPr>
                <w:rFonts w:asciiTheme="minorHAnsi" w:hAnsiTheme="minorHAnsi" w:cs="Calibri"/>
              </w:rPr>
            </w:pPr>
            <w:r w:rsidRPr="004253A5">
              <w:rPr>
                <w:rFonts w:cs="Calibri"/>
              </w:rPr>
              <w:t>-</w:t>
            </w:r>
          </w:p>
        </w:tc>
        <w:tc>
          <w:tcPr>
            <w:tcW w:w="6099" w:type="dxa"/>
            <w:tcBorders>
              <w:left w:val="single" w:sz="4" w:space="0" w:color="9BBB59" w:themeColor="accent3"/>
            </w:tcBorders>
            <w:vAlign w:val="center"/>
          </w:tcPr>
          <w:p w14:paraId="60BF49E4" w14:textId="47F1124F" w:rsidR="00884309" w:rsidRPr="001212B7" w:rsidRDefault="007745E4" w:rsidP="00884309">
            <w:pPr>
              <w:autoSpaceDE w:val="0"/>
              <w:autoSpaceDN w:val="0"/>
              <w:adjustRightInd w:val="0"/>
              <w:jc w:val="both"/>
              <w:rPr>
                <w:rFonts w:cs="Arial"/>
                <w:sz w:val="20"/>
                <w:szCs w:val="20"/>
              </w:rPr>
            </w:pPr>
            <w:r w:rsidRPr="007745E4">
              <w:rPr>
                <w:rFonts w:cs="Arial"/>
                <w:sz w:val="20"/>
                <w:szCs w:val="20"/>
              </w:rPr>
              <w:t>Wskaźnik mierzy liczbę nowoutworzonych miejsc dla dzieci w:</w:t>
            </w:r>
          </w:p>
          <w:p w14:paraId="25828BB1" w14:textId="065830E0" w:rsidR="00884309" w:rsidRPr="001212B7" w:rsidRDefault="00884309" w:rsidP="00884309">
            <w:pPr>
              <w:autoSpaceDE w:val="0"/>
              <w:autoSpaceDN w:val="0"/>
              <w:adjustRightInd w:val="0"/>
              <w:jc w:val="both"/>
              <w:rPr>
                <w:rFonts w:cs="Arial"/>
                <w:sz w:val="20"/>
                <w:szCs w:val="20"/>
              </w:rPr>
            </w:pPr>
            <w:r w:rsidRPr="001212B7">
              <w:rPr>
                <w:rFonts w:cs="Arial"/>
                <w:sz w:val="20"/>
                <w:szCs w:val="20"/>
              </w:rPr>
              <w:t xml:space="preserve">- ośrodkach wychowania przedszkolnego (tj. przedszkolach, oddziałach przedszkolnych </w:t>
            </w:r>
            <w:r w:rsidR="007745E4">
              <w:rPr>
                <w:rFonts w:cs="Arial"/>
                <w:sz w:val="20"/>
                <w:szCs w:val="20"/>
              </w:rPr>
              <w:t xml:space="preserve">przy </w:t>
            </w:r>
            <w:r w:rsidRPr="001212B7">
              <w:rPr>
                <w:rFonts w:cs="Arial"/>
                <w:sz w:val="20"/>
                <w:szCs w:val="20"/>
              </w:rPr>
              <w:t xml:space="preserve">szkołach podstawowych, innych formach wychowania przedszkolnego), </w:t>
            </w:r>
          </w:p>
          <w:p w14:paraId="1C35D34E" w14:textId="77777777" w:rsidR="00884309" w:rsidRPr="001212B7" w:rsidRDefault="00884309" w:rsidP="00884309">
            <w:pPr>
              <w:autoSpaceDE w:val="0"/>
              <w:autoSpaceDN w:val="0"/>
              <w:adjustRightInd w:val="0"/>
              <w:jc w:val="both"/>
              <w:rPr>
                <w:rFonts w:cs="Arial"/>
                <w:sz w:val="20"/>
                <w:szCs w:val="20"/>
              </w:rPr>
            </w:pPr>
            <w:r w:rsidRPr="001212B7">
              <w:rPr>
                <w:rFonts w:cs="Arial"/>
                <w:sz w:val="20"/>
                <w:szCs w:val="20"/>
              </w:rPr>
              <w:t xml:space="preserve">- istniejącej bazie oświatowej, </w:t>
            </w:r>
          </w:p>
          <w:p w14:paraId="57F80E2F" w14:textId="41CD0954" w:rsidR="00884309" w:rsidRPr="001212B7" w:rsidRDefault="00884309" w:rsidP="00884309">
            <w:pPr>
              <w:autoSpaceDE w:val="0"/>
              <w:autoSpaceDN w:val="0"/>
              <w:adjustRightInd w:val="0"/>
              <w:jc w:val="both"/>
              <w:rPr>
                <w:rFonts w:cs="Arial"/>
                <w:sz w:val="20"/>
                <w:szCs w:val="20"/>
              </w:rPr>
            </w:pPr>
            <w:r w:rsidRPr="001212B7">
              <w:rPr>
                <w:rFonts w:cs="Arial"/>
                <w:sz w:val="20"/>
                <w:szCs w:val="20"/>
              </w:rPr>
              <w:t xml:space="preserve">- </w:t>
            </w:r>
            <w:r w:rsidR="007745E4">
              <w:rPr>
                <w:rFonts w:cs="Arial"/>
                <w:sz w:val="20"/>
                <w:szCs w:val="20"/>
              </w:rPr>
              <w:t>nowej bazie lokalowej</w:t>
            </w:r>
            <w:r w:rsidRPr="001212B7">
              <w:rPr>
                <w:rFonts w:cs="Arial"/>
                <w:sz w:val="20"/>
                <w:szCs w:val="20"/>
              </w:rPr>
              <w:t xml:space="preserve">, </w:t>
            </w:r>
          </w:p>
          <w:p w14:paraId="6244F96A" w14:textId="77777777" w:rsidR="00884309" w:rsidRPr="001212B7" w:rsidRDefault="00884309" w:rsidP="00884309">
            <w:pPr>
              <w:autoSpaceDE w:val="0"/>
              <w:autoSpaceDN w:val="0"/>
              <w:adjustRightInd w:val="0"/>
              <w:jc w:val="both"/>
              <w:rPr>
                <w:rFonts w:cs="Arial"/>
                <w:sz w:val="20"/>
                <w:szCs w:val="20"/>
              </w:rPr>
            </w:pPr>
            <w:r w:rsidRPr="001212B7">
              <w:rPr>
                <w:rFonts w:cs="Arial"/>
                <w:sz w:val="20"/>
                <w:szCs w:val="20"/>
              </w:rPr>
              <w:t xml:space="preserve">w wyniku wsparcia udzielonego w projekcie. </w:t>
            </w:r>
          </w:p>
          <w:p w14:paraId="186B7977" w14:textId="63FA8553" w:rsidR="007745E4" w:rsidRPr="007745E4" w:rsidRDefault="007745E4" w:rsidP="007745E4">
            <w:pPr>
              <w:tabs>
                <w:tab w:val="left" w:pos="3402"/>
                <w:tab w:val="left" w:pos="5103"/>
              </w:tabs>
              <w:jc w:val="both"/>
              <w:rPr>
                <w:rFonts w:cs="Arial"/>
                <w:sz w:val="20"/>
                <w:szCs w:val="20"/>
              </w:rPr>
            </w:pPr>
            <w:r w:rsidRPr="007745E4">
              <w:rPr>
                <w:rFonts w:cs="Arial"/>
                <w:sz w:val="20"/>
                <w:szCs w:val="20"/>
              </w:rPr>
              <w:t>Wskaźnik mierzy również liczbę istniejących miejsc wychowania przedszkolnego dostosowanych do potrzeb</w:t>
            </w:r>
            <w:r>
              <w:rPr>
                <w:rFonts w:cs="Arial"/>
                <w:sz w:val="20"/>
                <w:szCs w:val="20"/>
              </w:rPr>
              <w:t xml:space="preserve"> </w:t>
            </w:r>
            <w:r w:rsidRPr="007745E4">
              <w:rPr>
                <w:rFonts w:cs="Arial"/>
                <w:sz w:val="20"/>
                <w:szCs w:val="20"/>
              </w:rPr>
              <w:t>dzieci z niepełnosprawnościami w wyniku wsparcia udzielonego w projekcie</w:t>
            </w:r>
            <w:r w:rsidR="002826FB">
              <w:rPr>
                <w:rFonts w:cs="Arial"/>
                <w:sz w:val="20"/>
                <w:szCs w:val="20"/>
              </w:rPr>
              <w:t xml:space="preserve">, </w:t>
            </w:r>
            <w:r w:rsidR="002826FB" w:rsidRPr="002826FB">
              <w:rPr>
                <w:rFonts w:cs="Arial"/>
                <w:sz w:val="20"/>
                <w:szCs w:val="20"/>
              </w:rPr>
              <w:t xml:space="preserve">zgodnie z zapisami </w:t>
            </w:r>
            <w:r w:rsidR="002826FB" w:rsidRPr="002826FB">
              <w:rPr>
                <w:rFonts w:cs="Arial"/>
                <w:i/>
                <w:sz w:val="20"/>
                <w:szCs w:val="20"/>
              </w:rPr>
              <w:t>Wytycznych w zakresie realizacji przedsięwzięć z udziałem środków Europejskiego Funduszu Społecznego w obszarze edukacji na lata 2014-2020</w:t>
            </w:r>
            <w:r w:rsidR="002826FB" w:rsidRPr="002826FB">
              <w:rPr>
                <w:rFonts w:cs="Arial"/>
                <w:sz w:val="20"/>
                <w:szCs w:val="20"/>
              </w:rPr>
              <w:t>.</w:t>
            </w:r>
          </w:p>
          <w:p w14:paraId="1AC1C684" w14:textId="64208890" w:rsidR="00884309" w:rsidRPr="00C93A1D" w:rsidRDefault="007745E4" w:rsidP="007745E4">
            <w:pPr>
              <w:tabs>
                <w:tab w:val="left" w:pos="3402"/>
                <w:tab w:val="left" w:pos="5103"/>
              </w:tabs>
              <w:jc w:val="both"/>
              <w:rPr>
                <w:rFonts w:cs="Calibri"/>
              </w:rPr>
            </w:pPr>
            <w:r w:rsidRPr="007745E4">
              <w:rPr>
                <w:rFonts w:cs="Arial"/>
                <w:sz w:val="20"/>
                <w:szCs w:val="20"/>
              </w:rPr>
              <w:t>Za moment pomiaru należy uznać utworzenie nowego miejsca wychowania przedszkolnego albo dostosowanie</w:t>
            </w:r>
            <w:r>
              <w:rPr>
                <w:rFonts w:cs="Arial"/>
                <w:sz w:val="20"/>
                <w:szCs w:val="20"/>
              </w:rPr>
              <w:t xml:space="preserve"> </w:t>
            </w:r>
            <w:r w:rsidRPr="007745E4">
              <w:rPr>
                <w:rFonts w:cs="Arial"/>
                <w:sz w:val="20"/>
                <w:szCs w:val="20"/>
              </w:rPr>
              <w:t>istniejącego miejsca do potrzeb dzieci z niepełnosprawnościami.</w:t>
            </w:r>
          </w:p>
        </w:tc>
      </w:tr>
      <w:tr w:rsidR="00884309" w:rsidRPr="00BE71DE" w14:paraId="5F4DD378" w14:textId="77777777" w:rsidTr="0031429E">
        <w:trPr>
          <w:jc w:val="center"/>
        </w:trPr>
        <w:tc>
          <w:tcPr>
            <w:tcW w:w="843" w:type="dxa"/>
            <w:vAlign w:val="center"/>
          </w:tcPr>
          <w:p w14:paraId="164472B1" w14:textId="77777777" w:rsidR="00884309" w:rsidRPr="00136D60" w:rsidRDefault="00884309" w:rsidP="00884309">
            <w:pPr>
              <w:pStyle w:val="Akapitzlist"/>
              <w:numPr>
                <w:ilvl w:val="0"/>
                <w:numId w:val="16"/>
              </w:numPr>
              <w:tabs>
                <w:tab w:val="left" w:pos="3402"/>
                <w:tab w:val="left" w:pos="5103"/>
              </w:tabs>
              <w:spacing w:before="80" w:after="80"/>
              <w:jc w:val="center"/>
              <w:rPr>
                <w:color w:val="17365D" w:themeColor="text2" w:themeShade="BF"/>
              </w:rPr>
            </w:pPr>
          </w:p>
        </w:tc>
        <w:tc>
          <w:tcPr>
            <w:tcW w:w="2413" w:type="dxa"/>
            <w:vAlign w:val="center"/>
          </w:tcPr>
          <w:p w14:paraId="5AF0B53C" w14:textId="2B45B7E0" w:rsidR="00884309" w:rsidRPr="00F3485A" w:rsidRDefault="00884309" w:rsidP="00884309">
            <w:pPr>
              <w:tabs>
                <w:tab w:val="left" w:pos="3402"/>
                <w:tab w:val="left" w:pos="5103"/>
              </w:tabs>
              <w:rPr>
                <w:i/>
                <w:sz w:val="20"/>
                <w:szCs w:val="20"/>
              </w:rPr>
            </w:pPr>
            <w:r w:rsidRPr="001212B7">
              <w:rPr>
                <w:rFonts w:cs="Calibri"/>
                <w:i/>
                <w:sz w:val="20"/>
                <w:szCs w:val="20"/>
              </w:rPr>
              <w:t>Liczba nauczycieli objętych wsparciem w programie</w:t>
            </w:r>
          </w:p>
        </w:tc>
        <w:tc>
          <w:tcPr>
            <w:tcW w:w="1139" w:type="dxa"/>
            <w:vAlign w:val="center"/>
          </w:tcPr>
          <w:p w14:paraId="5F659CD5" w14:textId="2CABC732" w:rsidR="00884309" w:rsidRPr="00F3485A" w:rsidRDefault="00884309" w:rsidP="00884309">
            <w:pPr>
              <w:tabs>
                <w:tab w:val="left" w:pos="3402"/>
                <w:tab w:val="left" w:pos="5103"/>
              </w:tabs>
              <w:jc w:val="center"/>
              <w:rPr>
                <w:sz w:val="20"/>
                <w:szCs w:val="20"/>
              </w:rPr>
            </w:pPr>
            <w:r w:rsidRPr="009763D1">
              <w:rPr>
                <w:sz w:val="18"/>
                <w:szCs w:val="18"/>
              </w:rPr>
              <w:t>os.</w:t>
            </w:r>
          </w:p>
        </w:tc>
        <w:tc>
          <w:tcPr>
            <w:tcW w:w="1278" w:type="dxa"/>
            <w:vAlign w:val="center"/>
          </w:tcPr>
          <w:p w14:paraId="583E6FA5" w14:textId="55059331" w:rsidR="00884309" w:rsidRPr="00FC63DC" w:rsidRDefault="00884309" w:rsidP="00884309">
            <w:pPr>
              <w:tabs>
                <w:tab w:val="left" w:pos="3402"/>
                <w:tab w:val="left" w:pos="5103"/>
              </w:tabs>
              <w:spacing w:before="80" w:after="80"/>
              <w:ind w:left="-183" w:right="-193"/>
              <w:jc w:val="center"/>
              <w:rPr>
                <w:sz w:val="20"/>
                <w:szCs w:val="20"/>
              </w:rPr>
            </w:pPr>
            <w:r>
              <w:rPr>
                <w:sz w:val="20"/>
                <w:szCs w:val="20"/>
              </w:rPr>
              <w:t>produkt</w:t>
            </w:r>
          </w:p>
        </w:tc>
        <w:tc>
          <w:tcPr>
            <w:tcW w:w="1557" w:type="dxa"/>
            <w:gridSpan w:val="2"/>
            <w:tcBorders>
              <w:right w:val="single" w:sz="4" w:space="0" w:color="9BBB59" w:themeColor="accent3"/>
            </w:tcBorders>
            <w:vAlign w:val="center"/>
          </w:tcPr>
          <w:p w14:paraId="6E4DE5BB" w14:textId="14520ACA" w:rsidR="00884309" w:rsidRPr="00FC63DC" w:rsidRDefault="00884309" w:rsidP="00884309">
            <w:pPr>
              <w:ind w:right="-206"/>
              <w:jc w:val="center"/>
              <w:rPr>
                <w:sz w:val="20"/>
                <w:szCs w:val="20"/>
              </w:rPr>
            </w:pPr>
            <w:r>
              <w:rPr>
                <w:sz w:val="20"/>
                <w:szCs w:val="20"/>
              </w:rPr>
              <w:t>kluczowy</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3D731A24" w14:textId="2A74AE1E" w:rsidR="00884309" w:rsidRPr="00F3485A" w:rsidRDefault="00884309" w:rsidP="00884309">
            <w:pPr>
              <w:pStyle w:val="Akapitzlist"/>
              <w:tabs>
                <w:tab w:val="left" w:pos="3402"/>
                <w:tab w:val="left" w:pos="5103"/>
              </w:tabs>
              <w:ind w:left="-8"/>
              <w:jc w:val="center"/>
              <w:rPr>
                <w:rFonts w:asciiTheme="minorHAnsi" w:hAnsiTheme="minorHAnsi" w:cs="Calibri"/>
              </w:rPr>
            </w:pPr>
            <w:r w:rsidRPr="004253A5">
              <w:rPr>
                <w:rFonts w:cs="Calibri"/>
              </w:rPr>
              <w:t>-</w:t>
            </w:r>
          </w:p>
        </w:tc>
        <w:tc>
          <w:tcPr>
            <w:tcW w:w="6099" w:type="dxa"/>
            <w:tcBorders>
              <w:left w:val="single" w:sz="4" w:space="0" w:color="9BBB59" w:themeColor="accent3"/>
            </w:tcBorders>
            <w:vAlign w:val="center"/>
          </w:tcPr>
          <w:p w14:paraId="065202C2" w14:textId="2981C648" w:rsidR="007745E4" w:rsidRPr="007745E4" w:rsidRDefault="007745E4" w:rsidP="007745E4">
            <w:pPr>
              <w:autoSpaceDE w:val="0"/>
              <w:autoSpaceDN w:val="0"/>
              <w:adjustRightInd w:val="0"/>
              <w:jc w:val="both"/>
              <w:rPr>
                <w:rFonts w:cs="Arial"/>
                <w:sz w:val="20"/>
                <w:szCs w:val="20"/>
              </w:rPr>
            </w:pPr>
            <w:r w:rsidRPr="007745E4">
              <w:rPr>
                <w:rFonts w:cs="Arial"/>
                <w:sz w:val="20"/>
                <w:szCs w:val="20"/>
              </w:rPr>
              <w:t>Liczba nauczycieli wychowania przedszkolnego, szkół i placówek systemu oświaty objętych wsparciem w</w:t>
            </w:r>
            <w:r>
              <w:rPr>
                <w:rFonts w:cs="Arial"/>
                <w:sz w:val="20"/>
                <w:szCs w:val="20"/>
              </w:rPr>
              <w:t xml:space="preserve"> </w:t>
            </w:r>
            <w:r w:rsidRPr="007745E4">
              <w:rPr>
                <w:rFonts w:cs="Arial"/>
                <w:sz w:val="20"/>
                <w:szCs w:val="20"/>
              </w:rPr>
              <w:t>programie.</w:t>
            </w:r>
          </w:p>
          <w:p w14:paraId="25FC68D1" w14:textId="10567A04" w:rsidR="00884309" w:rsidRPr="00C93A1D" w:rsidRDefault="007745E4" w:rsidP="007745E4">
            <w:pPr>
              <w:autoSpaceDE w:val="0"/>
              <w:autoSpaceDN w:val="0"/>
              <w:adjustRightInd w:val="0"/>
              <w:jc w:val="both"/>
              <w:rPr>
                <w:rFonts w:cs="Calibri"/>
              </w:rPr>
            </w:pPr>
            <w:r w:rsidRPr="007745E4">
              <w:rPr>
                <w:rFonts w:cs="Arial"/>
                <w:sz w:val="20"/>
                <w:szCs w:val="20"/>
              </w:rPr>
              <w:t xml:space="preserve">Formy wsparcia oraz typy szkół zostały opisane w </w:t>
            </w:r>
            <w:r w:rsidRPr="007745E4">
              <w:rPr>
                <w:rFonts w:cs="Arial"/>
                <w:i/>
                <w:sz w:val="20"/>
                <w:szCs w:val="20"/>
              </w:rPr>
              <w:t>Wytycznych w zakresie zasad realizacji przedsięwzięć z udziałem środków Europejskiego Funduszu Społecznego w obszarze edukacji na lata 2014-2020</w:t>
            </w:r>
            <w:r w:rsidRPr="007745E4">
              <w:rPr>
                <w:rFonts w:cs="Arial"/>
                <w:sz w:val="20"/>
                <w:szCs w:val="20"/>
              </w:rPr>
              <w:t>.</w:t>
            </w:r>
          </w:p>
        </w:tc>
      </w:tr>
      <w:tr w:rsidR="00884309" w:rsidRPr="00BE71DE" w14:paraId="6A647FDC" w14:textId="77777777" w:rsidTr="0031429E">
        <w:trPr>
          <w:jc w:val="center"/>
        </w:trPr>
        <w:tc>
          <w:tcPr>
            <w:tcW w:w="843" w:type="dxa"/>
            <w:vAlign w:val="center"/>
          </w:tcPr>
          <w:p w14:paraId="3C534759" w14:textId="77777777" w:rsidR="00884309" w:rsidRPr="007745E4" w:rsidRDefault="00884309" w:rsidP="00884309">
            <w:pPr>
              <w:pStyle w:val="Akapitzlist"/>
              <w:numPr>
                <w:ilvl w:val="0"/>
                <w:numId w:val="16"/>
              </w:numPr>
              <w:tabs>
                <w:tab w:val="left" w:pos="3402"/>
                <w:tab w:val="left" w:pos="5103"/>
              </w:tabs>
              <w:spacing w:before="80" w:after="80"/>
              <w:jc w:val="center"/>
              <w:rPr>
                <w:color w:val="17365D" w:themeColor="text2" w:themeShade="BF"/>
              </w:rPr>
            </w:pPr>
          </w:p>
        </w:tc>
        <w:tc>
          <w:tcPr>
            <w:tcW w:w="2413" w:type="dxa"/>
            <w:vAlign w:val="center"/>
          </w:tcPr>
          <w:p w14:paraId="61E4E5F7" w14:textId="509246BB" w:rsidR="00884309" w:rsidRPr="00A2566E" w:rsidRDefault="00884309" w:rsidP="00884309">
            <w:pPr>
              <w:spacing w:before="80" w:after="80"/>
              <w:rPr>
                <w:i/>
                <w:sz w:val="20"/>
                <w:szCs w:val="20"/>
              </w:rPr>
            </w:pPr>
            <w:r w:rsidRPr="009C0FB0">
              <w:rPr>
                <w:i/>
                <w:sz w:val="20"/>
                <w:szCs w:val="20"/>
              </w:rPr>
              <w:t>Liczba nauczycieli pochodzących z obszarów wiejskich</w:t>
            </w:r>
          </w:p>
        </w:tc>
        <w:tc>
          <w:tcPr>
            <w:tcW w:w="1139" w:type="dxa"/>
            <w:vAlign w:val="center"/>
          </w:tcPr>
          <w:p w14:paraId="25571D42" w14:textId="16B0538C" w:rsidR="00884309" w:rsidRPr="00A2566E" w:rsidRDefault="00884309" w:rsidP="00884309">
            <w:pPr>
              <w:spacing w:before="80" w:after="80"/>
              <w:jc w:val="center"/>
              <w:rPr>
                <w:sz w:val="20"/>
                <w:szCs w:val="20"/>
              </w:rPr>
            </w:pPr>
            <w:r w:rsidRPr="009C0FB0">
              <w:rPr>
                <w:sz w:val="20"/>
                <w:szCs w:val="20"/>
              </w:rPr>
              <w:t>os.</w:t>
            </w:r>
          </w:p>
        </w:tc>
        <w:tc>
          <w:tcPr>
            <w:tcW w:w="1278" w:type="dxa"/>
            <w:vAlign w:val="center"/>
          </w:tcPr>
          <w:p w14:paraId="1A0A2F5E" w14:textId="0581CCA6" w:rsidR="00884309" w:rsidRPr="00A2566E" w:rsidRDefault="00884309" w:rsidP="00884309">
            <w:pPr>
              <w:spacing w:before="80" w:after="80"/>
              <w:jc w:val="center"/>
              <w:rPr>
                <w:sz w:val="20"/>
                <w:szCs w:val="20"/>
              </w:rPr>
            </w:pPr>
            <w:r w:rsidRPr="009C0FB0">
              <w:rPr>
                <w:sz w:val="20"/>
                <w:szCs w:val="20"/>
              </w:rPr>
              <w:t>produkt</w:t>
            </w:r>
          </w:p>
        </w:tc>
        <w:tc>
          <w:tcPr>
            <w:tcW w:w="1557" w:type="dxa"/>
            <w:gridSpan w:val="2"/>
            <w:tcBorders>
              <w:right w:val="single" w:sz="4" w:space="0" w:color="9BBB59" w:themeColor="accent3"/>
            </w:tcBorders>
            <w:vAlign w:val="center"/>
          </w:tcPr>
          <w:p w14:paraId="13C7DA14" w14:textId="0F8F8BA2" w:rsidR="00884309" w:rsidRPr="00A2566E" w:rsidRDefault="00884309" w:rsidP="00884309">
            <w:pPr>
              <w:spacing w:before="80" w:after="80"/>
              <w:ind w:right="-206"/>
              <w:jc w:val="center"/>
              <w:rPr>
                <w:sz w:val="20"/>
                <w:szCs w:val="20"/>
              </w:rPr>
            </w:pPr>
            <w:r w:rsidRPr="009C0FB0">
              <w:rPr>
                <w:sz w:val="20"/>
                <w:szCs w:val="20"/>
              </w:rPr>
              <w:t>specyficzny</w:t>
            </w:r>
            <w:r w:rsidRPr="009C0FB0" w:rsidDel="000735AC">
              <w:rPr>
                <w:sz w:val="20"/>
                <w:szCs w:val="20"/>
              </w:rPr>
              <w:t xml:space="preserve"> </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7505FC31" w14:textId="1B603324" w:rsidR="00884309" w:rsidRPr="00A2566E" w:rsidRDefault="00374785" w:rsidP="007745E4">
            <w:pPr>
              <w:autoSpaceDE w:val="0"/>
              <w:autoSpaceDN w:val="0"/>
              <w:adjustRightInd w:val="0"/>
              <w:jc w:val="center"/>
              <w:rPr>
                <w:sz w:val="20"/>
                <w:szCs w:val="20"/>
              </w:rPr>
            </w:pPr>
            <w:r>
              <w:rPr>
                <w:sz w:val="20"/>
                <w:szCs w:val="20"/>
              </w:rPr>
              <w:t>-</w:t>
            </w:r>
          </w:p>
        </w:tc>
        <w:tc>
          <w:tcPr>
            <w:tcW w:w="6099" w:type="dxa"/>
            <w:tcBorders>
              <w:left w:val="single" w:sz="4" w:space="0" w:color="9BBB59" w:themeColor="accent3"/>
            </w:tcBorders>
            <w:vAlign w:val="center"/>
          </w:tcPr>
          <w:p w14:paraId="42985E3F" w14:textId="53AC1C80" w:rsidR="00884309" w:rsidRPr="00A2566E" w:rsidRDefault="00374785" w:rsidP="00374785">
            <w:pPr>
              <w:spacing w:before="80" w:after="80"/>
              <w:jc w:val="both"/>
              <w:rPr>
                <w:sz w:val="20"/>
                <w:szCs w:val="20"/>
              </w:rPr>
            </w:pPr>
            <w:r>
              <w:rPr>
                <w:rFonts w:cs="Arial"/>
                <w:sz w:val="20"/>
                <w:szCs w:val="20"/>
              </w:rPr>
              <w:t>Nauczyciele wychowania przedszkolnego pochodzący</w:t>
            </w:r>
            <w:r w:rsidR="00884309" w:rsidRPr="009C0FB0">
              <w:rPr>
                <w:rFonts w:cs="Arial"/>
                <w:sz w:val="20"/>
                <w:szCs w:val="20"/>
              </w:rPr>
              <w:t xml:space="preserve"> z obszarów wiejskich </w:t>
            </w:r>
            <w:r w:rsidRPr="00374785">
              <w:rPr>
                <w:rFonts w:cs="Arial"/>
                <w:sz w:val="20"/>
                <w:szCs w:val="20"/>
              </w:rPr>
              <w:t>zgodn</w:t>
            </w:r>
            <w:r>
              <w:rPr>
                <w:rFonts w:cs="Arial"/>
                <w:sz w:val="20"/>
                <w:szCs w:val="20"/>
              </w:rPr>
              <w:t>ie</w:t>
            </w:r>
            <w:r w:rsidRPr="00374785">
              <w:rPr>
                <w:rFonts w:cs="Arial"/>
                <w:sz w:val="20"/>
                <w:szCs w:val="20"/>
              </w:rPr>
              <w:t xml:space="preserve"> z definicją zawartą w części dot. wskaźników EFS monitorowanych we wszystkich priorytetach inwestycyjnych dla wskaźnika </w:t>
            </w:r>
            <w:r w:rsidR="00884309" w:rsidRPr="009C0FB0">
              <w:rPr>
                <w:i/>
                <w:sz w:val="20"/>
                <w:szCs w:val="20"/>
              </w:rPr>
              <w:t>Liczba osób pochodzących z obszarów wiejskich.</w:t>
            </w:r>
          </w:p>
        </w:tc>
      </w:tr>
      <w:tr w:rsidR="00884309" w:rsidRPr="00BE71DE" w14:paraId="19832D60" w14:textId="77777777" w:rsidTr="0031429E">
        <w:trPr>
          <w:jc w:val="center"/>
        </w:trPr>
        <w:tc>
          <w:tcPr>
            <w:tcW w:w="843" w:type="dxa"/>
            <w:vAlign w:val="center"/>
          </w:tcPr>
          <w:p w14:paraId="21D98A76" w14:textId="77777777" w:rsidR="00884309" w:rsidRPr="00136D60" w:rsidRDefault="00884309" w:rsidP="00884309">
            <w:pPr>
              <w:pStyle w:val="Akapitzlist"/>
              <w:numPr>
                <w:ilvl w:val="0"/>
                <w:numId w:val="16"/>
              </w:numPr>
              <w:tabs>
                <w:tab w:val="left" w:pos="3402"/>
                <w:tab w:val="left" w:pos="5103"/>
              </w:tabs>
              <w:spacing w:before="80" w:after="80"/>
              <w:jc w:val="center"/>
              <w:rPr>
                <w:color w:val="17365D" w:themeColor="text2" w:themeShade="BF"/>
              </w:rPr>
            </w:pPr>
          </w:p>
        </w:tc>
        <w:tc>
          <w:tcPr>
            <w:tcW w:w="2413" w:type="dxa"/>
            <w:vAlign w:val="center"/>
          </w:tcPr>
          <w:p w14:paraId="31A19FC5" w14:textId="5F94A4EA" w:rsidR="00884309" w:rsidRPr="00A2566E" w:rsidRDefault="00884309" w:rsidP="00884309">
            <w:pPr>
              <w:spacing w:before="80" w:after="80"/>
              <w:rPr>
                <w:i/>
                <w:sz w:val="20"/>
                <w:szCs w:val="20"/>
              </w:rPr>
            </w:pPr>
            <w:r w:rsidRPr="009C0FB0">
              <w:rPr>
                <w:i/>
                <w:sz w:val="20"/>
                <w:szCs w:val="20"/>
              </w:rPr>
              <w:t xml:space="preserve">Liczba </w:t>
            </w:r>
            <w:r>
              <w:rPr>
                <w:i/>
                <w:sz w:val="20"/>
                <w:szCs w:val="20"/>
              </w:rPr>
              <w:t>dzieci</w:t>
            </w:r>
            <w:r w:rsidRPr="009C0FB0">
              <w:rPr>
                <w:i/>
                <w:sz w:val="20"/>
                <w:szCs w:val="20"/>
              </w:rPr>
              <w:t xml:space="preserve"> pochodzących z obszarów wiejskich</w:t>
            </w:r>
          </w:p>
        </w:tc>
        <w:tc>
          <w:tcPr>
            <w:tcW w:w="1139" w:type="dxa"/>
            <w:vAlign w:val="center"/>
          </w:tcPr>
          <w:p w14:paraId="207B064F" w14:textId="64879014" w:rsidR="00884309" w:rsidRPr="00A2566E" w:rsidRDefault="00884309" w:rsidP="00884309">
            <w:pPr>
              <w:spacing w:before="80" w:after="80"/>
              <w:jc w:val="center"/>
              <w:rPr>
                <w:sz w:val="20"/>
                <w:szCs w:val="20"/>
              </w:rPr>
            </w:pPr>
            <w:r w:rsidRPr="009C0FB0">
              <w:rPr>
                <w:sz w:val="20"/>
                <w:szCs w:val="20"/>
              </w:rPr>
              <w:t>os.</w:t>
            </w:r>
          </w:p>
        </w:tc>
        <w:tc>
          <w:tcPr>
            <w:tcW w:w="1278" w:type="dxa"/>
            <w:vAlign w:val="center"/>
          </w:tcPr>
          <w:p w14:paraId="2AADD1F4" w14:textId="3FAF3EC2" w:rsidR="00884309" w:rsidRPr="00A2566E" w:rsidRDefault="00884309" w:rsidP="00884309">
            <w:pPr>
              <w:spacing w:before="80" w:after="80"/>
              <w:jc w:val="center"/>
              <w:rPr>
                <w:sz w:val="20"/>
                <w:szCs w:val="20"/>
              </w:rPr>
            </w:pPr>
            <w:r w:rsidRPr="009C0FB0">
              <w:rPr>
                <w:sz w:val="20"/>
                <w:szCs w:val="20"/>
              </w:rPr>
              <w:t>produkt</w:t>
            </w:r>
          </w:p>
        </w:tc>
        <w:tc>
          <w:tcPr>
            <w:tcW w:w="1557" w:type="dxa"/>
            <w:gridSpan w:val="2"/>
            <w:tcBorders>
              <w:right w:val="single" w:sz="4" w:space="0" w:color="9BBB59" w:themeColor="accent3"/>
            </w:tcBorders>
            <w:vAlign w:val="center"/>
          </w:tcPr>
          <w:p w14:paraId="695C3B87" w14:textId="5388F8A7" w:rsidR="00884309" w:rsidRPr="00A2566E" w:rsidRDefault="00884309" w:rsidP="00884309">
            <w:pPr>
              <w:spacing w:before="80" w:after="80"/>
              <w:ind w:right="-206"/>
              <w:jc w:val="center"/>
              <w:rPr>
                <w:sz w:val="20"/>
                <w:szCs w:val="20"/>
              </w:rPr>
            </w:pPr>
            <w:r w:rsidRPr="009C0FB0">
              <w:rPr>
                <w:sz w:val="20"/>
                <w:szCs w:val="20"/>
              </w:rPr>
              <w:t>specyficzny</w:t>
            </w:r>
            <w:r w:rsidRPr="009C0FB0" w:rsidDel="000735AC">
              <w:rPr>
                <w:sz w:val="20"/>
                <w:szCs w:val="20"/>
              </w:rPr>
              <w:t xml:space="preserve"> </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1264AB99" w14:textId="3384C477" w:rsidR="00884309" w:rsidRPr="00A2566E" w:rsidRDefault="00374785" w:rsidP="007745E4">
            <w:pPr>
              <w:autoSpaceDE w:val="0"/>
              <w:autoSpaceDN w:val="0"/>
              <w:adjustRightInd w:val="0"/>
              <w:jc w:val="center"/>
              <w:rPr>
                <w:sz w:val="20"/>
                <w:szCs w:val="20"/>
              </w:rPr>
            </w:pPr>
            <w:r>
              <w:rPr>
                <w:sz w:val="20"/>
                <w:szCs w:val="20"/>
              </w:rPr>
              <w:t>-</w:t>
            </w:r>
          </w:p>
        </w:tc>
        <w:tc>
          <w:tcPr>
            <w:tcW w:w="6099" w:type="dxa"/>
            <w:tcBorders>
              <w:left w:val="single" w:sz="4" w:space="0" w:color="9BBB59" w:themeColor="accent3"/>
            </w:tcBorders>
            <w:vAlign w:val="center"/>
          </w:tcPr>
          <w:p w14:paraId="3B17C23B" w14:textId="0CCE3BE9" w:rsidR="00884309" w:rsidRPr="00A2566E" w:rsidRDefault="00374785" w:rsidP="00884309">
            <w:pPr>
              <w:spacing w:before="80" w:after="80"/>
              <w:jc w:val="both"/>
              <w:rPr>
                <w:sz w:val="20"/>
                <w:szCs w:val="20"/>
              </w:rPr>
            </w:pPr>
            <w:r>
              <w:rPr>
                <w:rFonts w:cs="Arial"/>
                <w:sz w:val="20"/>
                <w:szCs w:val="20"/>
              </w:rPr>
              <w:t>Dzieci objęte wsparciem pochodzące</w:t>
            </w:r>
            <w:r w:rsidRPr="009C0FB0">
              <w:rPr>
                <w:rFonts w:cs="Arial"/>
                <w:sz w:val="20"/>
                <w:szCs w:val="20"/>
              </w:rPr>
              <w:t xml:space="preserve"> z obszarów wiejskich </w:t>
            </w:r>
            <w:r w:rsidRPr="00374785">
              <w:rPr>
                <w:rFonts w:cs="Arial"/>
                <w:sz w:val="20"/>
                <w:szCs w:val="20"/>
              </w:rPr>
              <w:t>zgodn</w:t>
            </w:r>
            <w:r>
              <w:rPr>
                <w:rFonts w:cs="Arial"/>
                <w:sz w:val="20"/>
                <w:szCs w:val="20"/>
              </w:rPr>
              <w:t>ie</w:t>
            </w:r>
            <w:r w:rsidRPr="00374785">
              <w:rPr>
                <w:rFonts w:cs="Arial"/>
                <w:sz w:val="20"/>
                <w:szCs w:val="20"/>
              </w:rPr>
              <w:t xml:space="preserve"> z definicją zawartą w części dot. wskaźników EFS monitorowanych we wszystkich priorytetach inwestycyjnych dla wskaźnika </w:t>
            </w:r>
            <w:r w:rsidRPr="009C0FB0">
              <w:rPr>
                <w:i/>
                <w:sz w:val="20"/>
                <w:szCs w:val="20"/>
              </w:rPr>
              <w:t>Liczba osób pochodzących z obszarów wiejskich.</w:t>
            </w:r>
          </w:p>
        </w:tc>
      </w:tr>
      <w:tr w:rsidR="00884309" w:rsidRPr="00BE71DE" w14:paraId="558B2DC9" w14:textId="77777777" w:rsidTr="0031429E">
        <w:trPr>
          <w:jc w:val="center"/>
        </w:trPr>
        <w:tc>
          <w:tcPr>
            <w:tcW w:w="843" w:type="dxa"/>
            <w:vAlign w:val="center"/>
          </w:tcPr>
          <w:p w14:paraId="58706A7B" w14:textId="77777777" w:rsidR="00884309" w:rsidRPr="00136D60" w:rsidRDefault="00884309" w:rsidP="00884309">
            <w:pPr>
              <w:pStyle w:val="Akapitzlist"/>
              <w:numPr>
                <w:ilvl w:val="0"/>
                <w:numId w:val="16"/>
              </w:numPr>
              <w:tabs>
                <w:tab w:val="left" w:pos="3402"/>
                <w:tab w:val="left" w:pos="5103"/>
              </w:tabs>
              <w:spacing w:before="80" w:after="80"/>
              <w:jc w:val="center"/>
              <w:rPr>
                <w:color w:val="17365D" w:themeColor="text2" w:themeShade="BF"/>
              </w:rPr>
            </w:pPr>
          </w:p>
        </w:tc>
        <w:tc>
          <w:tcPr>
            <w:tcW w:w="2413" w:type="dxa"/>
            <w:vAlign w:val="center"/>
          </w:tcPr>
          <w:p w14:paraId="6BB1C9C5" w14:textId="41077D1B" w:rsidR="00884309" w:rsidRPr="00A2566E" w:rsidRDefault="00884309" w:rsidP="00884309">
            <w:pPr>
              <w:spacing w:before="80" w:after="80"/>
              <w:rPr>
                <w:i/>
                <w:sz w:val="20"/>
                <w:szCs w:val="20"/>
              </w:rPr>
            </w:pPr>
            <w:r>
              <w:rPr>
                <w:rFonts w:cs="Calibri"/>
                <w:i/>
                <w:sz w:val="20"/>
                <w:szCs w:val="20"/>
              </w:rPr>
              <w:t>Liczba ośrodków wychowania przedszkolnego objętych wsparciem w programie</w:t>
            </w:r>
          </w:p>
        </w:tc>
        <w:tc>
          <w:tcPr>
            <w:tcW w:w="1139" w:type="dxa"/>
            <w:vAlign w:val="center"/>
          </w:tcPr>
          <w:p w14:paraId="1E9689A6" w14:textId="57574C79" w:rsidR="00884309" w:rsidRPr="00A2566E" w:rsidRDefault="00884309" w:rsidP="00884309">
            <w:pPr>
              <w:spacing w:before="80" w:after="80"/>
              <w:jc w:val="center"/>
              <w:rPr>
                <w:sz w:val="20"/>
                <w:szCs w:val="20"/>
              </w:rPr>
            </w:pPr>
            <w:r>
              <w:rPr>
                <w:sz w:val="18"/>
                <w:szCs w:val="18"/>
              </w:rPr>
              <w:t>szt.</w:t>
            </w:r>
          </w:p>
        </w:tc>
        <w:tc>
          <w:tcPr>
            <w:tcW w:w="1278" w:type="dxa"/>
            <w:vAlign w:val="center"/>
          </w:tcPr>
          <w:p w14:paraId="102B5B2E" w14:textId="4B1DABBA" w:rsidR="00884309" w:rsidRPr="00A2566E" w:rsidRDefault="00884309" w:rsidP="00884309">
            <w:pPr>
              <w:spacing w:before="80" w:after="80"/>
              <w:jc w:val="center"/>
              <w:rPr>
                <w:sz w:val="20"/>
                <w:szCs w:val="20"/>
              </w:rPr>
            </w:pPr>
            <w:r>
              <w:rPr>
                <w:sz w:val="20"/>
                <w:szCs w:val="20"/>
              </w:rPr>
              <w:t>produkt</w:t>
            </w:r>
          </w:p>
        </w:tc>
        <w:tc>
          <w:tcPr>
            <w:tcW w:w="1557" w:type="dxa"/>
            <w:gridSpan w:val="2"/>
            <w:tcBorders>
              <w:right w:val="single" w:sz="4" w:space="0" w:color="9BBB59" w:themeColor="accent3"/>
            </w:tcBorders>
            <w:vAlign w:val="center"/>
          </w:tcPr>
          <w:p w14:paraId="6A55BE30" w14:textId="0614E10A" w:rsidR="00884309" w:rsidRPr="00A2566E" w:rsidRDefault="00884309" w:rsidP="00884309">
            <w:pPr>
              <w:spacing w:before="80" w:after="80"/>
              <w:ind w:right="-206"/>
              <w:jc w:val="center"/>
              <w:rPr>
                <w:sz w:val="20"/>
                <w:szCs w:val="20"/>
              </w:rPr>
            </w:pPr>
            <w:r w:rsidRPr="009C0FB0">
              <w:rPr>
                <w:sz w:val="20"/>
                <w:szCs w:val="20"/>
              </w:rPr>
              <w:t>specyficzny</w:t>
            </w:r>
            <w:r w:rsidRPr="009C0FB0" w:rsidDel="000735AC">
              <w:rPr>
                <w:sz w:val="20"/>
                <w:szCs w:val="20"/>
              </w:rPr>
              <w:t xml:space="preserve"> </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766E2667" w14:textId="6A09F713" w:rsidR="00884309" w:rsidRPr="00A2566E" w:rsidRDefault="00884309" w:rsidP="00884309">
            <w:pPr>
              <w:spacing w:before="80" w:after="80"/>
              <w:jc w:val="center"/>
              <w:rPr>
                <w:sz w:val="20"/>
                <w:szCs w:val="20"/>
              </w:rPr>
            </w:pPr>
            <w:r w:rsidRPr="004253A5">
              <w:rPr>
                <w:rFonts w:cs="Calibri"/>
              </w:rPr>
              <w:t>-</w:t>
            </w:r>
          </w:p>
        </w:tc>
        <w:tc>
          <w:tcPr>
            <w:tcW w:w="6099" w:type="dxa"/>
            <w:tcBorders>
              <w:left w:val="single" w:sz="4" w:space="0" w:color="9BBB59" w:themeColor="accent3"/>
            </w:tcBorders>
            <w:vAlign w:val="center"/>
          </w:tcPr>
          <w:p w14:paraId="1B5887D2" w14:textId="77777777" w:rsidR="00884309" w:rsidRPr="009C0FB0" w:rsidRDefault="00884309" w:rsidP="00884309">
            <w:pPr>
              <w:autoSpaceDE w:val="0"/>
              <w:autoSpaceDN w:val="0"/>
              <w:adjustRightInd w:val="0"/>
              <w:jc w:val="both"/>
              <w:rPr>
                <w:sz w:val="20"/>
                <w:szCs w:val="20"/>
              </w:rPr>
            </w:pPr>
            <w:r>
              <w:rPr>
                <w:rFonts w:cs="Arial"/>
                <w:sz w:val="20"/>
                <w:szCs w:val="20"/>
              </w:rPr>
              <w:t xml:space="preserve">Liczba przedszkoli lub innych form wychowania przedszkolnego </w:t>
            </w:r>
            <w:r w:rsidRPr="009C0FB0">
              <w:rPr>
                <w:rFonts w:cs="Arial"/>
                <w:sz w:val="20"/>
                <w:szCs w:val="20"/>
              </w:rPr>
              <w:t>(zgodnie z ustawą z dnia 7 wrześn</w:t>
            </w:r>
            <w:r>
              <w:rPr>
                <w:rFonts w:cs="Arial"/>
                <w:sz w:val="20"/>
                <w:szCs w:val="20"/>
              </w:rPr>
              <w:t xml:space="preserve">ia 1991 r. o systemie oświaty), </w:t>
            </w:r>
            <w:r w:rsidRPr="009C0FB0">
              <w:rPr>
                <w:rFonts w:cs="Arial"/>
                <w:sz w:val="20"/>
                <w:szCs w:val="20"/>
              </w:rPr>
              <w:t>objętych wsparciem w ramach projekt</w:t>
            </w:r>
            <w:r>
              <w:rPr>
                <w:rFonts w:cs="Arial"/>
                <w:sz w:val="20"/>
                <w:szCs w:val="20"/>
              </w:rPr>
              <w:t>u</w:t>
            </w:r>
            <w:r w:rsidRPr="009C0FB0">
              <w:rPr>
                <w:rFonts w:cs="Arial"/>
                <w:sz w:val="20"/>
                <w:szCs w:val="20"/>
              </w:rPr>
              <w:t>.</w:t>
            </w:r>
            <w:r w:rsidRPr="009C0FB0">
              <w:rPr>
                <w:sz w:val="20"/>
                <w:szCs w:val="20"/>
              </w:rPr>
              <w:t xml:space="preserve"> </w:t>
            </w:r>
          </w:p>
          <w:p w14:paraId="7AC43DFE" w14:textId="2E5F36B1" w:rsidR="00884309" w:rsidRPr="00A2566E" w:rsidRDefault="00884309" w:rsidP="00884309">
            <w:pPr>
              <w:spacing w:before="80" w:after="80"/>
              <w:jc w:val="both"/>
              <w:rPr>
                <w:sz w:val="20"/>
                <w:szCs w:val="20"/>
              </w:rPr>
            </w:pPr>
            <w:r w:rsidRPr="009C0FB0">
              <w:rPr>
                <w:rFonts w:cs="Arial"/>
                <w:sz w:val="20"/>
                <w:szCs w:val="20"/>
              </w:rPr>
              <w:t>Za moment pomiaru wskaźnika należy uznać datę podpisania umowy o dofinansowanie projektu.</w:t>
            </w:r>
          </w:p>
        </w:tc>
      </w:tr>
      <w:tr w:rsidR="00884309" w:rsidRPr="00BE71DE" w14:paraId="66F67E9D" w14:textId="77777777" w:rsidTr="0031429E">
        <w:trPr>
          <w:jc w:val="center"/>
        </w:trPr>
        <w:tc>
          <w:tcPr>
            <w:tcW w:w="843" w:type="dxa"/>
            <w:vAlign w:val="center"/>
          </w:tcPr>
          <w:p w14:paraId="5768633E" w14:textId="77777777" w:rsidR="00884309" w:rsidRPr="00136D60" w:rsidRDefault="00884309" w:rsidP="00884309">
            <w:pPr>
              <w:pStyle w:val="Akapitzlist"/>
              <w:numPr>
                <w:ilvl w:val="0"/>
                <w:numId w:val="16"/>
              </w:numPr>
              <w:tabs>
                <w:tab w:val="left" w:pos="3402"/>
                <w:tab w:val="left" w:pos="5103"/>
              </w:tabs>
              <w:spacing w:before="80" w:after="80"/>
              <w:jc w:val="center"/>
              <w:rPr>
                <w:color w:val="17365D" w:themeColor="text2" w:themeShade="BF"/>
              </w:rPr>
            </w:pPr>
          </w:p>
        </w:tc>
        <w:tc>
          <w:tcPr>
            <w:tcW w:w="2413" w:type="dxa"/>
            <w:vAlign w:val="center"/>
          </w:tcPr>
          <w:p w14:paraId="5AB41897" w14:textId="4C51DC61" w:rsidR="00884309" w:rsidRPr="00A2566E" w:rsidRDefault="00884309" w:rsidP="00884309">
            <w:pPr>
              <w:spacing w:before="80" w:after="80"/>
              <w:rPr>
                <w:i/>
                <w:sz w:val="20"/>
                <w:szCs w:val="20"/>
              </w:rPr>
            </w:pPr>
            <w:r w:rsidRPr="00954478">
              <w:rPr>
                <w:i/>
                <w:sz w:val="20"/>
              </w:rPr>
              <w:t>Liczba dzieci ze specjalnymi potrzebami edukacyjnymi objętych wsparciem w procesie indywidualizacji</w:t>
            </w:r>
          </w:p>
        </w:tc>
        <w:tc>
          <w:tcPr>
            <w:tcW w:w="1139" w:type="dxa"/>
            <w:vAlign w:val="center"/>
          </w:tcPr>
          <w:p w14:paraId="4A20353E" w14:textId="7B805EF5" w:rsidR="00884309" w:rsidRPr="00A2566E" w:rsidRDefault="00884309" w:rsidP="00884309">
            <w:pPr>
              <w:spacing w:before="80" w:after="80"/>
              <w:jc w:val="center"/>
              <w:rPr>
                <w:sz w:val="20"/>
                <w:szCs w:val="20"/>
              </w:rPr>
            </w:pPr>
            <w:r w:rsidRPr="009C0FB0">
              <w:rPr>
                <w:sz w:val="20"/>
                <w:szCs w:val="20"/>
              </w:rPr>
              <w:t>os.</w:t>
            </w:r>
          </w:p>
        </w:tc>
        <w:tc>
          <w:tcPr>
            <w:tcW w:w="1278" w:type="dxa"/>
            <w:vAlign w:val="center"/>
          </w:tcPr>
          <w:p w14:paraId="50A763F0" w14:textId="06C7E886" w:rsidR="00884309" w:rsidRPr="00A2566E" w:rsidRDefault="00884309" w:rsidP="00884309">
            <w:pPr>
              <w:spacing w:before="80" w:after="80"/>
              <w:jc w:val="center"/>
              <w:rPr>
                <w:sz w:val="20"/>
                <w:szCs w:val="20"/>
              </w:rPr>
            </w:pPr>
            <w:r w:rsidRPr="009C0FB0">
              <w:rPr>
                <w:sz w:val="20"/>
                <w:szCs w:val="20"/>
              </w:rPr>
              <w:t>produkt</w:t>
            </w:r>
          </w:p>
        </w:tc>
        <w:tc>
          <w:tcPr>
            <w:tcW w:w="1557" w:type="dxa"/>
            <w:gridSpan w:val="2"/>
            <w:tcBorders>
              <w:right w:val="single" w:sz="4" w:space="0" w:color="9BBB59" w:themeColor="accent3"/>
            </w:tcBorders>
            <w:vAlign w:val="center"/>
          </w:tcPr>
          <w:p w14:paraId="40B1D4EA" w14:textId="15C1EF02" w:rsidR="00884309" w:rsidRPr="00A2566E" w:rsidRDefault="00884309" w:rsidP="00884309">
            <w:pPr>
              <w:spacing w:before="80" w:after="80"/>
              <w:ind w:right="-206"/>
              <w:jc w:val="center"/>
              <w:rPr>
                <w:sz w:val="20"/>
                <w:szCs w:val="20"/>
              </w:rPr>
            </w:pPr>
            <w:r w:rsidRPr="009C0FB0">
              <w:rPr>
                <w:sz w:val="20"/>
                <w:szCs w:val="20"/>
              </w:rPr>
              <w:t>specyficzny</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0141EFFA" w14:textId="4BFAD6E0" w:rsidR="00884309" w:rsidRPr="00A2566E" w:rsidRDefault="00884309" w:rsidP="00884309">
            <w:pPr>
              <w:spacing w:before="80" w:after="80"/>
              <w:jc w:val="center"/>
              <w:rPr>
                <w:sz w:val="20"/>
                <w:szCs w:val="20"/>
              </w:rPr>
            </w:pPr>
            <w:r w:rsidRPr="009C0FB0">
              <w:rPr>
                <w:rFonts w:cs="Calibri"/>
                <w:sz w:val="20"/>
                <w:szCs w:val="20"/>
              </w:rPr>
              <w:t>-</w:t>
            </w:r>
          </w:p>
        </w:tc>
        <w:tc>
          <w:tcPr>
            <w:tcW w:w="6099" w:type="dxa"/>
            <w:tcBorders>
              <w:left w:val="single" w:sz="4" w:space="0" w:color="9BBB59" w:themeColor="accent3"/>
            </w:tcBorders>
            <w:vAlign w:val="center"/>
          </w:tcPr>
          <w:p w14:paraId="71121D39" w14:textId="77777777" w:rsidR="00884309" w:rsidRDefault="00884309" w:rsidP="00884309">
            <w:pPr>
              <w:autoSpaceDE w:val="0"/>
              <w:autoSpaceDN w:val="0"/>
              <w:adjustRightInd w:val="0"/>
              <w:jc w:val="both"/>
              <w:rPr>
                <w:rFonts w:cs="Arial"/>
                <w:sz w:val="20"/>
                <w:szCs w:val="20"/>
              </w:rPr>
            </w:pPr>
            <w:r w:rsidRPr="009C0FB0">
              <w:rPr>
                <w:rFonts w:cs="Arial"/>
                <w:sz w:val="20"/>
                <w:szCs w:val="20"/>
              </w:rPr>
              <w:t xml:space="preserve">Liczba </w:t>
            </w:r>
            <w:r>
              <w:rPr>
                <w:rFonts w:cs="Arial"/>
                <w:sz w:val="20"/>
                <w:szCs w:val="20"/>
              </w:rPr>
              <w:t>dzieci</w:t>
            </w:r>
            <w:r w:rsidRPr="009C0FB0">
              <w:rPr>
                <w:rFonts w:cs="Arial"/>
                <w:sz w:val="20"/>
                <w:szCs w:val="20"/>
              </w:rPr>
              <w:t xml:space="preserve"> ze specjalnymi potrzebami edukacyjnymi, których objęto działaniami dot. indywidualizacji pracy z </w:t>
            </w:r>
            <w:r>
              <w:rPr>
                <w:rFonts w:cs="Arial"/>
                <w:sz w:val="20"/>
                <w:szCs w:val="20"/>
              </w:rPr>
              <w:t xml:space="preserve">dzieckiem </w:t>
            </w:r>
            <w:r w:rsidRPr="009C0FB0">
              <w:rPr>
                <w:rFonts w:cs="Arial"/>
                <w:sz w:val="20"/>
                <w:szCs w:val="20"/>
              </w:rPr>
              <w:t xml:space="preserve">w ramach projektu. </w:t>
            </w:r>
          </w:p>
          <w:p w14:paraId="5EF80958" w14:textId="77777777" w:rsidR="00884309" w:rsidRPr="00BE4417" w:rsidRDefault="00884309" w:rsidP="00884309">
            <w:pPr>
              <w:autoSpaceDE w:val="0"/>
              <w:autoSpaceDN w:val="0"/>
              <w:adjustRightInd w:val="0"/>
              <w:jc w:val="both"/>
              <w:rPr>
                <w:rFonts w:cs="Arial"/>
                <w:sz w:val="20"/>
                <w:szCs w:val="20"/>
              </w:rPr>
            </w:pPr>
            <w:r w:rsidRPr="00BE4417">
              <w:rPr>
                <w:rFonts w:cs="Arial"/>
                <w:sz w:val="20"/>
                <w:szCs w:val="20"/>
              </w:rPr>
              <w:t>Specjalne potrzeby edukacyjne - potrzeby, które w procesie rozwoju dzieci wynikają z:</w:t>
            </w:r>
          </w:p>
          <w:p w14:paraId="6C8B55B3" w14:textId="77777777" w:rsidR="00884309" w:rsidRPr="00BE4417" w:rsidRDefault="00884309" w:rsidP="00884309">
            <w:pPr>
              <w:autoSpaceDE w:val="0"/>
              <w:autoSpaceDN w:val="0"/>
              <w:adjustRightInd w:val="0"/>
              <w:jc w:val="both"/>
              <w:rPr>
                <w:rFonts w:cs="Arial"/>
                <w:sz w:val="20"/>
                <w:szCs w:val="20"/>
              </w:rPr>
            </w:pPr>
            <w:r w:rsidRPr="00BE4417">
              <w:rPr>
                <w:rFonts w:cs="Arial"/>
                <w:sz w:val="20"/>
                <w:szCs w:val="20"/>
              </w:rPr>
              <w:t>a) zaburzeń (np. rozwojowych, obniżonych możliwości intelektualnych, wad wymowy),</w:t>
            </w:r>
          </w:p>
          <w:p w14:paraId="3863A0F9" w14:textId="77777777" w:rsidR="00884309" w:rsidRPr="00BE4417" w:rsidRDefault="00884309" w:rsidP="00884309">
            <w:pPr>
              <w:autoSpaceDE w:val="0"/>
              <w:autoSpaceDN w:val="0"/>
              <w:adjustRightInd w:val="0"/>
              <w:jc w:val="both"/>
              <w:rPr>
                <w:rFonts w:cs="Arial"/>
                <w:sz w:val="20"/>
                <w:szCs w:val="20"/>
              </w:rPr>
            </w:pPr>
            <w:r w:rsidRPr="00BE4417">
              <w:rPr>
                <w:rFonts w:cs="Arial"/>
                <w:sz w:val="20"/>
                <w:szCs w:val="20"/>
              </w:rPr>
              <w:t>b) niepełnosprawności (np. upośledzenie umysłowe, niewidzenie i słabe widzenie, niesłyszenie i słabe słyszenie, afazja, niepełnosprawność ruchowa, całościowe zaburzenie rozwojowe ze spektrum autyzmu, w tym zespół Aspergera, niepełnosprawności sprzężone),</w:t>
            </w:r>
          </w:p>
          <w:p w14:paraId="61234E7E" w14:textId="77777777" w:rsidR="00884309" w:rsidRPr="00BE4417" w:rsidRDefault="00884309" w:rsidP="00884309">
            <w:pPr>
              <w:autoSpaceDE w:val="0"/>
              <w:autoSpaceDN w:val="0"/>
              <w:adjustRightInd w:val="0"/>
              <w:jc w:val="both"/>
              <w:rPr>
                <w:rFonts w:cs="Arial"/>
                <w:sz w:val="20"/>
                <w:szCs w:val="20"/>
              </w:rPr>
            </w:pPr>
            <w:r w:rsidRPr="00BE4417">
              <w:rPr>
                <w:rFonts w:cs="Arial"/>
                <w:sz w:val="20"/>
                <w:szCs w:val="20"/>
              </w:rPr>
              <w:t>c) choroby przewlekłej,</w:t>
            </w:r>
          </w:p>
          <w:p w14:paraId="2287100B" w14:textId="77777777" w:rsidR="00884309" w:rsidRPr="00BE4417" w:rsidRDefault="00884309" w:rsidP="00884309">
            <w:pPr>
              <w:autoSpaceDE w:val="0"/>
              <w:autoSpaceDN w:val="0"/>
              <w:adjustRightInd w:val="0"/>
              <w:jc w:val="both"/>
              <w:rPr>
                <w:rFonts w:cs="Arial"/>
                <w:sz w:val="20"/>
                <w:szCs w:val="20"/>
              </w:rPr>
            </w:pPr>
            <w:r w:rsidRPr="00BE4417">
              <w:rPr>
                <w:rFonts w:cs="Arial"/>
                <w:sz w:val="20"/>
                <w:szCs w:val="20"/>
              </w:rPr>
              <w:t>d) niedostosowania społecznego albo zagrożenia niedostosowaniem społecznym,</w:t>
            </w:r>
          </w:p>
          <w:p w14:paraId="327F286D" w14:textId="77777777" w:rsidR="00884309" w:rsidRPr="00BE4417" w:rsidRDefault="00884309" w:rsidP="00884309">
            <w:pPr>
              <w:autoSpaceDE w:val="0"/>
              <w:autoSpaceDN w:val="0"/>
              <w:adjustRightInd w:val="0"/>
              <w:jc w:val="both"/>
              <w:rPr>
                <w:rFonts w:cs="Arial"/>
                <w:sz w:val="20"/>
                <w:szCs w:val="20"/>
              </w:rPr>
            </w:pPr>
            <w:r w:rsidRPr="00BE4417">
              <w:rPr>
                <w:rFonts w:cs="Arial"/>
                <w:sz w:val="20"/>
                <w:szCs w:val="20"/>
              </w:rPr>
              <w:t>e) zaburzeń w funkcjonowaniu emocjonalno–społecznym, powstających m. in. w wyniku sytuacji kryzysowych lub traumatycznych,</w:t>
            </w:r>
          </w:p>
          <w:p w14:paraId="533E9A70" w14:textId="77777777" w:rsidR="00884309" w:rsidRPr="00BE4417" w:rsidRDefault="00884309" w:rsidP="00884309">
            <w:pPr>
              <w:autoSpaceDE w:val="0"/>
              <w:autoSpaceDN w:val="0"/>
              <w:adjustRightInd w:val="0"/>
              <w:jc w:val="both"/>
              <w:rPr>
                <w:rFonts w:cs="Arial"/>
                <w:sz w:val="20"/>
                <w:szCs w:val="20"/>
              </w:rPr>
            </w:pPr>
            <w:r w:rsidRPr="00BE4417">
              <w:rPr>
                <w:rFonts w:cs="Arial"/>
                <w:sz w:val="20"/>
                <w:szCs w:val="20"/>
              </w:rPr>
              <w:t>f) trudności adaptacyjnych związanych z różnicami kulturowymi lub ze zmianą środowiska edukacyjnego, w tym związanych z wcześniejszym kształceniem za granicą,</w:t>
            </w:r>
          </w:p>
          <w:p w14:paraId="23B7A769" w14:textId="77777777" w:rsidR="00884309" w:rsidRPr="00BE4417" w:rsidRDefault="00884309" w:rsidP="00884309">
            <w:pPr>
              <w:autoSpaceDE w:val="0"/>
              <w:autoSpaceDN w:val="0"/>
              <w:adjustRightInd w:val="0"/>
              <w:jc w:val="both"/>
              <w:rPr>
                <w:rFonts w:cs="Arial"/>
                <w:sz w:val="20"/>
                <w:szCs w:val="20"/>
              </w:rPr>
            </w:pPr>
            <w:r w:rsidRPr="00BE4417">
              <w:rPr>
                <w:rFonts w:cs="Arial"/>
                <w:sz w:val="20"/>
                <w:szCs w:val="20"/>
              </w:rPr>
              <w:t>g) specyficznych trudności w uczeniu się, w tym niepowodzeń edukacyjnych,</w:t>
            </w:r>
          </w:p>
          <w:p w14:paraId="579E3020" w14:textId="77777777" w:rsidR="00884309" w:rsidRPr="00BE4417" w:rsidRDefault="00884309" w:rsidP="00884309">
            <w:pPr>
              <w:autoSpaceDE w:val="0"/>
              <w:autoSpaceDN w:val="0"/>
              <w:adjustRightInd w:val="0"/>
              <w:jc w:val="both"/>
              <w:rPr>
                <w:rFonts w:cs="Arial"/>
                <w:sz w:val="20"/>
                <w:szCs w:val="20"/>
              </w:rPr>
            </w:pPr>
            <w:r w:rsidRPr="00BE4417">
              <w:rPr>
                <w:rFonts w:cs="Arial"/>
                <w:sz w:val="20"/>
                <w:szCs w:val="20"/>
              </w:rPr>
              <w:t>h) szczególnych uzdolnień,</w:t>
            </w:r>
          </w:p>
          <w:p w14:paraId="6AA91251" w14:textId="77777777" w:rsidR="00884309" w:rsidRPr="00BE4417" w:rsidRDefault="00884309" w:rsidP="00884309">
            <w:pPr>
              <w:autoSpaceDE w:val="0"/>
              <w:autoSpaceDN w:val="0"/>
              <w:adjustRightInd w:val="0"/>
              <w:jc w:val="both"/>
              <w:rPr>
                <w:rFonts w:cs="Arial"/>
                <w:sz w:val="20"/>
                <w:szCs w:val="20"/>
              </w:rPr>
            </w:pPr>
            <w:r w:rsidRPr="00BE4417">
              <w:rPr>
                <w:rFonts w:cs="Arial"/>
                <w:sz w:val="20"/>
                <w:szCs w:val="20"/>
              </w:rPr>
              <w:t>i) zaniedbań środowiskowych związanych z sytuacją bytową dziecka i jego rodziny, sposobem spędzania czasu wolnego i kontaktami środowiskowymi.</w:t>
            </w:r>
          </w:p>
          <w:p w14:paraId="599FEA90" w14:textId="73308D55" w:rsidR="00884309" w:rsidRPr="00A2566E" w:rsidRDefault="00884309" w:rsidP="00884309">
            <w:pPr>
              <w:spacing w:before="80" w:after="80"/>
              <w:jc w:val="both"/>
              <w:rPr>
                <w:sz w:val="20"/>
                <w:szCs w:val="20"/>
              </w:rPr>
            </w:pPr>
            <w:r w:rsidRPr="009C0FB0">
              <w:rPr>
                <w:rFonts w:cs="Arial"/>
                <w:sz w:val="20"/>
                <w:szCs w:val="20"/>
              </w:rPr>
              <w:t xml:space="preserve">Za moment pomiaru wskaźnika należy przyjąć rozpoczęcie uczestnictwa </w:t>
            </w:r>
            <w:r>
              <w:rPr>
                <w:rFonts w:cs="Arial"/>
                <w:sz w:val="20"/>
                <w:szCs w:val="20"/>
              </w:rPr>
              <w:t>dziecka</w:t>
            </w:r>
            <w:r w:rsidRPr="009C0FB0">
              <w:rPr>
                <w:rFonts w:cs="Arial"/>
                <w:sz w:val="20"/>
                <w:szCs w:val="20"/>
              </w:rPr>
              <w:t xml:space="preserve"> w ramach zajęć projektowych.</w:t>
            </w:r>
          </w:p>
        </w:tc>
      </w:tr>
      <w:tr w:rsidR="00884309" w:rsidRPr="00BE71DE" w14:paraId="4E6BF1FF" w14:textId="77777777" w:rsidTr="0031429E">
        <w:trPr>
          <w:jc w:val="center"/>
        </w:trPr>
        <w:tc>
          <w:tcPr>
            <w:tcW w:w="843" w:type="dxa"/>
            <w:vAlign w:val="center"/>
          </w:tcPr>
          <w:p w14:paraId="03F92D43" w14:textId="77777777" w:rsidR="00884309" w:rsidRPr="00136D60" w:rsidRDefault="00884309" w:rsidP="00884309">
            <w:pPr>
              <w:pStyle w:val="Akapitzlist"/>
              <w:numPr>
                <w:ilvl w:val="0"/>
                <w:numId w:val="16"/>
              </w:numPr>
              <w:tabs>
                <w:tab w:val="left" w:pos="3402"/>
                <w:tab w:val="left" w:pos="5103"/>
              </w:tabs>
              <w:spacing w:before="80" w:after="80"/>
              <w:jc w:val="center"/>
              <w:rPr>
                <w:color w:val="17365D" w:themeColor="text2" w:themeShade="BF"/>
              </w:rPr>
            </w:pPr>
          </w:p>
        </w:tc>
        <w:tc>
          <w:tcPr>
            <w:tcW w:w="2413" w:type="dxa"/>
            <w:vAlign w:val="center"/>
          </w:tcPr>
          <w:p w14:paraId="094A1E2A" w14:textId="09AFE67A" w:rsidR="00884309" w:rsidRPr="00A2566E" w:rsidRDefault="00884309" w:rsidP="00954478">
            <w:pPr>
              <w:autoSpaceDE w:val="0"/>
              <w:autoSpaceDN w:val="0"/>
              <w:adjustRightInd w:val="0"/>
              <w:rPr>
                <w:i/>
                <w:sz w:val="20"/>
                <w:szCs w:val="20"/>
              </w:rPr>
            </w:pPr>
            <w:r w:rsidRPr="002457BD">
              <w:rPr>
                <w:rFonts w:cs="Calibri"/>
                <w:i/>
                <w:sz w:val="20"/>
                <w:szCs w:val="18"/>
              </w:rPr>
              <w:t>Liczba miejsc wychowania przedszkolnego dostosowanych do potrzeb dzieci z niepełnosprawnościami dofinansowanych</w:t>
            </w:r>
            <w:r w:rsidR="00954478" w:rsidRPr="002457BD">
              <w:rPr>
                <w:rFonts w:cs="Calibri"/>
                <w:i/>
                <w:sz w:val="20"/>
                <w:szCs w:val="18"/>
              </w:rPr>
              <w:br/>
            </w:r>
            <w:r w:rsidRPr="002457BD">
              <w:rPr>
                <w:rFonts w:cs="Calibri"/>
                <w:i/>
                <w:sz w:val="20"/>
                <w:szCs w:val="18"/>
              </w:rPr>
              <w:t>w programie</w:t>
            </w:r>
          </w:p>
        </w:tc>
        <w:tc>
          <w:tcPr>
            <w:tcW w:w="1139" w:type="dxa"/>
            <w:vAlign w:val="center"/>
          </w:tcPr>
          <w:p w14:paraId="7B73D4EC" w14:textId="3A251809" w:rsidR="00884309" w:rsidRPr="00A2566E" w:rsidRDefault="00884309" w:rsidP="00884309">
            <w:pPr>
              <w:spacing w:before="80" w:after="80"/>
              <w:jc w:val="center"/>
              <w:rPr>
                <w:sz w:val="20"/>
                <w:szCs w:val="20"/>
              </w:rPr>
            </w:pPr>
            <w:r>
              <w:rPr>
                <w:sz w:val="20"/>
                <w:szCs w:val="20"/>
              </w:rPr>
              <w:t>szt</w:t>
            </w:r>
            <w:r w:rsidRPr="007B76FF">
              <w:rPr>
                <w:sz w:val="20"/>
                <w:szCs w:val="20"/>
              </w:rPr>
              <w:t>.</w:t>
            </w:r>
          </w:p>
        </w:tc>
        <w:tc>
          <w:tcPr>
            <w:tcW w:w="1278" w:type="dxa"/>
            <w:vAlign w:val="center"/>
          </w:tcPr>
          <w:p w14:paraId="25BC4D42" w14:textId="3C17E317" w:rsidR="00884309" w:rsidRPr="00A2566E" w:rsidRDefault="00884309" w:rsidP="00884309">
            <w:pPr>
              <w:spacing w:before="80" w:after="80"/>
              <w:jc w:val="center"/>
              <w:rPr>
                <w:sz w:val="20"/>
                <w:szCs w:val="20"/>
              </w:rPr>
            </w:pPr>
            <w:r w:rsidRPr="007B76FF">
              <w:rPr>
                <w:sz w:val="20"/>
                <w:szCs w:val="20"/>
              </w:rPr>
              <w:t>produkt</w:t>
            </w:r>
          </w:p>
        </w:tc>
        <w:tc>
          <w:tcPr>
            <w:tcW w:w="1557" w:type="dxa"/>
            <w:gridSpan w:val="2"/>
            <w:tcBorders>
              <w:right w:val="single" w:sz="4" w:space="0" w:color="9BBB59" w:themeColor="accent3"/>
            </w:tcBorders>
            <w:vAlign w:val="center"/>
          </w:tcPr>
          <w:p w14:paraId="43ECA9A1" w14:textId="28AAE2E7" w:rsidR="00884309" w:rsidRPr="00A2566E" w:rsidRDefault="00884309" w:rsidP="00884309">
            <w:pPr>
              <w:spacing w:before="80" w:after="80"/>
              <w:ind w:right="-206"/>
              <w:jc w:val="center"/>
              <w:rPr>
                <w:sz w:val="20"/>
                <w:szCs w:val="20"/>
              </w:rPr>
            </w:pPr>
            <w:r w:rsidRPr="009C0FB0">
              <w:rPr>
                <w:sz w:val="20"/>
                <w:szCs w:val="20"/>
              </w:rPr>
              <w:t>specyficzny</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6934585B" w14:textId="3ECF767C" w:rsidR="00884309" w:rsidRPr="00A2566E" w:rsidRDefault="00884309" w:rsidP="00884309">
            <w:pPr>
              <w:spacing w:before="80" w:after="80"/>
              <w:jc w:val="center"/>
              <w:rPr>
                <w:sz w:val="20"/>
                <w:szCs w:val="20"/>
              </w:rPr>
            </w:pPr>
            <w:r w:rsidRPr="007B76FF">
              <w:t>-</w:t>
            </w:r>
          </w:p>
        </w:tc>
        <w:tc>
          <w:tcPr>
            <w:tcW w:w="6099" w:type="dxa"/>
            <w:tcBorders>
              <w:left w:val="single" w:sz="4" w:space="0" w:color="9BBB59" w:themeColor="accent3"/>
            </w:tcBorders>
            <w:vAlign w:val="center"/>
          </w:tcPr>
          <w:p w14:paraId="38014039" w14:textId="77777777" w:rsidR="00884309" w:rsidRPr="001212B7" w:rsidRDefault="00884309" w:rsidP="00884309">
            <w:pPr>
              <w:autoSpaceDE w:val="0"/>
              <w:autoSpaceDN w:val="0"/>
              <w:adjustRightInd w:val="0"/>
              <w:jc w:val="both"/>
              <w:rPr>
                <w:rFonts w:cs="Arial"/>
                <w:sz w:val="20"/>
                <w:szCs w:val="20"/>
              </w:rPr>
            </w:pPr>
            <w:r w:rsidRPr="001212B7">
              <w:rPr>
                <w:rFonts w:cs="Arial"/>
                <w:sz w:val="20"/>
                <w:szCs w:val="20"/>
              </w:rPr>
              <w:t>Liczba</w:t>
            </w:r>
            <w:r>
              <w:rPr>
                <w:rFonts w:cs="Arial"/>
                <w:sz w:val="20"/>
                <w:szCs w:val="20"/>
              </w:rPr>
              <w:t xml:space="preserve"> dostosowanych istniejących oraz</w:t>
            </w:r>
            <w:r w:rsidRPr="001212B7">
              <w:rPr>
                <w:rFonts w:cs="Arial"/>
                <w:sz w:val="20"/>
                <w:szCs w:val="20"/>
              </w:rPr>
              <w:t xml:space="preserve"> nowoutworzonych miejsc dla dzieci</w:t>
            </w:r>
            <w:r>
              <w:rPr>
                <w:rFonts w:cs="Arial"/>
                <w:sz w:val="20"/>
                <w:szCs w:val="20"/>
              </w:rPr>
              <w:t xml:space="preserve"> z niepełnosprawnościami</w:t>
            </w:r>
            <w:r w:rsidRPr="001212B7">
              <w:rPr>
                <w:rFonts w:cs="Arial"/>
                <w:sz w:val="20"/>
                <w:szCs w:val="20"/>
              </w:rPr>
              <w:t xml:space="preserve"> w:</w:t>
            </w:r>
          </w:p>
          <w:p w14:paraId="2309A7FF" w14:textId="77777777" w:rsidR="00884309" w:rsidRPr="001212B7" w:rsidRDefault="00884309" w:rsidP="00884309">
            <w:pPr>
              <w:autoSpaceDE w:val="0"/>
              <w:autoSpaceDN w:val="0"/>
              <w:adjustRightInd w:val="0"/>
              <w:jc w:val="both"/>
              <w:rPr>
                <w:rFonts w:cs="Arial"/>
                <w:sz w:val="20"/>
                <w:szCs w:val="20"/>
              </w:rPr>
            </w:pPr>
            <w:r w:rsidRPr="001212B7">
              <w:rPr>
                <w:rFonts w:cs="Arial"/>
                <w:sz w:val="20"/>
                <w:szCs w:val="20"/>
              </w:rPr>
              <w:t xml:space="preserve">- ośrodkach wychowania przedszkolnego (tj. przedszkolach, oddziałach przedszkolnych szkołach podstawowych, innych formach wychowania przedszkolnego), </w:t>
            </w:r>
          </w:p>
          <w:p w14:paraId="447E9A95" w14:textId="77777777" w:rsidR="00884309" w:rsidRPr="001212B7" w:rsidRDefault="00884309" w:rsidP="00884309">
            <w:pPr>
              <w:autoSpaceDE w:val="0"/>
              <w:autoSpaceDN w:val="0"/>
              <w:adjustRightInd w:val="0"/>
              <w:jc w:val="both"/>
              <w:rPr>
                <w:rFonts w:cs="Arial"/>
                <w:sz w:val="20"/>
                <w:szCs w:val="20"/>
              </w:rPr>
            </w:pPr>
            <w:r w:rsidRPr="001212B7">
              <w:rPr>
                <w:rFonts w:cs="Arial"/>
                <w:sz w:val="20"/>
                <w:szCs w:val="20"/>
              </w:rPr>
              <w:t xml:space="preserve">- istniejącej bazie oświatowej, </w:t>
            </w:r>
          </w:p>
          <w:p w14:paraId="47FD21C4" w14:textId="77777777" w:rsidR="00884309" w:rsidRPr="001212B7" w:rsidRDefault="00884309" w:rsidP="00884309">
            <w:pPr>
              <w:autoSpaceDE w:val="0"/>
              <w:autoSpaceDN w:val="0"/>
              <w:adjustRightInd w:val="0"/>
              <w:jc w:val="both"/>
              <w:rPr>
                <w:rFonts w:cs="Arial"/>
                <w:sz w:val="20"/>
                <w:szCs w:val="20"/>
              </w:rPr>
            </w:pPr>
            <w:r w:rsidRPr="001212B7">
              <w:rPr>
                <w:rFonts w:cs="Arial"/>
                <w:sz w:val="20"/>
                <w:szCs w:val="20"/>
              </w:rPr>
              <w:t xml:space="preserve">- innych budynkach gminnych, </w:t>
            </w:r>
          </w:p>
          <w:p w14:paraId="55053BA9" w14:textId="77777777" w:rsidR="00884309" w:rsidRDefault="00884309" w:rsidP="00884309">
            <w:pPr>
              <w:autoSpaceDE w:val="0"/>
              <w:autoSpaceDN w:val="0"/>
              <w:adjustRightInd w:val="0"/>
              <w:jc w:val="both"/>
              <w:rPr>
                <w:rFonts w:cs="Arial"/>
                <w:sz w:val="20"/>
                <w:szCs w:val="20"/>
              </w:rPr>
            </w:pPr>
            <w:r w:rsidRPr="001212B7">
              <w:rPr>
                <w:rFonts w:cs="Arial"/>
                <w:sz w:val="20"/>
                <w:szCs w:val="20"/>
              </w:rPr>
              <w:t>w wyniku wsparcia udzielonego w projekcie.</w:t>
            </w:r>
          </w:p>
          <w:p w14:paraId="182E9738" w14:textId="44CEABF8" w:rsidR="00884309" w:rsidRPr="00A2566E" w:rsidRDefault="00884309" w:rsidP="00884309">
            <w:pPr>
              <w:spacing w:before="80" w:after="80"/>
              <w:jc w:val="both"/>
              <w:rPr>
                <w:sz w:val="20"/>
                <w:szCs w:val="20"/>
              </w:rPr>
            </w:pPr>
            <w:r w:rsidRPr="007B76FF">
              <w:rPr>
                <w:rFonts w:cs="Arial"/>
                <w:sz w:val="20"/>
                <w:szCs w:val="20"/>
              </w:rPr>
              <w:t xml:space="preserve">Za osoby niepełnosprawne uznaje się osoby niepełnosprawne </w:t>
            </w:r>
            <w:r w:rsidRPr="007B76FF">
              <w:rPr>
                <w:rFonts w:cs="Arial"/>
                <w:sz w:val="20"/>
                <w:szCs w:val="20"/>
              </w:rPr>
              <w:br/>
              <w:t>w świetle przepisów ustawy z dnia 27 sierpnia 1997 r.</w:t>
            </w:r>
            <w:r>
              <w:rPr>
                <w:rFonts w:cs="Arial"/>
                <w:sz w:val="20"/>
                <w:szCs w:val="20"/>
              </w:rPr>
              <w:t xml:space="preserve"> </w:t>
            </w:r>
            <w:r w:rsidRPr="007B76FF">
              <w:rPr>
                <w:rFonts w:cs="Arial"/>
                <w:sz w:val="20"/>
                <w:szCs w:val="20"/>
              </w:rPr>
              <w:t>o rehabilitacji zawodowej i społecznej oraz zatrudnieniu osób niepełnosprawnych (Dz.U. 1997 nr 123 poz. 776), a także osoby</w:t>
            </w:r>
            <w:r>
              <w:rPr>
                <w:rFonts w:cs="Arial"/>
                <w:sz w:val="20"/>
                <w:szCs w:val="20"/>
              </w:rPr>
              <w:t xml:space="preserve"> </w:t>
            </w:r>
            <w:r w:rsidRPr="007B76FF">
              <w:rPr>
                <w:rFonts w:cs="Arial"/>
                <w:sz w:val="20"/>
                <w:szCs w:val="20"/>
              </w:rPr>
              <w:t>z zaburzeniami psychicznymi, o których mowa w ustawie z dnia 19 sierpnia 1994 r. o ochronie zdrowia psychicznego (Dz. U. 1994 nr 111, poz. 535), tj. osoby z odpowiednim orzeczeniem lub innym dokumentem poświadczającym stan zdrowia.</w:t>
            </w:r>
          </w:p>
        </w:tc>
      </w:tr>
      <w:tr w:rsidR="0076652B" w:rsidRPr="00BE71DE" w14:paraId="237A6BF6" w14:textId="77777777" w:rsidTr="0031429E">
        <w:trPr>
          <w:jc w:val="center"/>
        </w:trPr>
        <w:tc>
          <w:tcPr>
            <w:tcW w:w="843" w:type="dxa"/>
            <w:vAlign w:val="center"/>
          </w:tcPr>
          <w:p w14:paraId="69304D0F" w14:textId="77777777" w:rsidR="0076652B" w:rsidRPr="00136D60" w:rsidRDefault="0076652B" w:rsidP="0076652B">
            <w:pPr>
              <w:pStyle w:val="Akapitzlist"/>
              <w:numPr>
                <w:ilvl w:val="0"/>
                <w:numId w:val="16"/>
              </w:numPr>
              <w:tabs>
                <w:tab w:val="left" w:pos="3402"/>
                <w:tab w:val="left" w:pos="5103"/>
              </w:tabs>
              <w:spacing w:before="80" w:after="80"/>
              <w:jc w:val="center"/>
              <w:rPr>
                <w:color w:val="17365D" w:themeColor="text2" w:themeShade="BF"/>
              </w:rPr>
            </w:pPr>
          </w:p>
        </w:tc>
        <w:tc>
          <w:tcPr>
            <w:tcW w:w="2413" w:type="dxa"/>
            <w:vAlign w:val="center"/>
          </w:tcPr>
          <w:p w14:paraId="7D091DF9" w14:textId="3921DBB2" w:rsidR="0076652B" w:rsidRPr="00954478" w:rsidRDefault="0076652B" w:rsidP="0076652B">
            <w:pPr>
              <w:autoSpaceDE w:val="0"/>
              <w:autoSpaceDN w:val="0"/>
              <w:adjustRightInd w:val="0"/>
              <w:rPr>
                <w:rFonts w:cs="Calibri"/>
                <w:i/>
                <w:sz w:val="18"/>
                <w:szCs w:val="18"/>
              </w:rPr>
            </w:pPr>
            <w:r>
              <w:rPr>
                <w:rFonts w:cs="Arial"/>
                <w:i/>
                <w:sz w:val="20"/>
              </w:rPr>
              <w:t>Udział projektu w odniesieniu do obszaru objętego programem rewitalizacji</w:t>
            </w:r>
          </w:p>
        </w:tc>
        <w:tc>
          <w:tcPr>
            <w:tcW w:w="1139" w:type="dxa"/>
            <w:vAlign w:val="center"/>
          </w:tcPr>
          <w:p w14:paraId="61CFDE61" w14:textId="62F61BF2" w:rsidR="0076652B" w:rsidRPr="009C0FB0" w:rsidRDefault="0076652B" w:rsidP="0076652B">
            <w:pPr>
              <w:spacing w:before="80" w:after="80"/>
              <w:jc w:val="center"/>
              <w:rPr>
                <w:sz w:val="20"/>
                <w:szCs w:val="20"/>
              </w:rPr>
            </w:pPr>
            <w:r>
              <w:rPr>
                <w:sz w:val="20"/>
              </w:rPr>
              <w:t>%</w:t>
            </w:r>
          </w:p>
        </w:tc>
        <w:tc>
          <w:tcPr>
            <w:tcW w:w="1278" w:type="dxa"/>
            <w:vAlign w:val="center"/>
          </w:tcPr>
          <w:p w14:paraId="7E931211" w14:textId="169AFC6A" w:rsidR="0076652B" w:rsidRPr="0016584B" w:rsidRDefault="0076652B" w:rsidP="0076652B">
            <w:pPr>
              <w:jc w:val="center"/>
              <w:rPr>
                <w:sz w:val="20"/>
                <w:szCs w:val="20"/>
              </w:rPr>
            </w:pPr>
            <w:r>
              <w:rPr>
                <w:sz w:val="20"/>
              </w:rPr>
              <w:t>produkt</w:t>
            </w:r>
          </w:p>
        </w:tc>
        <w:tc>
          <w:tcPr>
            <w:tcW w:w="1557" w:type="dxa"/>
            <w:gridSpan w:val="2"/>
            <w:tcBorders>
              <w:right w:val="single" w:sz="4" w:space="0" w:color="9BBB59" w:themeColor="accent3"/>
            </w:tcBorders>
            <w:vAlign w:val="center"/>
          </w:tcPr>
          <w:p w14:paraId="6B29066B" w14:textId="52D23EC1" w:rsidR="0076652B" w:rsidRPr="009C0FB0" w:rsidRDefault="0076652B" w:rsidP="0076652B">
            <w:pPr>
              <w:spacing w:before="80" w:after="80"/>
              <w:ind w:right="-206"/>
              <w:jc w:val="center"/>
              <w:rPr>
                <w:sz w:val="20"/>
                <w:szCs w:val="20"/>
              </w:rPr>
            </w:pPr>
            <w:r>
              <w:rPr>
                <w:sz w:val="20"/>
                <w:szCs w:val="20"/>
              </w:rPr>
              <w:t>specyficzny</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1FE8149C" w14:textId="66BE608E" w:rsidR="0076652B" w:rsidRPr="009C0FB0" w:rsidRDefault="0076652B" w:rsidP="0076652B">
            <w:pPr>
              <w:spacing w:before="80" w:after="80"/>
              <w:jc w:val="center"/>
              <w:rPr>
                <w:rFonts w:cs="Calibri"/>
                <w:sz w:val="20"/>
                <w:szCs w:val="20"/>
              </w:rPr>
            </w:pPr>
            <w:r>
              <w:rPr>
                <w:sz w:val="20"/>
                <w:szCs w:val="20"/>
              </w:rPr>
              <w:t>-</w:t>
            </w:r>
          </w:p>
        </w:tc>
        <w:tc>
          <w:tcPr>
            <w:tcW w:w="6099" w:type="dxa"/>
            <w:tcBorders>
              <w:left w:val="single" w:sz="4" w:space="0" w:color="9BBB59" w:themeColor="accent3"/>
            </w:tcBorders>
            <w:vAlign w:val="center"/>
          </w:tcPr>
          <w:p w14:paraId="308B1DC0" w14:textId="77777777" w:rsidR="0076652B" w:rsidRDefault="0076652B" w:rsidP="0076652B">
            <w:pPr>
              <w:shd w:val="clear" w:color="auto" w:fill="FFFFFF"/>
              <w:spacing w:before="60" w:after="60"/>
              <w:jc w:val="both"/>
              <w:rPr>
                <w:sz w:val="20"/>
                <w:szCs w:val="20"/>
              </w:rPr>
            </w:pPr>
            <w:r>
              <w:rPr>
                <w:sz w:val="20"/>
                <w:szCs w:val="20"/>
              </w:rPr>
              <w:t>Wskaźnik obrazuje w jakim stopniu (%) projekt dotyczy części rewitalizacyjnej projektu. Jeżeli projekt w całości wynika z programu rewitalizacji lub ma zasięg horyzontalny, ale w całości sprofilowany jest na obszary objęte rewitalizacją to wartość wskaźnika będzie wynosiła 100%.</w:t>
            </w:r>
          </w:p>
          <w:p w14:paraId="64011362" w14:textId="77777777" w:rsidR="0076652B" w:rsidRDefault="0076652B" w:rsidP="0076652B">
            <w:pPr>
              <w:autoSpaceDE w:val="0"/>
              <w:autoSpaceDN w:val="0"/>
              <w:adjustRightInd w:val="0"/>
              <w:spacing w:before="60"/>
              <w:jc w:val="both"/>
              <w:rPr>
                <w:sz w:val="20"/>
                <w:szCs w:val="20"/>
              </w:rPr>
            </w:pPr>
            <w:r w:rsidRPr="0085549C">
              <w:rPr>
                <w:sz w:val="20"/>
                <w:szCs w:val="20"/>
              </w:rPr>
              <w:t xml:space="preserve">W </w:t>
            </w:r>
            <w:r>
              <w:rPr>
                <w:sz w:val="20"/>
                <w:szCs w:val="20"/>
              </w:rPr>
              <w:t>przypadku</w:t>
            </w:r>
            <w:r w:rsidRPr="0085549C">
              <w:rPr>
                <w:sz w:val="20"/>
                <w:szCs w:val="20"/>
              </w:rPr>
              <w:t xml:space="preserve"> </w:t>
            </w:r>
            <w:r>
              <w:rPr>
                <w:sz w:val="20"/>
                <w:szCs w:val="20"/>
              </w:rPr>
              <w:t>projektów, które</w:t>
            </w:r>
            <w:r w:rsidRPr="0085549C">
              <w:rPr>
                <w:sz w:val="20"/>
                <w:szCs w:val="20"/>
              </w:rPr>
              <w:t xml:space="preserve"> dotyczą obszarów objętych programami re</w:t>
            </w:r>
            <w:r>
              <w:rPr>
                <w:sz w:val="20"/>
                <w:szCs w:val="20"/>
              </w:rPr>
              <w:t>witalizacyjnymi tylko w części (np. projekty o szerszym</w:t>
            </w:r>
            <w:r w:rsidRPr="0085549C">
              <w:rPr>
                <w:sz w:val="20"/>
                <w:szCs w:val="20"/>
              </w:rPr>
              <w:t xml:space="preserve"> charakter</w:t>
            </w:r>
            <w:r>
              <w:rPr>
                <w:sz w:val="20"/>
                <w:szCs w:val="20"/>
              </w:rPr>
              <w:t>ze</w:t>
            </w:r>
            <w:r w:rsidRPr="0085549C">
              <w:rPr>
                <w:sz w:val="20"/>
                <w:szCs w:val="20"/>
              </w:rPr>
              <w:t xml:space="preserve"> </w:t>
            </w:r>
            <w:r>
              <w:rPr>
                <w:sz w:val="20"/>
                <w:szCs w:val="20"/>
              </w:rPr>
              <w:t>takie jak</w:t>
            </w:r>
            <w:r w:rsidRPr="0085549C">
              <w:rPr>
                <w:sz w:val="20"/>
                <w:szCs w:val="20"/>
              </w:rPr>
              <w:t xml:space="preserve"> projekty „miękkie” nakierowane na specyficzne grupy odb</w:t>
            </w:r>
            <w:r>
              <w:rPr>
                <w:sz w:val="20"/>
                <w:szCs w:val="20"/>
              </w:rPr>
              <w:t xml:space="preserve">iorców efektów tych projektów), </w:t>
            </w:r>
            <w:r w:rsidRPr="0085549C">
              <w:rPr>
                <w:sz w:val="20"/>
                <w:szCs w:val="20"/>
              </w:rPr>
              <w:t>udział projektu w odniesieniu do obszaru programu rewitalizacji należy oszacować proporcjonalnie do wydatków planowanych do poniesienia/ lub poniesionych na tym obszarze.</w:t>
            </w:r>
          </w:p>
          <w:p w14:paraId="256B6124" w14:textId="0986D761" w:rsidR="0076652B" w:rsidRPr="00954478" w:rsidRDefault="0076652B" w:rsidP="0076652B">
            <w:pPr>
              <w:autoSpaceDE w:val="0"/>
              <w:autoSpaceDN w:val="0"/>
              <w:adjustRightInd w:val="0"/>
              <w:jc w:val="both"/>
              <w:rPr>
                <w:rFonts w:cs="Arial"/>
                <w:sz w:val="20"/>
                <w:szCs w:val="20"/>
              </w:rPr>
            </w:pPr>
            <w:r>
              <w:rPr>
                <w:sz w:val="20"/>
                <w:szCs w:val="20"/>
              </w:rPr>
              <w:t xml:space="preserve">Definicja programu rewitalizacji zgodnie z </w:t>
            </w:r>
            <w:r>
              <w:rPr>
                <w:i/>
                <w:sz w:val="20"/>
                <w:szCs w:val="20"/>
              </w:rPr>
              <w:t>Wytycznymi w zakresie rewitalizacji w programach operacyjnych na lata 2014-2020</w:t>
            </w:r>
            <w:r>
              <w:rPr>
                <w:sz w:val="20"/>
                <w:szCs w:val="20"/>
              </w:rPr>
              <w:t>.</w:t>
            </w:r>
          </w:p>
        </w:tc>
      </w:tr>
      <w:tr w:rsidR="0076652B" w:rsidRPr="00BE71DE" w14:paraId="3FC06036" w14:textId="77777777" w:rsidTr="0031429E">
        <w:trPr>
          <w:jc w:val="center"/>
        </w:trPr>
        <w:tc>
          <w:tcPr>
            <w:tcW w:w="843" w:type="dxa"/>
            <w:vAlign w:val="center"/>
          </w:tcPr>
          <w:p w14:paraId="2C8A071F" w14:textId="77777777" w:rsidR="0076652B" w:rsidRPr="00136D60" w:rsidRDefault="0076652B" w:rsidP="0076652B">
            <w:pPr>
              <w:pStyle w:val="Akapitzlist"/>
              <w:numPr>
                <w:ilvl w:val="0"/>
                <w:numId w:val="16"/>
              </w:numPr>
              <w:tabs>
                <w:tab w:val="left" w:pos="3402"/>
                <w:tab w:val="left" w:pos="5103"/>
              </w:tabs>
              <w:spacing w:before="80" w:after="80"/>
              <w:jc w:val="center"/>
              <w:rPr>
                <w:color w:val="17365D" w:themeColor="text2" w:themeShade="BF"/>
              </w:rPr>
            </w:pPr>
          </w:p>
        </w:tc>
        <w:tc>
          <w:tcPr>
            <w:tcW w:w="2413" w:type="dxa"/>
            <w:vAlign w:val="center"/>
          </w:tcPr>
          <w:p w14:paraId="463FEED4" w14:textId="1323872F" w:rsidR="0076652B" w:rsidRPr="00A2566E" w:rsidRDefault="0076652B" w:rsidP="0076652B">
            <w:pPr>
              <w:autoSpaceDE w:val="0"/>
              <w:autoSpaceDN w:val="0"/>
              <w:adjustRightInd w:val="0"/>
              <w:rPr>
                <w:i/>
                <w:color w:val="FF0000"/>
                <w:sz w:val="20"/>
                <w:szCs w:val="20"/>
              </w:rPr>
            </w:pPr>
            <w:r w:rsidRPr="002457BD">
              <w:rPr>
                <w:rFonts w:cs="Calibri"/>
                <w:i/>
                <w:sz w:val="20"/>
                <w:szCs w:val="18"/>
              </w:rPr>
              <w:t>Liczba nauczycieli, którzy uzyskali kwalifikacje lub nabyli kompetencje po opuszczeniu programu</w:t>
            </w:r>
          </w:p>
        </w:tc>
        <w:tc>
          <w:tcPr>
            <w:tcW w:w="1139" w:type="dxa"/>
            <w:vAlign w:val="center"/>
          </w:tcPr>
          <w:p w14:paraId="1DBA0832" w14:textId="69812D99" w:rsidR="0076652B" w:rsidRPr="00A2566E" w:rsidRDefault="0076652B" w:rsidP="0076652B">
            <w:pPr>
              <w:spacing w:before="80" w:after="80"/>
              <w:jc w:val="center"/>
              <w:rPr>
                <w:sz w:val="20"/>
                <w:szCs w:val="20"/>
              </w:rPr>
            </w:pPr>
            <w:r w:rsidRPr="009C0FB0">
              <w:rPr>
                <w:sz w:val="20"/>
                <w:szCs w:val="20"/>
              </w:rPr>
              <w:t>os.</w:t>
            </w:r>
          </w:p>
        </w:tc>
        <w:tc>
          <w:tcPr>
            <w:tcW w:w="1278" w:type="dxa"/>
            <w:vAlign w:val="center"/>
          </w:tcPr>
          <w:p w14:paraId="1BBF3FD2" w14:textId="77777777" w:rsidR="0076652B" w:rsidRPr="0016584B" w:rsidRDefault="0076652B" w:rsidP="0076652B">
            <w:pPr>
              <w:jc w:val="center"/>
              <w:rPr>
                <w:sz w:val="20"/>
                <w:szCs w:val="20"/>
              </w:rPr>
            </w:pPr>
            <w:r w:rsidRPr="0016584B">
              <w:rPr>
                <w:sz w:val="20"/>
                <w:szCs w:val="20"/>
              </w:rPr>
              <w:t>rezultat</w:t>
            </w:r>
          </w:p>
          <w:p w14:paraId="04D91D17" w14:textId="13000AB9" w:rsidR="0076652B" w:rsidRPr="00A2566E" w:rsidRDefault="0076652B" w:rsidP="0076652B">
            <w:pPr>
              <w:spacing w:before="80" w:after="80"/>
              <w:jc w:val="center"/>
              <w:rPr>
                <w:sz w:val="20"/>
                <w:szCs w:val="20"/>
              </w:rPr>
            </w:pPr>
            <w:r w:rsidRPr="0016584B">
              <w:rPr>
                <w:sz w:val="20"/>
                <w:szCs w:val="20"/>
              </w:rPr>
              <w:t>bezpośredni</w:t>
            </w:r>
          </w:p>
        </w:tc>
        <w:tc>
          <w:tcPr>
            <w:tcW w:w="1557" w:type="dxa"/>
            <w:gridSpan w:val="2"/>
            <w:tcBorders>
              <w:right w:val="single" w:sz="4" w:space="0" w:color="9BBB59" w:themeColor="accent3"/>
            </w:tcBorders>
            <w:vAlign w:val="center"/>
          </w:tcPr>
          <w:p w14:paraId="183DB44E" w14:textId="47A8204F" w:rsidR="0076652B" w:rsidRPr="00A2566E" w:rsidRDefault="0076652B" w:rsidP="0076652B">
            <w:pPr>
              <w:spacing w:before="80" w:after="80"/>
              <w:ind w:right="-206"/>
              <w:jc w:val="center"/>
              <w:rPr>
                <w:sz w:val="20"/>
                <w:szCs w:val="20"/>
              </w:rPr>
            </w:pPr>
            <w:r w:rsidRPr="009C0FB0">
              <w:rPr>
                <w:sz w:val="20"/>
                <w:szCs w:val="20"/>
              </w:rPr>
              <w:t>kluczowy</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123AC99D" w14:textId="17EC6106" w:rsidR="0076652B" w:rsidRPr="00A2566E" w:rsidRDefault="0076652B" w:rsidP="0076652B">
            <w:pPr>
              <w:spacing w:before="80" w:after="80"/>
              <w:jc w:val="center"/>
              <w:rPr>
                <w:sz w:val="20"/>
                <w:szCs w:val="20"/>
              </w:rPr>
            </w:pPr>
            <w:r w:rsidRPr="009C0FB0">
              <w:rPr>
                <w:rFonts w:cs="Calibri"/>
                <w:sz w:val="20"/>
                <w:szCs w:val="20"/>
              </w:rPr>
              <w:t>-</w:t>
            </w:r>
          </w:p>
        </w:tc>
        <w:tc>
          <w:tcPr>
            <w:tcW w:w="6099" w:type="dxa"/>
            <w:tcBorders>
              <w:left w:val="single" w:sz="4" w:space="0" w:color="9BBB59" w:themeColor="accent3"/>
            </w:tcBorders>
            <w:vAlign w:val="center"/>
          </w:tcPr>
          <w:p w14:paraId="73612BBC" w14:textId="7D2B5050" w:rsidR="002457BD" w:rsidRDefault="002457BD" w:rsidP="002457BD">
            <w:pPr>
              <w:autoSpaceDE w:val="0"/>
              <w:autoSpaceDN w:val="0"/>
              <w:adjustRightInd w:val="0"/>
              <w:jc w:val="both"/>
              <w:rPr>
                <w:rFonts w:cs="Arial"/>
                <w:sz w:val="20"/>
                <w:szCs w:val="20"/>
              </w:rPr>
            </w:pPr>
            <w:r w:rsidRPr="002457BD">
              <w:rPr>
                <w:rFonts w:cs="Arial"/>
                <w:sz w:val="20"/>
                <w:szCs w:val="20"/>
              </w:rPr>
              <w:t>Definicja kwalifikacji jest zgodna z definicją zawartą w części dot. wskaźników EFS monitorowanych we</w:t>
            </w:r>
            <w:r>
              <w:rPr>
                <w:rFonts w:cs="Arial"/>
                <w:sz w:val="20"/>
                <w:szCs w:val="20"/>
              </w:rPr>
              <w:t xml:space="preserve"> </w:t>
            </w:r>
            <w:r w:rsidRPr="002457BD">
              <w:rPr>
                <w:rFonts w:cs="Arial"/>
                <w:sz w:val="20"/>
                <w:szCs w:val="20"/>
              </w:rPr>
              <w:t xml:space="preserve">wszystkich priorytetach inwestycyjnych dla wskaźnika </w:t>
            </w:r>
            <w:r w:rsidRPr="002457BD">
              <w:rPr>
                <w:rFonts w:cs="Arial"/>
                <w:i/>
                <w:sz w:val="20"/>
                <w:szCs w:val="20"/>
              </w:rPr>
              <w:t>liczba osób, które uzyskały kwalifikacje po opuszczeniu programu</w:t>
            </w:r>
            <w:r w:rsidRPr="002457BD">
              <w:rPr>
                <w:rFonts w:cs="Arial"/>
                <w:sz w:val="20"/>
                <w:szCs w:val="20"/>
              </w:rPr>
              <w:t>.</w:t>
            </w:r>
          </w:p>
          <w:p w14:paraId="3522AA8B" w14:textId="71D7C19B" w:rsidR="0076652B" w:rsidRPr="009C0FB0" w:rsidRDefault="0076652B" w:rsidP="002457BD">
            <w:pPr>
              <w:autoSpaceDE w:val="0"/>
              <w:autoSpaceDN w:val="0"/>
              <w:adjustRightInd w:val="0"/>
              <w:jc w:val="both"/>
              <w:rPr>
                <w:rFonts w:cs="Arial"/>
                <w:sz w:val="20"/>
                <w:szCs w:val="20"/>
              </w:rPr>
            </w:pPr>
            <w:r w:rsidRPr="00954478">
              <w:rPr>
                <w:rFonts w:cs="Arial"/>
                <w:sz w:val="20"/>
                <w:szCs w:val="20"/>
              </w:rPr>
              <w:t>Fakt nabycia kompetencji będzie weryfikowany w ramach następujących etapów:</w:t>
            </w:r>
          </w:p>
          <w:p w14:paraId="18DE27B5" w14:textId="1BD0242C" w:rsidR="0076652B" w:rsidRPr="009C0FB0" w:rsidRDefault="0076652B" w:rsidP="0076652B">
            <w:pPr>
              <w:autoSpaceDE w:val="0"/>
              <w:autoSpaceDN w:val="0"/>
              <w:adjustRightInd w:val="0"/>
              <w:jc w:val="both"/>
              <w:rPr>
                <w:rFonts w:cs="Arial"/>
                <w:sz w:val="20"/>
                <w:szCs w:val="20"/>
              </w:rPr>
            </w:pPr>
            <w:r w:rsidRPr="009C0FB0">
              <w:rPr>
                <w:rFonts w:cs="Arial"/>
                <w:sz w:val="20"/>
                <w:szCs w:val="20"/>
              </w:rPr>
              <w:t xml:space="preserve">a) ETAP I – Zakres – zdefiniowanie w ramach wniosku </w:t>
            </w:r>
            <w:r w:rsidRPr="009C0FB0">
              <w:rPr>
                <w:rFonts w:cs="Arial"/>
                <w:sz w:val="20"/>
                <w:szCs w:val="20"/>
              </w:rPr>
              <w:br/>
              <w:t>o dofinansowanie lub w regulaminie konkursu grupy docelowej do</w:t>
            </w:r>
            <w:r w:rsidR="002457BD">
              <w:rPr>
                <w:rFonts w:cs="Arial"/>
                <w:sz w:val="20"/>
                <w:szCs w:val="20"/>
              </w:rPr>
              <w:t xml:space="preserve"> </w:t>
            </w:r>
            <w:r w:rsidRPr="009C0FB0">
              <w:rPr>
                <w:rFonts w:cs="Arial"/>
                <w:sz w:val="20"/>
                <w:szCs w:val="20"/>
              </w:rPr>
              <w:t>objęcia wsparciem oraz wybranie obszaru interwencji EFS, który będzie poddany ocenie,</w:t>
            </w:r>
          </w:p>
          <w:p w14:paraId="1DA5F9D0" w14:textId="5CE22B6E" w:rsidR="0076652B" w:rsidRPr="009C0FB0" w:rsidRDefault="0076652B" w:rsidP="0076652B">
            <w:pPr>
              <w:autoSpaceDE w:val="0"/>
              <w:autoSpaceDN w:val="0"/>
              <w:adjustRightInd w:val="0"/>
              <w:jc w:val="both"/>
              <w:rPr>
                <w:rFonts w:cs="Arial"/>
                <w:sz w:val="20"/>
                <w:szCs w:val="20"/>
              </w:rPr>
            </w:pPr>
            <w:r w:rsidRPr="009C0FB0">
              <w:rPr>
                <w:rFonts w:cs="Arial"/>
                <w:sz w:val="20"/>
                <w:szCs w:val="20"/>
              </w:rPr>
              <w:t xml:space="preserve">b) ETAP II – Wzorzec – </w:t>
            </w:r>
            <w:r w:rsidR="00D963CA" w:rsidRPr="00D963CA">
              <w:rPr>
                <w:rFonts w:cs="Arial"/>
                <w:sz w:val="20"/>
                <w:szCs w:val="20"/>
              </w:rPr>
              <w:t>określony przed rozpoczęciem form wsparcia i zrealizowany w projekcie standard wymagań, tj. efektów uczenia się, które osiągną uczestnicy w wyniku przeprowadzonych działań projektowych. Sposób (miejsce) definiowania informacji wymaganych w etapie II powinien zostać określony przez instytucję organizującą konkurs/ przeprowadzającą nabór projektów</w:t>
            </w:r>
            <w:r w:rsidRPr="009C0FB0">
              <w:rPr>
                <w:rFonts w:cs="Arial"/>
                <w:sz w:val="20"/>
                <w:szCs w:val="20"/>
              </w:rPr>
              <w:t>,</w:t>
            </w:r>
          </w:p>
          <w:p w14:paraId="036D56BD" w14:textId="77777777" w:rsidR="0076652B" w:rsidRPr="009C0FB0" w:rsidRDefault="0076652B" w:rsidP="0076652B">
            <w:pPr>
              <w:autoSpaceDE w:val="0"/>
              <w:autoSpaceDN w:val="0"/>
              <w:adjustRightInd w:val="0"/>
              <w:jc w:val="both"/>
              <w:rPr>
                <w:rFonts w:cs="Arial"/>
                <w:sz w:val="20"/>
                <w:szCs w:val="20"/>
              </w:rPr>
            </w:pPr>
            <w:r w:rsidRPr="009C0FB0">
              <w:rPr>
                <w:rFonts w:cs="Arial"/>
                <w:sz w:val="20"/>
                <w:szCs w:val="20"/>
              </w:rPr>
              <w:t>c) ETAP III – Ocena – przeprowadzenie weryfikacji na podstawie opracowanych kryteriów oceny po zakończeniu wsparcia udzielanego danej osobie,</w:t>
            </w:r>
          </w:p>
          <w:p w14:paraId="14A550A7" w14:textId="77777777" w:rsidR="0076652B" w:rsidRPr="009C0FB0" w:rsidRDefault="0076652B" w:rsidP="0076652B">
            <w:pPr>
              <w:autoSpaceDE w:val="0"/>
              <w:autoSpaceDN w:val="0"/>
              <w:adjustRightInd w:val="0"/>
              <w:jc w:val="both"/>
              <w:rPr>
                <w:rFonts w:cs="Arial"/>
                <w:sz w:val="20"/>
                <w:szCs w:val="20"/>
              </w:rPr>
            </w:pPr>
            <w:r w:rsidRPr="009C0FB0">
              <w:rPr>
                <w:rFonts w:cs="Arial"/>
                <w:sz w:val="20"/>
                <w:szCs w:val="20"/>
              </w:rPr>
              <w:t>d) ETAP IV – Porównanie – porównanie uzyskanych wyników etapu III (ocena) z przyjętymi wymaganiami (określonymi na etapie II efektami uczenia się) po zakończeniu wsparcia udzielanego danej osobie.</w:t>
            </w:r>
          </w:p>
          <w:p w14:paraId="43FD9492" w14:textId="1E25161A" w:rsidR="0076652B" w:rsidRPr="00954478" w:rsidRDefault="0076652B" w:rsidP="0076652B">
            <w:pPr>
              <w:spacing w:before="80" w:after="80"/>
              <w:jc w:val="both"/>
              <w:rPr>
                <w:rFonts w:cs="Arial"/>
                <w:sz w:val="20"/>
                <w:szCs w:val="20"/>
              </w:rPr>
            </w:pPr>
            <w:r w:rsidRPr="00954478">
              <w:rPr>
                <w:rFonts w:cs="Arial"/>
                <w:sz w:val="20"/>
                <w:szCs w:val="20"/>
              </w:rPr>
              <w:t>Kompetencja to wyodrębniony zestaw efektów uczenia się / kształcenia. Opis kompetencji zawiera jasno</w:t>
            </w:r>
            <w:r>
              <w:rPr>
                <w:rFonts w:cs="Arial"/>
                <w:sz w:val="20"/>
                <w:szCs w:val="20"/>
              </w:rPr>
              <w:t xml:space="preserve"> </w:t>
            </w:r>
            <w:r w:rsidRPr="00954478">
              <w:rPr>
                <w:rFonts w:cs="Arial"/>
                <w:sz w:val="20"/>
                <w:szCs w:val="20"/>
              </w:rPr>
              <w:t>określone warunki, które powinien spełniać uczestnik projektu ubiegający się o nabycie kompetencji, tj.</w:t>
            </w:r>
            <w:r>
              <w:rPr>
                <w:rFonts w:cs="Arial"/>
                <w:sz w:val="20"/>
                <w:szCs w:val="20"/>
              </w:rPr>
              <w:t xml:space="preserve"> </w:t>
            </w:r>
            <w:r w:rsidRPr="00954478">
              <w:rPr>
                <w:rFonts w:cs="Arial"/>
                <w:sz w:val="20"/>
                <w:szCs w:val="20"/>
              </w:rPr>
              <w:t>wyczerpującą informację o efektach uczenia się dla danej kompetencji oraz kryteria i metody ich weryfikacji.</w:t>
            </w:r>
          </w:p>
          <w:p w14:paraId="29CD303D" w14:textId="788DD3F9" w:rsidR="0076652B" w:rsidRPr="00A2566E" w:rsidRDefault="0076652B" w:rsidP="0076652B">
            <w:pPr>
              <w:spacing w:before="80" w:after="80"/>
              <w:jc w:val="both"/>
              <w:rPr>
                <w:sz w:val="20"/>
                <w:szCs w:val="20"/>
              </w:rPr>
            </w:pPr>
            <w:r w:rsidRPr="00954478">
              <w:rPr>
                <w:rFonts w:cs="Arial"/>
                <w:sz w:val="20"/>
                <w:szCs w:val="20"/>
              </w:rPr>
              <w:t>Wykazywać należy wyłącznie kwalifikacje/kompetencje osiągnięte w wyniku interwencji Europejskiego Funduszu</w:t>
            </w:r>
            <w:r>
              <w:rPr>
                <w:rFonts w:cs="Arial"/>
                <w:sz w:val="20"/>
                <w:szCs w:val="20"/>
              </w:rPr>
              <w:t xml:space="preserve"> </w:t>
            </w:r>
            <w:r w:rsidRPr="00954478">
              <w:rPr>
                <w:rFonts w:cs="Arial"/>
                <w:sz w:val="20"/>
                <w:szCs w:val="20"/>
              </w:rPr>
              <w:t>Społecznego.</w:t>
            </w:r>
          </w:p>
        </w:tc>
      </w:tr>
    </w:tbl>
    <w:p w14:paraId="06EA506E" w14:textId="77777777" w:rsidR="00884309" w:rsidRPr="007832FF" w:rsidRDefault="00884309" w:rsidP="00884309">
      <w:pPr>
        <w:spacing w:after="0"/>
        <w:rPr>
          <w:b/>
          <w:i/>
        </w:rPr>
      </w:pPr>
    </w:p>
    <w:sectPr w:rsidR="00884309" w:rsidRPr="007832FF" w:rsidSect="002271F7">
      <w:headerReference w:type="default" r:id="rId9"/>
      <w:footerReference w:type="default" r:id="rId10"/>
      <w:headerReference w:type="first" r:id="rId11"/>
      <w:footnotePr>
        <w:numFmt w:val="chicago"/>
      </w:footnotePr>
      <w:pgSz w:w="16838" w:h="11906" w:orient="landscape"/>
      <w:pgMar w:top="1418" w:right="1418" w:bottom="1276"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B3506" w14:textId="77777777" w:rsidR="002826FB" w:rsidRDefault="002826FB" w:rsidP="00A11280">
      <w:pPr>
        <w:spacing w:after="0" w:line="240" w:lineRule="auto"/>
      </w:pPr>
      <w:r>
        <w:separator/>
      </w:r>
    </w:p>
  </w:endnote>
  <w:endnote w:type="continuationSeparator" w:id="0">
    <w:p w14:paraId="720FF4B1" w14:textId="77777777" w:rsidR="002826FB" w:rsidRDefault="002826FB" w:rsidP="00A11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Arial,Italic">
    <w:panose1 w:val="00000000000000000000"/>
    <w:charset w:val="EE"/>
    <w:family w:val="auto"/>
    <w:notTrueType/>
    <w:pitch w:val="default"/>
    <w:sig w:usb0="00000005" w:usb1="00000000" w:usb2="00000000" w:usb3="00000000" w:csb0="00000002" w:csb1="00000000"/>
  </w:font>
  <w:font w:name="Arial,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79469"/>
      <w:docPartObj>
        <w:docPartGallery w:val="Page Numbers (Bottom of Page)"/>
        <w:docPartUnique/>
      </w:docPartObj>
    </w:sdtPr>
    <w:sdtEndPr/>
    <w:sdtContent>
      <w:p w14:paraId="2376BAA3" w14:textId="77777777" w:rsidR="002826FB" w:rsidRDefault="002826FB">
        <w:pPr>
          <w:pStyle w:val="Stopka"/>
          <w:jc w:val="center"/>
        </w:pPr>
        <w:r>
          <w:fldChar w:fldCharType="begin"/>
        </w:r>
        <w:r>
          <w:instrText>PAGE   \* MERGEFORMAT</w:instrText>
        </w:r>
        <w:r>
          <w:fldChar w:fldCharType="separate"/>
        </w:r>
        <w:r w:rsidR="00B04349">
          <w:rPr>
            <w:noProof/>
          </w:rPr>
          <w:t>2</w:t>
        </w:r>
        <w:r>
          <w:rPr>
            <w:noProof/>
          </w:rPr>
          <w:fldChar w:fldCharType="end"/>
        </w:r>
      </w:p>
    </w:sdtContent>
  </w:sdt>
  <w:p w14:paraId="1CE2B7A3" w14:textId="77777777" w:rsidR="002826FB" w:rsidRDefault="002826FB" w:rsidP="00442FE8">
    <w:pPr>
      <w:pStyle w:val="Stopka"/>
      <w:tabs>
        <w:tab w:val="clear" w:pos="4536"/>
        <w:tab w:val="clear" w:pos="9072"/>
        <w:tab w:val="left" w:pos="790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0BC1C" w14:textId="77777777" w:rsidR="002826FB" w:rsidRDefault="002826FB" w:rsidP="00A11280">
      <w:pPr>
        <w:spacing w:after="0" w:line="240" w:lineRule="auto"/>
      </w:pPr>
      <w:r>
        <w:separator/>
      </w:r>
    </w:p>
  </w:footnote>
  <w:footnote w:type="continuationSeparator" w:id="0">
    <w:p w14:paraId="3B70A261" w14:textId="77777777" w:rsidR="002826FB" w:rsidRDefault="002826FB" w:rsidP="00A112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88D9D" w14:textId="77777777" w:rsidR="00CC4B74" w:rsidRPr="00CC4B74" w:rsidRDefault="00CC4B74" w:rsidP="00CC4B74">
    <w:pPr>
      <w:spacing w:after="0"/>
      <w:jc w:val="right"/>
      <w:rPr>
        <w:rFonts w:ascii="Calibri" w:eastAsia="Times New Roman" w:hAnsi="Calibri" w:cs="Times New Roman"/>
        <w:i/>
        <w:noProof/>
        <w:sz w:val="20"/>
        <w:szCs w:val="24"/>
        <w:lang w:eastAsia="pl-PL"/>
      </w:rPr>
    </w:pPr>
    <w:r w:rsidRPr="00CC4B74">
      <w:rPr>
        <w:rFonts w:ascii="Calibri" w:eastAsia="Times New Roman" w:hAnsi="Calibri" w:cs="Times New Roman"/>
        <w:b/>
        <w:i/>
        <w:noProof/>
        <w:sz w:val="20"/>
        <w:szCs w:val="24"/>
        <w:lang w:eastAsia="pl-PL"/>
      </w:rPr>
      <w:t xml:space="preserve">Załącznik nr </w:t>
    </w:r>
    <w:r>
      <w:rPr>
        <w:rFonts w:ascii="Calibri" w:eastAsia="Times New Roman" w:hAnsi="Calibri" w:cs="Times New Roman"/>
        <w:b/>
        <w:i/>
        <w:noProof/>
        <w:sz w:val="20"/>
        <w:szCs w:val="24"/>
        <w:lang w:eastAsia="pl-PL"/>
      </w:rPr>
      <w:t>8</w:t>
    </w:r>
    <w:r w:rsidRPr="00CC4B74">
      <w:rPr>
        <w:rFonts w:ascii="Calibri" w:eastAsia="Times New Roman" w:hAnsi="Calibri" w:cs="Times New Roman"/>
        <w:b/>
        <w:i/>
        <w:noProof/>
        <w:sz w:val="20"/>
        <w:szCs w:val="24"/>
        <w:lang w:eastAsia="pl-PL"/>
      </w:rPr>
      <w:t xml:space="preserve"> </w:t>
    </w:r>
    <w:r w:rsidRPr="00CC4B74">
      <w:rPr>
        <w:rFonts w:ascii="Calibri" w:eastAsia="Times New Roman" w:hAnsi="Calibri" w:cs="Times New Roman"/>
        <w:i/>
        <w:noProof/>
        <w:sz w:val="20"/>
        <w:szCs w:val="24"/>
        <w:lang w:eastAsia="pl-PL"/>
      </w:rPr>
      <w:t xml:space="preserve">do </w:t>
    </w:r>
    <w:r w:rsidRPr="00CC4B74">
      <w:rPr>
        <w:rFonts w:ascii="Calibri" w:eastAsia="Times New Roman" w:hAnsi="Calibri" w:cs="Times New Roman"/>
        <w:i/>
        <w:noProof/>
        <w:sz w:val="20"/>
        <w:szCs w:val="24"/>
        <w:u w:val="single"/>
        <w:lang w:eastAsia="pl-PL"/>
      </w:rPr>
      <w:t>REGULAMINU KONKURSU</w:t>
    </w:r>
    <w:r w:rsidRPr="00CC4B74">
      <w:rPr>
        <w:rFonts w:ascii="Calibri" w:eastAsia="Times New Roman" w:hAnsi="Calibri" w:cs="Times New Roman"/>
        <w:i/>
        <w:noProof/>
        <w:sz w:val="20"/>
        <w:szCs w:val="24"/>
        <w:lang w:eastAsia="pl-PL"/>
      </w:rPr>
      <w:t xml:space="preserve"> dotyczącego projektów złożonych w ramach: </w:t>
    </w:r>
  </w:p>
  <w:p w14:paraId="738D771B" w14:textId="77777777" w:rsidR="00CC4B74" w:rsidRPr="00CC4B74" w:rsidRDefault="00CC4B74" w:rsidP="00CC4B74">
    <w:pPr>
      <w:spacing w:after="0"/>
      <w:jc w:val="right"/>
      <w:rPr>
        <w:rFonts w:ascii="Calibri" w:eastAsia="Times New Roman" w:hAnsi="Calibri" w:cs="Times New Roman"/>
        <w:i/>
        <w:noProof/>
        <w:sz w:val="20"/>
        <w:szCs w:val="24"/>
        <w:lang w:eastAsia="pl-PL"/>
      </w:rPr>
    </w:pPr>
    <w:r w:rsidRPr="00CC4B74">
      <w:rPr>
        <w:rFonts w:ascii="Calibri" w:eastAsia="Times New Roman" w:hAnsi="Calibri" w:cs="Times New Roman"/>
        <w:i/>
        <w:noProof/>
        <w:sz w:val="20"/>
        <w:szCs w:val="24"/>
        <w:lang w:eastAsia="pl-PL"/>
      </w:rPr>
      <w:t xml:space="preserve">Osi IX Wysoka jakość edukacji, działania 9.1 Rozwój edukacji,  </w:t>
    </w:r>
  </w:p>
  <w:p w14:paraId="151F340F" w14:textId="77777777" w:rsidR="00CC4B74" w:rsidRPr="00CC4B74" w:rsidRDefault="00CC4B74" w:rsidP="00CC4B74">
    <w:pPr>
      <w:spacing w:after="0"/>
      <w:jc w:val="right"/>
      <w:rPr>
        <w:rFonts w:ascii="Calibri" w:eastAsia="Times New Roman" w:hAnsi="Calibri" w:cs="Times New Roman"/>
        <w:i/>
        <w:noProof/>
        <w:sz w:val="20"/>
        <w:szCs w:val="24"/>
        <w:lang w:eastAsia="pl-PL"/>
      </w:rPr>
    </w:pPr>
    <w:r w:rsidRPr="00CC4B74">
      <w:rPr>
        <w:rFonts w:ascii="Calibri" w:eastAsia="Times New Roman" w:hAnsi="Calibri" w:cs="Times New Roman"/>
        <w:i/>
        <w:noProof/>
        <w:sz w:val="20"/>
        <w:szCs w:val="24"/>
        <w:lang w:eastAsia="pl-PL"/>
      </w:rPr>
      <w:t xml:space="preserve">poddziałania 9.1.3 Wsparcie edukacji przedszkolnej w ramach RPO WO 2014-2020, </w:t>
    </w:r>
  </w:p>
  <w:p w14:paraId="691CD0A1" w14:textId="77777777" w:rsidR="00CC4B74" w:rsidRPr="00CC4B74" w:rsidRDefault="00CC4B74" w:rsidP="00CC4B74">
    <w:pPr>
      <w:pStyle w:val="Nagwek"/>
      <w:jc w:val="right"/>
    </w:pPr>
    <w:r w:rsidRPr="006F174E">
      <w:rPr>
        <w:rFonts w:ascii="Calibri" w:eastAsia="Times New Roman" w:hAnsi="Calibri" w:cs="Times New Roman"/>
        <w:i/>
        <w:noProof/>
        <w:sz w:val="20"/>
        <w:szCs w:val="24"/>
        <w:lang w:eastAsia="pl-PL"/>
      </w:rPr>
      <w:t xml:space="preserve">Nabór III, </w:t>
    </w:r>
    <w:r w:rsidRPr="006F174E">
      <w:rPr>
        <w:rFonts w:ascii="Calibri" w:eastAsia="Calibri" w:hAnsi="Calibri" w:cs="Times New Roman"/>
        <w:i/>
        <w:noProof/>
        <w:sz w:val="20"/>
        <w:lang w:eastAsia="pl-PL"/>
      </w:rPr>
      <w:t>Wersja nr 1,  październik 2017 r</w:t>
    </w:r>
    <w:r>
      <w:rPr>
        <w:rFonts w:ascii="Calibri" w:eastAsia="Calibri" w:hAnsi="Calibri" w:cs="Times New Roman"/>
        <w:i/>
        <w:noProof/>
        <w:sz w:val="20"/>
        <w:lang w:eastAsia="pl-PL"/>
      </w:rPr>
      <w:t>.</w:t>
    </w:r>
  </w:p>
  <w:p w14:paraId="357B97C4" w14:textId="6BB48B2E" w:rsidR="002826FB" w:rsidRPr="002826FB" w:rsidRDefault="002826FB" w:rsidP="002826F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879B6" w14:textId="093D900B" w:rsidR="00CC4B74" w:rsidRPr="00CC4B74" w:rsidRDefault="00CC4B74" w:rsidP="00CC4B74">
    <w:pPr>
      <w:spacing w:after="0"/>
      <w:jc w:val="right"/>
      <w:rPr>
        <w:rFonts w:ascii="Calibri" w:eastAsia="Times New Roman" w:hAnsi="Calibri" w:cs="Times New Roman"/>
        <w:i/>
        <w:noProof/>
        <w:sz w:val="20"/>
        <w:szCs w:val="24"/>
        <w:lang w:eastAsia="pl-PL"/>
      </w:rPr>
    </w:pPr>
    <w:r w:rsidRPr="00CC4B74">
      <w:rPr>
        <w:rFonts w:ascii="Calibri" w:eastAsia="Times New Roman" w:hAnsi="Calibri" w:cs="Times New Roman"/>
        <w:b/>
        <w:i/>
        <w:noProof/>
        <w:sz w:val="20"/>
        <w:szCs w:val="24"/>
        <w:lang w:eastAsia="pl-PL"/>
      </w:rPr>
      <w:t xml:space="preserve">Załącznik nr </w:t>
    </w:r>
    <w:r>
      <w:rPr>
        <w:rFonts w:ascii="Calibri" w:eastAsia="Times New Roman" w:hAnsi="Calibri" w:cs="Times New Roman"/>
        <w:b/>
        <w:i/>
        <w:noProof/>
        <w:sz w:val="20"/>
        <w:szCs w:val="24"/>
        <w:lang w:eastAsia="pl-PL"/>
      </w:rPr>
      <w:t>8</w:t>
    </w:r>
    <w:r w:rsidRPr="00CC4B74">
      <w:rPr>
        <w:rFonts w:ascii="Calibri" w:eastAsia="Times New Roman" w:hAnsi="Calibri" w:cs="Times New Roman"/>
        <w:b/>
        <w:i/>
        <w:noProof/>
        <w:sz w:val="20"/>
        <w:szCs w:val="24"/>
        <w:lang w:eastAsia="pl-PL"/>
      </w:rPr>
      <w:t xml:space="preserve"> </w:t>
    </w:r>
    <w:r w:rsidRPr="00CC4B74">
      <w:rPr>
        <w:rFonts w:ascii="Calibri" w:eastAsia="Times New Roman" w:hAnsi="Calibri" w:cs="Times New Roman"/>
        <w:i/>
        <w:noProof/>
        <w:sz w:val="20"/>
        <w:szCs w:val="24"/>
        <w:lang w:eastAsia="pl-PL"/>
      </w:rPr>
      <w:t xml:space="preserve">do </w:t>
    </w:r>
    <w:r w:rsidRPr="00CC4B74">
      <w:rPr>
        <w:rFonts w:ascii="Calibri" w:eastAsia="Times New Roman" w:hAnsi="Calibri" w:cs="Times New Roman"/>
        <w:i/>
        <w:noProof/>
        <w:sz w:val="20"/>
        <w:szCs w:val="24"/>
        <w:u w:val="single"/>
        <w:lang w:eastAsia="pl-PL"/>
      </w:rPr>
      <w:t>REGULAMINU KONKURSU</w:t>
    </w:r>
    <w:r w:rsidRPr="00CC4B74">
      <w:rPr>
        <w:rFonts w:ascii="Calibri" w:eastAsia="Times New Roman" w:hAnsi="Calibri" w:cs="Times New Roman"/>
        <w:i/>
        <w:noProof/>
        <w:sz w:val="20"/>
        <w:szCs w:val="24"/>
        <w:lang w:eastAsia="pl-PL"/>
      </w:rPr>
      <w:t xml:space="preserve"> dotyczącego projektów złożonych w ramach: </w:t>
    </w:r>
  </w:p>
  <w:p w14:paraId="040215A2" w14:textId="77777777" w:rsidR="00CC4B74" w:rsidRPr="00CC4B74" w:rsidRDefault="00CC4B74" w:rsidP="00CC4B74">
    <w:pPr>
      <w:spacing w:after="0"/>
      <w:jc w:val="right"/>
      <w:rPr>
        <w:rFonts w:ascii="Calibri" w:eastAsia="Times New Roman" w:hAnsi="Calibri" w:cs="Times New Roman"/>
        <w:i/>
        <w:noProof/>
        <w:sz w:val="20"/>
        <w:szCs w:val="24"/>
        <w:lang w:eastAsia="pl-PL"/>
      </w:rPr>
    </w:pPr>
    <w:r w:rsidRPr="00CC4B74">
      <w:rPr>
        <w:rFonts w:ascii="Calibri" w:eastAsia="Times New Roman" w:hAnsi="Calibri" w:cs="Times New Roman"/>
        <w:i/>
        <w:noProof/>
        <w:sz w:val="20"/>
        <w:szCs w:val="24"/>
        <w:lang w:eastAsia="pl-PL"/>
      </w:rPr>
      <w:t xml:space="preserve">Osi IX Wysoka jakość edukacji, działania 9.1 Rozwój edukacji,  </w:t>
    </w:r>
  </w:p>
  <w:p w14:paraId="5F04AB83" w14:textId="77777777" w:rsidR="00CC4B74" w:rsidRPr="00CC4B74" w:rsidRDefault="00CC4B74" w:rsidP="00CC4B74">
    <w:pPr>
      <w:spacing w:after="0"/>
      <w:jc w:val="right"/>
      <w:rPr>
        <w:rFonts w:ascii="Calibri" w:eastAsia="Times New Roman" w:hAnsi="Calibri" w:cs="Times New Roman"/>
        <w:i/>
        <w:noProof/>
        <w:sz w:val="20"/>
        <w:szCs w:val="24"/>
        <w:lang w:eastAsia="pl-PL"/>
      </w:rPr>
    </w:pPr>
    <w:r w:rsidRPr="00CC4B74">
      <w:rPr>
        <w:rFonts w:ascii="Calibri" w:eastAsia="Times New Roman" w:hAnsi="Calibri" w:cs="Times New Roman"/>
        <w:i/>
        <w:noProof/>
        <w:sz w:val="20"/>
        <w:szCs w:val="24"/>
        <w:lang w:eastAsia="pl-PL"/>
      </w:rPr>
      <w:t xml:space="preserve">poddziałania 9.1.3 Wsparcie edukacji przedszkolnej w ramach RPO WO 2014-2020, </w:t>
    </w:r>
  </w:p>
  <w:p w14:paraId="790563D9" w14:textId="19CBA1FB" w:rsidR="002826FB" w:rsidRPr="00CC4B74" w:rsidRDefault="00CC4B74" w:rsidP="00CC4B74">
    <w:pPr>
      <w:pStyle w:val="Nagwek"/>
      <w:jc w:val="right"/>
    </w:pPr>
    <w:r w:rsidRPr="006F174E">
      <w:rPr>
        <w:rFonts w:ascii="Calibri" w:eastAsia="Times New Roman" w:hAnsi="Calibri" w:cs="Times New Roman"/>
        <w:i/>
        <w:noProof/>
        <w:sz w:val="20"/>
        <w:szCs w:val="24"/>
        <w:lang w:eastAsia="pl-PL"/>
      </w:rPr>
      <w:t xml:space="preserve">Nabór III, </w:t>
    </w:r>
    <w:r w:rsidRPr="006F174E">
      <w:rPr>
        <w:rFonts w:ascii="Calibri" w:eastAsia="Calibri" w:hAnsi="Calibri" w:cs="Times New Roman"/>
        <w:i/>
        <w:noProof/>
        <w:sz w:val="20"/>
        <w:lang w:eastAsia="pl-PL"/>
      </w:rPr>
      <w:t>Wersja nr 1,  październik 2017 r</w:t>
    </w:r>
    <w:r>
      <w:rPr>
        <w:rFonts w:ascii="Calibri" w:eastAsia="Calibri" w:hAnsi="Calibri" w:cs="Times New Roman"/>
        <w:i/>
        <w:noProof/>
        <w:sz w:val="20"/>
        <w:lang w:eastAsia="pl-P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73302"/>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D74C6A"/>
    <w:multiLevelType w:val="hybridMultilevel"/>
    <w:tmpl w:val="928EEF2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01B0EF1"/>
    <w:multiLevelType w:val="hybridMultilevel"/>
    <w:tmpl w:val="A9CC620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1435993"/>
    <w:multiLevelType w:val="hybridMultilevel"/>
    <w:tmpl w:val="D7461E56"/>
    <w:lvl w:ilvl="0" w:tplc="2438C0F6">
      <w:start w:val="1"/>
      <w:numFmt w:val="decimal"/>
      <w:lvlText w:val="%1."/>
      <w:lvlJc w:val="left"/>
      <w:pPr>
        <w:ind w:left="502"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2E7231"/>
    <w:multiLevelType w:val="hybridMultilevel"/>
    <w:tmpl w:val="18B42E5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A7523AC"/>
    <w:multiLevelType w:val="hybridMultilevel"/>
    <w:tmpl w:val="7F706CC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6" w15:restartNumberingAfterBreak="0">
    <w:nsid w:val="1AB67DA1"/>
    <w:multiLevelType w:val="hybridMultilevel"/>
    <w:tmpl w:val="5A7230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7E0CA9"/>
    <w:multiLevelType w:val="hybridMultilevel"/>
    <w:tmpl w:val="8C181DA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32B527F"/>
    <w:multiLevelType w:val="hybridMultilevel"/>
    <w:tmpl w:val="466AD6A2"/>
    <w:lvl w:ilvl="0" w:tplc="872C1E60">
      <w:start w:val="1"/>
      <w:numFmt w:val="decimal"/>
      <w:lvlText w:val="%1."/>
      <w:lvlJc w:val="left"/>
      <w:pPr>
        <w:ind w:left="502" w:hanging="360"/>
      </w:pPr>
      <w:rPr>
        <w:sz w:val="20"/>
        <w:szCs w:val="2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25E45FF6"/>
    <w:multiLevelType w:val="hybridMultilevel"/>
    <w:tmpl w:val="B72A564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6B5254F"/>
    <w:multiLevelType w:val="hybridMultilevel"/>
    <w:tmpl w:val="23302B62"/>
    <w:lvl w:ilvl="0" w:tplc="0415000F">
      <w:start w:val="1"/>
      <w:numFmt w:val="decimal"/>
      <w:lvlText w:val="%1."/>
      <w:lvlJc w:val="left"/>
      <w:pPr>
        <w:ind w:left="50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 w15:restartNumberingAfterBreak="0">
    <w:nsid w:val="2B922CB1"/>
    <w:multiLevelType w:val="hybridMultilevel"/>
    <w:tmpl w:val="99E0D076"/>
    <w:lvl w:ilvl="0" w:tplc="A1AA95B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CD17A7F"/>
    <w:multiLevelType w:val="hybridMultilevel"/>
    <w:tmpl w:val="928EEF2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D9737B1"/>
    <w:multiLevelType w:val="hybridMultilevel"/>
    <w:tmpl w:val="9B64D47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05F61F8"/>
    <w:multiLevelType w:val="hybridMultilevel"/>
    <w:tmpl w:val="173EF13C"/>
    <w:lvl w:ilvl="0" w:tplc="0EEA70A8">
      <w:start w:val="1"/>
      <w:numFmt w:val="decimal"/>
      <w:lvlText w:val="%1."/>
      <w:lvlJc w:val="left"/>
      <w:pPr>
        <w:ind w:left="502"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8B62EE"/>
    <w:multiLevelType w:val="hybridMultilevel"/>
    <w:tmpl w:val="DFE84DFA"/>
    <w:lvl w:ilvl="0" w:tplc="C16E4BD8">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32B226AB"/>
    <w:multiLevelType w:val="hybridMultilevel"/>
    <w:tmpl w:val="7E3C660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1A6EA8"/>
    <w:multiLevelType w:val="hybridMultilevel"/>
    <w:tmpl w:val="7E3C660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EA0471"/>
    <w:multiLevelType w:val="hybridMultilevel"/>
    <w:tmpl w:val="65504BC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0276B66"/>
    <w:multiLevelType w:val="hybridMultilevel"/>
    <w:tmpl w:val="F07A1E40"/>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42AF7F8D"/>
    <w:multiLevelType w:val="hybridMultilevel"/>
    <w:tmpl w:val="B73AA6F0"/>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80E0AC7"/>
    <w:multiLevelType w:val="hybridMultilevel"/>
    <w:tmpl w:val="72B27C2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9951A09"/>
    <w:multiLevelType w:val="hybridMultilevel"/>
    <w:tmpl w:val="E00020B4"/>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EA672D"/>
    <w:multiLevelType w:val="hybridMultilevel"/>
    <w:tmpl w:val="7E3C660A"/>
    <w:lvl w:ilvl="0" w:tplc="0415000F">
      <w:start w:val="1"/>
      <w:numFmt w:val="decimal"/>
      <w:lvlText w:val="%1."/>
      <w:lvlJc w:val="left"/>
      <w:pPr>
        <w:ind w:left="360"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4" w15:restartNumberingAfterBreak="0">
    <w:nsid w:val="4D573EF8"/>
    <w:multiLevelType w:val="hybridMultilevel"/>
    <w:tmpl w:val="DE90F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972905"/>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143060"/>
    <w:multiLevelType w:val="hybridMultilevel"/>
    <w:tmpl w:val="54B6487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3523C55"/>
    <w:multiLevelType w:val="hybridMultilevel"/>
    <w:tmpl w:val="B72A564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4AC12B6"/>
    <w:multiLevelType w:val="hybridMultilevel"/>
    <w:tmpl w:val="7E3C660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DA4895"/>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7B763A"/>
    <w:multiLevelType w:val="hybridMultilevel"/>
    <w:tmpl w:val="B75CD6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C45F70"/>
    <w:multiLevelType w:val="hybridMultilevel"/>
    <w:tmpl w:val="54B6487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DD46282"/>
    <w:multiLevelType w:val="hybridMultilevel"/>
    <w:tmpl w:val="7E3C660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FD5790"/>
    <w:multiLevelType w:val="hybridMultilevel"/>
    <w:tmpl w:val="FA7C2F9C"/>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15:restartNumberingAfterBreak="0">
    <w:nsid w:val="68F36DB4"/>
    <w:multiLevelType w:val="hybridMultilevel"/>
    <w:tmpl w:val="FA7870F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04252DA"/>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73B6B5E"/>
    <w:multiLevelType w:val="hybridMultilevel"/>
    <w:tmpl w:val="87B8076C"/>
    <w:lvl w:ilvl="0" w:tplc="2DC08692">
      <w:start w:val="1"/>
      <w:numFmt w:val="decimal"/>
      <w:lvlText w:val="%1."/>
      <w:lvlJc w:val="left"/>
      <w:pPr>
        <w:ind w:left="502"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AB7E78"/>
    <w:multiLevelType w:val="hybridMultilevel"/>
    <w:tmpl w:val="E20EC6F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2"/>
  </w:num>
  <w:num w:numId="2">
    <w:abstractNumId w:val="36"/>
  </w:num>
  <w:num w:numId="3">
    <w:abstractNumId w:val="19"/>
  </w:num>
  <w:num w:numId="4">
    <w:abstractNumId w:val="33"/>
  </w:num>
  <w:num w:numId="5">
    <w:abstractNumId w:val="16"/>
  </w:num>
  <w:num w:numId="6">
    <w:abstractNumId w:val="32"/>
  </w:num>
  <w:num w:numId="7">
    <w:abstractNumId w:val="23"/>
  </w:num>
  <w:num w:numId="8">
    <w:abstractNumId w:val="28"/>
  </w:num>
  <w:num w:numId="9">
    <w:abstractNumId w:val="17"/>
  </w:num>
  <w:num w:numId="10">
    <w:abstractNumId w:val="14"/>
  </w:num>
  <w:num w:numId="11">
    <w:abstractNumId w:val="3"/>
  </w:num>
  <w:num w:numId="12">
    <w:abstractNumId w:val="8"/>
  </w:num>
  <w:num w:numId="13">
    <w:abstractNumId w:val="11"/>
  </w:num>
  <w:num w:numId="14">
    <w:abstractNumId w:val="10"/>
  </w:num>
  <w:num w:numId="15">
    <w:abstractNumId w:val="34"/>
  </w:num>
  <w:num w:numId="16">
    <w:abstractNumId w:val="29"/>
  </w:num>
  <w:num w:numId="17">
    <w:abstractNumId w:val="2"/>
  </w:num>
  <w:num w:numId="18">
    <w:abstractNumId w:val="7"/>
  </w:num>
  <w:num w:numId="19">
    <w:abstractNumId w:val="30"/>
  </w:num>
  <w:num w:numId="20">
    <w:abstractNumId w:val="13"/>
  </w:num>
  <w:num w:numId="21">
    <w:abstractNumId w:val="24"/>
  </w:num>
  <w:num w:numId="22">
    <w:abstractNumId w:val="20"/>
  </w:num>
  <w:num w:numId="23">
    <w:abstractNumId w:val="37"/>
  </w:num>
  <w:num w:numId="24">
    <w:abstractNumId w:val="4"/>
  </w:num>
  <w:num w:numId="25">
    <w:abstractNumId w:val="21"/>
  </w:num>
  <w:num w:numId="26">
    <w:abstractNumId w:val="18"/>
  </w:num>
  <w:num w:numId="27">
    <w:abstractNumId w:val="31"/>
  </w:num>
  <w:num w:numId="28">
    <w:abstractNumId w:val="27"/>
  </w:num>
  <w:num w:numId="29">
    <w:abstractNumId w:val="9"/>
  </w:num>
  <w:num w:numId="30">
    <w:abstractNumId w:val="1"/>
  </w:num>
  <w:num w:numId="31">
    <w:abstractNumId w:val="26"/>
  </w:num>
  <w:num w:numId="32">
    <w:abstractNumId w:val="12"/>
  </w:num>
  <w:num w:numId="33">
    <w:abstractNumId w:val="25"/>
  </w:num>
  <w:num w:numId="34">
    <w:abstractNumId w:val="35"/>
  </w:num>
  <w:num w:numId="35">
    <w:abstractNumId w:val="6"/>
  </w:num>
  <w:num w:numId="36">
    <w:abstractNumId w:val="5"/>
  </w:num>
  <w:num w:numId="37">
    <w:abstractNumId w:val="0"/>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638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621"/>
    <w:rsid w:val="00001E12"/>
    <w:rsid w:val="00002D26"/>
    <w:rsid w:val="00006A99"/>
    <w:rsid w:val="0001004E"/>
    <w:rsid w:val="00010EEF"/>
    <w:rsid w:val="00015EC6"/>
    <w:rsid w:val="00022220"/>
    <w:rsid w:val="0002356F"/>
    <w:rsid w:val="000252B8"/>
    <w:rsid w:val="000305AA"/>
    <w:rsid w:val="000327B4"/>
    <w:rsid w:val="00035C17"/>
    <w:rsid w:val="00036830"/>
    <w:rsid w:val="00036D01"/>
    <w:rsid w:val="00040DFE"/>
    <w:rsid w:val="000419E2"/>
    <w:rsid w:val="00042F3A"/>
    <w:rsid w:val="00055EE7"/>
    <w:rsid w:val="00056886"/>
    <w:rsid w:val="00061708"/>
    <w:rsid w:val="000637DD"/>
    <w:rsid w:val="0006395F"/>
    <w:rsid w:val="00067170"/>
    <w:rsid w:val="00072063"/>
    <w:rsid w:val="000735AC"/>
    <w:rsid w:val="000751CE"/>
    <w:rsid w:val="000757A9"/>
    <w:rsid w:val="00083607"/>
    <w:rsid w:val="00083D75"/>
    <w:rsid w:val="00084190"/>
    <w:rsid w:val="000871B9"/>
    <w:rsid w:val="00091AF0"/>
    <w:rsid w:val="0009398B"/>
    <w:rsid w:val="00095B63"/>
    <w:rsid w:val="000A0237"/>
    <w:rsid w:val="000A529C"/>
    <w:rsid w:val="000A6A14"/>
    <w:rsid w:val="000B31A9"/>
    <w:rsid w:val="000B5FE8"/>
    <w:rsid w:val="000B61B6"/>
    <w:rsid w:val="000C3414"/>
    <w:rsid w:val="000C6AA3"/>
    <w:rsid w:val="000E1172"/>
    <w:rsid w:val="000E1828"/>
    <w:rsid w:val="000E436C"/>
    <w:rsid w:val="000E5525"/>
    <w:rsid w:val="000E7FBF"/>
    <w:rsid w:val="000F36FA"/>
    <w:rsid w:val="000F5C3F"/>
    <w:rsid w:val="00101F68"/>
    <w:rsid w:val="001028AA"/>
    <w:rsid w:val="00102FB7"/>
    <w:rsid w:val="00110626"/>
    <w:rsid w:val="001133C2"/>
    <w:rsid w:val="00115072"/>
    <w:rsid w:val="0011616D"/>
    <w:rsid w:val="00125111"/>
    <w:rsid w:val="00131B88"/>
    <w:rsid w:val="00136D60"/>
    <w:rsid w:val="0014329F"/>
    <w:rsid w:val="001460B1"/>
    <w:rsid w:val="00152EEA"/>
    <w:rsid w:val="00160878"/>
    <w:rsid w:val="00163090"/>
    <w:rsid w:val="00163314"/>
    <w:rsid w:val="0016581B"/>
    <w:rsid w:val="00176A29"/>
    <w:rsid w:val="00177222"/>
    <w:rsid w:val="00180987"/>
    <w:rsid w:val="00180A81"/>
    <w:rsid w:val="001811AE"/>
    <w:rsid w:val="00186FCC"/>
    <w:rsid w:val="001901EB"/>
    <w:rsid w:val="00191A19"/>
    <w:rsid w:val="001930AE"/>
    <w:rsid w:val="00196A28"/>
    <w:rsid w:val="00196F2C"/>
    <w:rsid w:val="001A32D2"/>
    <w:rsid w:val="001A3780"/>
    <w:rsid w:val="001A72B1"/>
    <w:rsid w:val="001B2650"/>
    <w:rsid w:val="001B2C86"/>
    <w:rsid w:val="001C196A"/>
    <w:rsid w:val="001C4092"/>
    <w:rsid w:val="001C55A8"/>
    <w:rsid w:val="001C5E23"/>
    <w:rsid w:val="001D103E"/>
    <w:rsid w:val="001D2DFD"/>
    <w:rsid w:val="001D330B"/>
    <w:rsid w:val="001D353F"/>
    <w:rsid w:val="001D3621"/>
    <w:rsid w:val="001D7CC3"/>
    <w:rsid w:val="001E01C8"/>
    <w:rsid w:val="001E3836"/>
    <w:rsid w:val="001F1D54"/>
    <w:rsid w:val="00210D3C"/>
    <w:rsid w:val="00220524"/>
    <w:rsid w:val="002218B6"/>
    <w:rsid w:val="002233DD"/>
    <w:rsid w:val="002240BB"/>
    <w:rsid w:val="002244FF"/>
    <w:rsid w:val="00226060"/>
    <w:rsid w:val="00226084"/>
    <w:rsid w:val="002271F7"/>
    <w:rsid w:val="00230F21"/>
    <w:rsid w:val="00233FAE"/>
    <w:rsid w:val="0023430F"/>
    <w:rsid w:val="002457BD"/>
    <w:rsid w:val="0025473F"/>
    <w:rsid w:val="00254FF1"/>
    <w:rsid w:val="0025646D"/>
    <w:rsid w:val="00256682"/>
    <w:rsid w:val="00261722"/>
    <w:rsid w:val="00264831"/>
    <w:rsid w:val="002672D2"/>
    <w:rsid w:val="002821A1"/>
    <w:rsid w:val="002826FB"/>
    <w:rsid w:val="00283239"/>
    <w:rsid w:val="00292CCE"/>
    <w:rsid w:val="002948C3"/>
    <w:rsid w:val="002979FE"/>
    <w:rsid w:val="002A099C"/>
    <w:rsid w:val="002A3184"/>
    <w:rsid w:val="002A3A9C"/>
    <w:rsid w:val="002A3FC9"/>
    <w:rsid w:val="002A4384"/>
    <w:rsid w:val="002B08C1"/>
    <w:rsid w:val="002B17E2"/>
    <w:rsid w:val="002B294F"/>
    <w:rsid w:val="002B4525"/>
    <w:rsid w:val="002B4B5A"/>
    <w:rsid w:val="002B5BE2"/>
    <w:rsid w:val="002B5D3A"/>
    <w:rsid w:val="002C1ECA"/>
    <w:rsid w:val="002C3ED1"/>
    <w:rsid w:val="002C63EB"/>
    <w:rsid w:val="002C69A3"/>
    <w:rsid w:val="002C78D8"/>
    <w:rsid w:val="002D1FFD"/>
    <w:rsid w:val="002D4B7F"/>
    <w:rsid w:val="002D6BC5"/>
    <w:rsid w:val="002E5267"/>
    <w:rsid w:val="00306C54"/>
    <w:rsid w:val="0031429E"/>
    <w:rsid w:val="00314703"/>
    <w:rsid w:val="00316A82"/>
    <w:rsid w:val="003178FB"/>
    <w:rsid w:val="00317964"/>
    <w:rsid w:val="0032277D"/>
    <w:rsid w:val="00326841"/>
    <w:rsid w:val="00327856"/>
    <w:rsid w:val="0033271B"/>
    <w:rsid w:val="003350A1"/>
    <w:rsid w:val="0033677D"/>
    <w:rsid w:val="00340398"/>
    <w:rsid w:val="00343FA6"/>
    <w:rsid w:val="0034744E"/>
    <w:rsid w:val="00352B56"/>
    <w:rsid w:val="00356D8C"/>
    <w:rsid w:val="003660CD"/>
    <w:rsid w:val="0036612F"/>
    <w:rsid w:val="00370627"/>
    <w:rsid w:val="00372AC0"/>
    <w:rsid w:val="003744E5"/>
    <w:rsid w:val="0037457E"/>
    <w:rsid w:val="00374785"/>
    <w:rsid w:val="00375E59"/>
    <w:rsid w:val="00382AEC"/>
    <w:rsid w:val="003841BA"/>
    <w:rsid w:val="00393132"/>
    <w:rsid w:val="003976DA"/>
    <w:rsid w:val="003A545F"/>
    <w:rsid w:val="003A56B7"/>
    <w:rsid w:val="003A5E23"/>
    <w:rsid w:val="003A69AB"/>
    <w:rsid w:val="003B26CD"/>
    <w:rsid w:val="003B2744"/>
    <w:rsid w:val="003B4296"/>
    <w:rsid w:val="003B7E2A"/>
    <w:rsid w:val="003C02CA"/>
    <w:rsid w:val="003C27B4"/>
    <w:rsid w:val="003C4BBB"/>
    <w:rsid w:val="003C6E68"/>
    <w:rsid w:val="003D02A0"/>
    <w:rsid w:val="003D06D9"/>
    <w:rsid w:val="003D14F8"/>
    <w:rsid w:val="003D1E49"/>
    <w:rsid w:val="003D4DB5"/>
    <w:rsid w:val="003E0589"/>
    <w:rsid w:val="003E274D"/>
    <w:rsid w:val="003E2ADC"/>
    <w:rsid w:val="003E2E4B"/>
    <w:rsid w:val="003E5A0C"/>
    <w:rsid w:val="004100BB"/>
    <w:rsid w:val="00411A37"/>
    <w:rsid w:val="00413B51"/>
    <w:rsid w:val="0042514A"/>
    <w:rsid w:val="00425283"/>
    <w:rsid w:val="004253A5"/>
    <w:rsid w:val="00427357"/>
    <w:rsid w:val="00430732"/>
    <w:rsid w:val="00434BAA"/>
    <w:rsid w:val="004413C8"/>
    <w:rsid w:val="00442FE8"/>
    <w:rsid w:val="00443BDF"/>
    <w:rsid w:val="00444D52"/>
    <w:rsid w:val="004528CF"/>
    <w:rsid w:val="00453084"/>
    <w:rsid w:val="00453F91"/>
    <w:rsid w:val="00454139"/>
    <w:rsid w:val="004569A1"/>
    <w:rsid w:val="0046280F"/>
    <w:rsid w:val="0046432F"/>
    <w:rsid w:val="00465F90"/>
    <w:rsid w:val="0046649E"/>
    <w:rsid w:val="00466966"/>
    <w:rsid w:val="004672CD"/>
    <w:rsid w:val="00470F68"/>
    <w:rsid w:val="00482FB2"/>
    <w:rsid w:val="00483F5C"/>
    <w:rsid w:val="0048600E"/>
    <w:rsid w:val="0048782B"/>
    <w:rsid w:val="00490085"/>
    <w:rsid w:val="004910A7"/>
    <w:rsid w:val="00495097"/>
    <w:rsid w:val="004A4C98"/>
    <w:rsid w:val="004A6BDC"/>
    <w:rsid w:val="004A6D13"/>
    <w:rsid w:val="004B69CE"/>
    <w:rsid w:val="004C2768"/>
    <w:rsid w:val="004C3420"/>
    <w:rsid w:val="004C666D"/>
    <w:rsid w:val="004D39D2"/>
    <w:rsid w:val="004E17B4"/>
    <w:rsid w:val="004E3ACC"/>
    <w:rsid w:val="004E7A11"/>
    <w:rsid w:val="004F3C77"/>
    <w:rsid w:val="004F6BEF"/>
    <w:rsid w:val="00501A93"/>
    <w:rsid w:val="00501C83"/>
    <w:rsid w:val="005077F3"/>
    <w:rsid w:val="005102CC"/>
    <w:rsid w:val="005129C5"/>
    <w:rsid w:val="005156EF"/>
    <w:rsid w:val="00525E5E"/>
    <w:rsid w:val="0052639C"/>
    <w:rsid w:val="00537297"/>
    <w:rsid w:val="005402FE"/>
    <w:rsid w:val="00543A97"/>
    <w:rsid w:val="0056023F"/>
    <w:rsid w:val="0056602B"/>
    <w:rsid w:val="00567072"/>
    <w:rsid w:val="00570604"/>
    <w:rsid w:val="00573A93"/>
    <w:rsid w:val="00575F75"/>
    <w:rsid w:val="0058726C"/>
    <w:rsid w:val="00587F10"/>
    <w:rsid w:val="00596A58"/>
    <w:rsid w:val="00596D42"/>
    <w:rsid w:val="005A14AC"/>
    <w:rsid w:val="005A4085"/>
    <w:rsid w:val="005A7CB1"/>
    <w:rsid w:val="005B2FEA"/>
    <w:rsid w:val="005B504A"/>
    <w:rsid w:val="005C01D2"/>
    <w:rsid w:val="005D5F43"/>
    <w:rsid w:val="005E4353"/>
    <w:rsid w:val="005E54E5"/>
    <w:rsid w:val="005F1689"/>
    <w:rsid w:val="005F38DE"/>
    <w:rsid w:val="005F7A29"/>
    <w:rsid w:val="005F7C33"/>
    <w:rsid w:val="00601B5A"/>
    <w:rsid w:val="006041FA"/>
    <w:rsid w:val="006053E7"/>
    <w:rsid w:val="006074ED"/>
    <w:rsid w:val="00610768"/>
    <w:rsid w:val="00613B97"/>
    <w:rsid w:val="00615A30"/>
    <w:rsid w:val="00622249"/>
    <w:rsid w:val="00624C31"/>
    <w:rsid w:val="00624D16"/>
    <w:rsid w:val="006276A3"/>
    <w:rsid w:val="006322FA"/>
    <w:rsid w:val="00634313"/>
    <w:rsid w:val="00637635"/>
    <w:rsid w:val="006430D2"/>
    <w:rsid w:val="00654389"/>
    <w:rsid w:val="006545EC"/>
    <w:rsid w:val="0065570B"/>
    <w:rsid w:val="0065665B"/>
    <w:rsid w:val="006613F3"/>
    <w:rsid w:val="00663223"/>
    <w:rsid w:val="006640B4"/>
    <w:rsid w:val="00666A37"/>
    <w:rsid w:val="00666DC8"/>
    <w:rsid w:val="006674CF"/>
    <w:rsid w:val="00672CF7"/>
    <w:rsid w:val="00680775"/>
    <w:rsid w:val="0068478B"/>
    <w:rsid w:val="006A2401"/>
    <w:rsid w:val="006A43A9"/>
    <w:rsid w:val="006A460D"/>
    <w:rsid w:val="006A579D"/>
    <w:rsid w:val="006B6022"/>
    <w:rsid w:val="006B7DBF"/>
    <w:rsid w:val="006C77D9"/>
    <w:rsid w:val="006D2E34"/>
    <w:rsid w:val="006D356F"/>
    <w:rsid w:val="006D63E7"/>
    <w:rsid w:val="006E194D"/>
    <w:rsid w:val="006E2806"/>
    <w:rsid w:val="006E54A6"/>
    <w:rsid w:val="006E5DC7"/>
    <w:rsid w:val="006F18CC"/>
    <w:rsid w:val="006F1C8E"/>
    <w:rsid w:val="006F5F19"/>
    <w:rsid w:val="006F6464"/>
    <w:rsid w:val="006F6CF9"/>
    <w:rsid w:val="006F70FD"/>
    <w:rsid w:val="0070236E"/>
    <w:rsid w:val="00716992"/>
    <w:rsid w:val="007201CA"/>
    <w:rsid w:val="00720906"/>
    <w:rsid w:val="00720BEC"/>
    <w:rsid w:val="00723F91"/>
    <w:rsid w:val="007335DB"/>
    <w:rsid w:val="00735EAE"/>
    <w:rsid w:val="0074049A"/>
    <w:rsid w:val="00740C1F"/>
    <w:rsid w:val="00742D49"/>
    <w:rsid w:val="00757A2D"/>
    <w:rsid w:val="00760B0C"/>
    <w:rsid w:val="00761D7C"/>
    <w:rsid w:val="00762BB5"/>
    <w:rsid w:val="0076652B"/>
    <w:rsid w:val="007745E4"/>
    <w:rsid w:val="00774FA1"/>
    <w:rsid w:val="007754AA"/>
    <w:rsid w:val="00775B56"/>
    <w:rsid w:val="00780302"/>
    <w:rsid w:val="007815E2"/>
    <w:rsid w:val="007832FF"/>
    <w:rsid w:val="00783A8E"/>
    <w:rsid w:val="007851A4"/>
    <w:rsid w:val="0078544D"/>
    <w:rsid w:val="00790A97"/>
    <w:rsid w:val="0079394C"/>
    <w:rsid w:val="007A27F7"/>
    <w:rsid w:val="007A69E4"/>
    <w:rsid w:val="007B0796"/>
    <w:rsid w:val="007B3E77"/>
    <w:rsid w:val="007C41F6"/>
    <w:rsid w:val="007D00DC"/>
    <w:rsid w:val="007D3E62"/>
    <w:rsid w:val="007D46E8"/>
    <w:rsid w:val="007D4C96"/>
    <w:rsid w:val="007D7F49"/>
    <w:rsid w:val="007E034D"/>
    <w:rsid w:val="007E1DB5"/>
    <w:rsid w:val="007F0A9C"/>
    <w:rsid w:val="007F6DFA"/>
    <w:rsid w:val="008001AD"/>
    <w:rsid w:val="0080142A"/>
    <w:rsid w:val="00803AA7"/>
    <w:rsid w:val="00806531"/>
    <w:rsid w:val="00811CFE"/>
    <w:rsid w:val="00813ACE"/>
    <w:rsid w:val="008172D4"/>
    <w:rsid w:val="00820327"/>
    <w:rsid w:val="008277E7"/>
    <w:rsid w:val="00831DA4"/>
    <w:rsid w:val="00833C84"/>
    <w:rsid w:val="0083699C"/>
    <w:rsid w:val="00840F98"/>
    <w:rsid w:val="008417F9"/>
    <w:rsid w:val="008428E9"/>
    <w:rsid w:val="00861566"/>
    <w:rsid w:val="00861990"/>
    <w:rsid w:val="00862EA9"/>
    <w:rsid w:val="00864E42"/>
    <w:rsid w:val="008733AB"/>
    <w:rsid w:val="00874EED"/>
    <w:rsid w:val="00881689"/>
    <w:rsid w:val="008823AA"/>
    <w:rsid w:val="00883127"/>
    <w:rsid w:val="00884309"/>
    <w:rsid w:val="00886B5E"/>
    <w:rsid w:val="0089055E"/>
    <w:rsid w:val="008974BB"/>
    <w:rsid w:val="008A02D7"/>
    <w:rsid w:val="008A3625"/>
    <w:rsid w:val="008C315C"/>
    <w:rsid w:val="008C4EE2"/>
    <w:rsid w:val="008C5724"/>
    <w:rsid w:val="008C59D7"/>
    <w:rsid w:val="008C63FE"/>
    <w:rsid w:val="008C6877"/>
    <w:rsid w:val="008C77BE"/>
    <w:rsid w:val="008D3403"/>
    <w:rsid w:val="008D3E47"/>
    <w:rsid w:val="008E1221"/>
    <w:rsid w:val="008E6BDD"/>
    <w:rsid w:val="008E70A7"/>
    <w:rsid w:val="008E76A3"/>
    <w:rsid w:val="008E7FF7"/>
    <w:rsid w:val="008F044A"/>
    <w:rsid w:val="008F0F56"/>
    <w:rsid w:val="008F18BC"/>
    <w:rsid w:val="008F2FEE"/>
    <w:rsid w:val="008F3B44"/>
    <w:rsid w:val="008F7815"/>
    <w:rsid w:val="00902971"/>
    <w:rsid w:val="009036F8"/>
    <w:rsid w:val="00905AC7"/>
    <w:rsid w:val="009119D4"/>
    <w:rsid w:val="00913370"/>
    <w:rsid w:val="00913791"/>
    <w:rsid w:val="00916534"/>
    <w:rsid w:val="0091660E"/>
    <w:rsid w:val="00917D52"/>
    <w:rsid w:val="00921408"/>
    <w:rsid w:val="00923DC2"/>
    <w:rsid w:val="0092434A"/>
    <w:rsid w:val="009246BE"/>
    <w:rsid w:val="00930C72"/>
    <w:rsid w:val="00944557"/>
    <w:rsid w:val="009458D9"/>
    <w:rsid w:val="0094668B"/>
    <w:rsid w:val="00953A2D"/>
    <w:rsid w:val="00954478"/>
    <w:rsid w:val="00957E5D"/>
    <w:rsid w:val="0096700F"/>
    <w:rsid w:val="00970072"/>
    <w:rsid w:val="00974060"/>
    <w:rsid w:val="00975F71"/>
    <w:rsid w:val="00991562"/>
    <w:rsid w:val="00992F45"/>
    <w:rsid w:val="00993E65"/>
    <w:rsid w:val="0099519F"/>
    <w:rsid w:val="00997070"/>
    <w:rsid w:val="009A1C80"/>
    <w:rsid w:val="009B1AF2"/>
    <w:rsid w:val="009B1C1D"/>
    <w:rsid w:val="009B5198"/>
    <w:rsid w:val="009B6505"/>
    <w:rsid w:val="009C4F1B"/>
    <w:rsid w:val="009C6492"/>
    <w:rsid w:val="009D29FB"/>
    <w:rsid w:val="009D760C"/>
    <w:rsid w:val="009E1752"/>
    <w:rsid w:val="009E3594"/>
    <w:rsid w:val="009E3C4A"/>
    <w:rsid w:val="009F297D"/>
    <w:rsid w:val="009F441F"/>
    <w:rsid w:val="00A0678F"/>
    <w:rsid w:val="00A11280"/>
    <w:rsid w:val="00A12330"/>
    <w:rsid w:val="00A12854"/>
    <w:rsid w:val="00A13FD0"/>
    <w:rsid w:val="00A229B6"/>
    <w:rsid w:val="00A23168"/>
    <w:rsid w:val="00A23361"/>
    <w:rsid w:val="00A26F6A"/>
    <w:rsid w:val="00A37E09"/>
    <w:rsid w:val="00A406FE"/>
    <w:rsid w:val="00A4517A"/>
    <w:rsid w:val="00A55E0F"/>
    <w:rsid w:val="00A56DCC"/>
    <w:rsid w:val="00A64913"/>
    <w:rsid w:val="00A75D3B"/>
    <w:rsid w:val="00A76BDD"/>
    <w:rsid w:val="00A83DBA"/>
    <w:rsid w:val="00A85AB9"/>
    <w:rsid w:val="00A86243"/>
    <w:rsid w:val="00A91CD6"/>
    <w:rsid w:val="00A93672"/>
    <w:rsid w:val="00A96B60"/>
    <w:rsid w:val="00A9780F"/>
    <w:rsid w:val="00AA43DC"/>
    <w:rsid w:val="00AB176A"/>
    <w:rsid w:val="00AC12E7"/>
    <w:rsid w:val="00AC22E3"/>
    <w:rsid w:val="00AC4C19"/>
    <w:rsid w:val="00AD244B"/>
    <w:rsid w:val="00AD497B"/>
    <w:rsid w:val="00AD69B8"/>
    <w:rsid w:val="00AD6A25"/>
    <w:rsid w:val="00AD7C6B"/>
    <w:rsid w:val="00AE1F0B"/>
    <w:rsid w:val="00AF2D17"/>
    <w:rsid w:val="00AF42AA"/>
    <w:rsid w:val="00B04349"/>
    <w:rsid w:val="00B118EC"/>
    <w:rsid w:val="00B12AE2"/>
    <w:rsid w:val="00B25DDC"/>
    <w:rsid w:val="00B26A50"/>
    <w:rsid w:val="00B33396"/>
    <w:rsid w:val="00B4195E"/>
    <w:rsid w:val="00B43839"/>
    <w:rsid w:val="00B4493F"/>
    <w:rsid w:val="00B503CF"/>
    <w:rsid w:val="00B53551"/>
    <w:rsid w:val="00B60267"/>
    <w:rsid w:val="00B64A26"/>
    <w:rsid w:val="00B6688C"/>
    <w:rsid w:val="00B6775E"/>
    <w:rsid w:val="00B71412"/>
    <w:rsid w:val="00B73E4B"/>
    <w:rsid w:val="00B7446F"/>
    <w:rsid w:val="00B91714"/>
    <w:rsid w:val="00B921A1"/>
    <w:rsid w:val="00B974D2"/>
    <w:rsid w:val="00B97C67"/>
    <w:rsid w:val="00BA534A"/>
    <w:rsid w:val="00BA60AC"/>
    <w:rsid w:val="00BA6726"/>
    <w:rsid w:val="00BB0333"/>
    <w:rsid w:val="00BB0608"/>
    <w:rsid w:val="00BC1E69"/>
    <w:rsid w:val="00BC7065"/>
    <w:rsid w:val="00BC7E9A"/>
    <w:rsid w:val="00BD1880"/>
    <w:rsid w:val="00BD1A41"/>
    <w:rsid w:val="00BD38E2"/>
    <w:rsid w:val="00BD54E4"/>
    <w:rsid w:val="00BD5C87"/>
    <w:rsid w:val="00BD6CBC"/>
    <w:rsid w:val="00BD721D"/>
    <w:rsid w:val="00BE377C"/>
    <w:rsid w:val="00BE3D3B"/>
    <w:rsid w:val="00BE71DE"/>
    <w:rsid w:val="00BF36C7"/>
    <w:rsid w:val="00BF6876"/>
    <w:rsid w:val="00C16418"/>
    <w:rsid w:val="00C17C93"/>
    <w:rsid w:val="00C25BD5"/>
    <w:rsid w:val="00C3471A"/>
    <w:rsid w:val="00C36E39"/>
    <w:rsid w:val="00C374C2"/>
    <w:rsid w:val="00C37A8F"/>
    <w:rsid w:val="00C37E25"/>
    <w:rsid w:val="00C43ACD"/>
    <w:rsid w:val="00C44C0C"/>
    <w:rsid w:val="00C5569D"/>
    <w:rsid w:val="00C55929"/>
    <w:rsid w:val="00C56394"/>
    <w:rsid w:val="00C56BC1"/>
    <w:rsid w:val="00C762FB"/>
    <w:rsid w:val="00C845B1"/>
    <w:rsid w:val="00C93A1D"/>
    <w:rsid w:val="00C9500E"/>
    <w:rsid w:val="00C953C5"/>
    <w:rsid w:val="00C95762"/>
    <w:rsid w:val="00CA1A8B"/>
    <w:rsid w:val="00CA4446"/>
    <w:rsid w:val="00CB2D0B"/>
    <w:rsid w:val="00CB7564"/>
    <w:rsid w:val="00CC4B74"/>
    <w:rsid w:val="00CC7854"/>
    <w:rsid w:val="00CD1A35"/>
    <w:rsid w:val="00CD70FA"/>
    <w:rsid w:val="00CE040A"/>
    <w:rsid w:val="00CF0720"/>
    <w:rsid w:val="00CF1602"/>
    <w:rsid w:val="00CF558C"/>
    <w:rsid w:val="00D01141"/>
    <w:rsid w:val="00D028C2"/>
    <w:rsid w:val="00D02C92"/>
    <w:rsid w:val="00D03DF0"/>
    <w:rsid w:val="00D07438"/>
    <w:rsid w:val="00D11990"/>
    <w:rsid w:val="00D12DE8"/>
    <w:rsid w:val="00D43689"/>
    <w:rsid w:val="00D509E2"/>
    <w:rsid w:val="00D5721C"/>
    <w:rsid w:val="00D67B61"/>
    <w:rsid w:val="00D708B3"/>
    <w:rsid w:val="00D73DC2"/>
    <w:rsid w:val="00D80AAE"/>
    <w:rsid w:val="00D822A7"/>
    <w:rsid w:val="00D8458B"/>
    <w:rsid w:val="00D93FF1"/>
    <w:rsid w:val="00D957C4"/>
    <w:rsid w:val="00D95C70"/>
    <w:rsid w:val="00D963CA"/>
    <w:rsid w:val="00DA1AA6"/>
    <w:rsid w:val="00DA3986"/>
    <w:rsid w:val="00DA4D8E"/>
    <w:rsid w:val="00DC1F31"/>
    <w:rsid w:val="00DC5A06"/>
    <w:rsid w:val="00DD5135"/>
    <w:rsid w:val="00DD52AA"/>
    <w:rsid w:val="00DD5A07"/>
    <w:rsid w:val="00DD5DAB"/>
    <w:rsid w:val="00DE2EBA"/>
    <w:rsid w:val="00DE4C96"/>
    <w:rsid w:val="00DE70F2"/>
    <w:rsid w:val="00DE7165"/>
    <w:rsid w:val="00DF17CF"/>
    <w:rsid w:val="00DF24B2"/>
    <w:rsid w:val="00E01179"/>
    <w:rsid w:val="00E02D65"/>
    <w:rsid w:val="00E05C71"/>
    <w:rsid w:val="00E073DF"/>
    <w:rsid w:val="00E07A68"/>
    <w:rsid w:val="00E12508"/>
    <w:rsid w:val="00E24B1E"/>
    <w:rsid w:val="00E2777E"/>
    <w:rsid w:val="00E347C4"/>
    <w:rsid w:val="00E40BB1"/>
    <w:rsid w:val="00E41845"/>
    <w:rsid w:val="00E506BB"/>
    <w:rsid w:val="00E5099E"/>
    <w:rsid w:val="00E57E0B"/>
    <w:rsid w:val="00E640C6"/>
    <w:rsid w:val="00E64D78"/>
    <w:rsid w:val="00E65FED"/>
    <w:rsid w:val="00E73D82"/>
    <w:rsid w:val="00E76A86"/>
    <w:rsid w:val="00E82132"/>
    <w:rsid w:val="00E86251"/>
    <w:rsid w:val="00E924B5"/>
    <w:rsid w:val="00E92D8C"/>
    <w:rsid w:val="00EA0342"/>
    <w:rsid w:val="00EA5A7F"/>
    <w:rsid w:val="00EB2C78"/>
    <w:rsid w:val="00EB3C77"/>
    <w:rsid w:val="00EB4C55"/>
    <w:rsid w:val="00EB68E4"/>
    <w:rsid w:val="00EC045E"/>
    <w:rsid w:val="00EC22EC"/>
    <w:rsid w:val="00EC333D"/>
    <w:rsid w:val="00EC4CA7"/>
    <w:rsid w:val="00EC508A"/>
    <w:rsid w:val="00EC510D"/>
    <w:rsid w:val="00ED0F02"/>
    <w:rsid w:val="00EE3093"/>
    <w:rsid w:val="00EE7774"/>
    <w:rsid w:val="00EF73BF"/>
    <w:rsid w:val="00F00794"/>
    <w:rsid w:val="00F03716"/>
    <w:rsid w:val="00F0471F"/>
    <w:rsid w:val="00F04E5C"/>
    <w:rsid w:val="00F05843"/>
    <w:rsid w:val="00F05A86"/>
    <w:rsid w:val="00F10D01"/>
    <w:rsid w:val="00F10E46"/>
    <w:rsid w:val="00F20335"/>
    <w:rsid w:val="00F208EB"/>
    <w:rsid w:val="00F21C17"/>
    <w:rsid w:val="00F30232"/>
    <w:rsid w:val="00F32317"/>
    <w:rsid w:val="00F33839"/>
    <w:rsid w:val="00F3485A"/>
    <w:rsid w:val="00F4137B"/>
    <w:rsid w:val="00F46F9E"/>
    <w:rsid w:val="00F4759C"/>
    <w:rsid w:val="00F50AA2"/>
    <w:rsid w:val="00F53B6A"/>
    <w:rsid w:val="00F54C3D"/>
    <w:rsid w:val="00F6180E"/>
    <w:rsid w:val="00F74401"/>
    <w:rsid w:val="00F74BA2"/>
    <w:rsid w:val="00F85A76"/>
    <w:rsid w:val="00F95885"/>
    <w:rsid w:val="00FA05CA"/>
    <w:rsid w:val="00FA1FFA"/>
    <w:rsid w:val="00FA2FFB"/>
    <w:rsid w:val="00FA5519"/>
    <w:rsid w:val="00FA6B10"/>
    <w:rsid w:val="00FB2D95"/>
    <w:rsid w:val="00FC01D2"/>
    <w:rsid w:val="00FC4736"/>
    <w:rsid w:val="00FC4B31"/>
    <w:rsid w:val="00FC4C51"/>
    <w:rsid w:val="00FC63DC"/>
    <w:rsid w:val="00FD0483"/>
    <w:rsid w:val="00FD1A2C"/>
    <w:rsid w:val="00FD3BF5"/>
    <w:rsid w:val="00FD69C6"/>
    <w:rsid w:val="00FD7B28"/>
    <w:rsid w:val="00FF4003"/>
    <w:rsid w:val="00FF53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F4A888C"/>
  <w15:docId w15:val="{730BC603-C45C-438B-8B1F-A9C150F5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7FF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A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112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1280"/>
  </w:style>
  <w:style w:type="paragraph" w:styleId="Stopka">
    <w:name w:val="footer"/>
    <w:basedOn w:val="Normalny"/>
    <w:link w:val="StopkaZnak"/>
    <w:uiPriority w:val="99"/>
    <w:unhideWhenUsed/>
    <w:rsid w:val="00A112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1280"/>
  </w:style>
  <w:style w:type="paragraph" w:styleId="Tekstdymka">
    <w:name w:val="Balloon Text"/>
    <w:basedOn w:val="Normalny"/>
    <w:link w:val="TekstdymkaZnak"/>
    <w:uiPriority w:val="99"/>
    <w:semiHidden/>
    <w:unhideWhenUsed/>
    <w:rsid w:val="0088312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83127"/>
    <w:rPr>
      <w:rFonts w:ascii="Segoe UI" w:hAnsi="Segoe UI" w:cs="Segoe UI"/>
      <w:sz w:val="18"/>
      <w:szCs w:val="18"/>
    </w:rPr>
  </w:style>
  <w:style w:type="paragraph" w:styleId="Akapitzlist">
    <w:name w:val="List Paragraph"/>
    <w:aliases w:val="Akapit z listą BS,Akapit z listą3,Akapit z listą31,Akapit z listą2"/>
    <w:basedOn w:val="Normalny"/>
    <w:link w:val="AkapitzlistZnak"/>
    <w:uiPriority w:val="34"/>
    <w:qFormat/>
    <w:rsid w:val="00F32317"/>
    <w:pPr>
      <w:ind w:left="720"/>
      <w:contextualSpacing/>
    </w:pPr>
    <w:rPr>
      <w:rFonts w:ascii="Calibri" w:eastAsia="Times New Roman" w:hAnsi="Calibri" w:cs="Times New Roman"/>
      <w:sz w:val="20"/>
      <w:szCs w:val="20"/>
    </w:rPr>
  </w:style>
  <w:style w:type="character" w:customStyle="1" w:styleId="AkapitzlistZnak">
    <w:name w:val="Akapit z listą Znak"/>
    <w:aliases w:val="Akapit z listą BS Znak,Akapit z listą3 Znak,Akapit z listą31 Znak,Akapit z listą2 Znak"/>
    <w:link w:val="Akapitzlist"/>
    <w:uiPriority w:val="34"/>
    <w:locked/>
    <w:rsid w:val="00F32317"/>
    <w:rPr>
      <w:rFonts w:ascii="Calibri" w:eastAsia="Times New Roman" w:hAnsi="Calibri" w:cs="Times New Roman"/>
      <w:sz w:val="20"/>
      <w:szCs w:val="20"/>
    </w:rPr>
  </w:style>
  <w:style w:type="character" w:styleId="Hipercze">
    <w:name w:val="Hyperlink"/>
    <w:uiPriority w:val="99"/>
    <w:unhideWhenUsed/>
    <w:rsid w:val="00790A97"/>
    <w:rPr>
      <w:color w:val="0000FF"/>
      <w:u w:val="single"/>
    </w:rPr>
  </w:style>
  <w:style w:type="character" w:styleId="Odwoaniedokomentarza">
    <w:name w:val="annotation reference"/>
    <w:basedOn w:val="Domylnaczcionkaakapitu"/>
    <w:uiPriority w:val="99"/>
    <w:semiHidden/>
    <w:unhideWhenUsed/>
    <w:rsid w:val="007754AA"/>
    <w:rPr>
      <w:sz w:val="16"/>
      <w:szCs w:val="16"/>
    </w:rPr>
  </w:style>
  <w:style w:type="paragraph" w:styleId="Tekstkomentarza">
    <w:name w:val="annotation text"/>
    <w:basedOn w:val="Normalny"/>
    <w:link w:val="TekstkomentarzaZnak"/>
    <w:uiPriority w:val="99"/>
    <w:semiHidden/>
    <w:unhideWhenUsed/>
    <w:rsid w:val="007754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754AA"/>
    <w:rPr>
      <w:sz w:val="20"/>
      <w:szCs w:val="20"/>
    </w:rPr>
  </w:style>
  <w:style w:type="paragraph" w:styleId="Tematkomentarza">
    <w:name w:val="annotation subject"/>
    <w:basedOn w:val="Tekstkomentarza"/>
    <w:next w:val="Tekstkomentarza"/>
    <w:link w:val="TematkomentarzaZnak"/>
    <w:uiPriority w:val="99"/>
    <w:semiHidden/>
    <w:unhideWhenUsed/>
    <w:rsid w:val="007754AA"/>
    <w:rPr>
      <w:b/>
      <w:bCs/>
    </w:rPr>
  </w:style>
  <w:style w:type="character" w:customStyle="1" w:styleId="TematkomentarzaZnak">
    <w:name w:val="Temat komentarza Znak"/>
    <w:basedOn w:val="TekstkomentarzaZnak"/>
    <w:link w:val="Tematkomentarza"/>
    <w:uiPriority w:val="99"/>
    <w:semiHidden/>
    <w:rsid w:val="007754AA"/>
    <w:rPr>
      <w:b/>
      <w:bCs/>
      <w:sz w:val="20"/>
      <w:szCs w:val="20"/>
    </w:rPr>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w:basedOn w:val="Normalny"/>
    <w:link w:val="TekstprzypisudolnegoZnak"/>
    <w:unhideWhenUsed/>
    <w:rsid w:val="007335DB"/>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rsid w:val="007335DB"/>
    <w:rPr>
      <w:sz w:val="20"/>
      <w:szCs w:val="20"/>
    </w:rPr>
  </w:style>
  <w:style w:type="character" w:styleId="Odwoanieprzypisudolnego">
    <w:name w:val="footnote reference"/>
    <w:aliases w:val="Footnote Reference Number,Footnote reference number,Footnote symbol,note TESI,SUPERS,EN Footnote Reference,Footnote number,Odwołanie przypisu,Ref,de nota al pie,Odwo3anie przypisu,Times 10 Point,Exposant 3 Point,number,16 Poi"/>
    <w:basedOn w:val="Domylnaczcionkaakapitu"/>
    <w:unhideWhenUsed/>
    <w:rsid w:val="007335DB"/>
    <w:rPr>
      <w:vertAlign w:val="superscript"/>
    </w:rPr>
  </w:style>
  <w:style w:type="paragraph" w:styleId="Poprawka">
    <w:name w:val="Revision"/>
    <w:hidden/>
    <w:uiPriority w:val="99"/>
    <w:semiHidden/>
    <w:rsid w:val="00997070"/>
    <w:pPr>
      <w:spacing w:after="0" w:line="240" w:lineRule="auto"/>
    </w:pPr>
  </w:style>
  <w:style w:type="paragraph" w:customStyle="1" w:styleId="Default">
    <w:name w:val="Default"/>
    <w:rsid w:val="00957E5D"/>
    <w:pPr>
      <w:autoSpaceDE w:val="0"/>
      <w:autoSpaceDN w:val="0"/>
      <w:adjustRightInd w:val="0"/>
      <w:spacing w:after="0" w:line="240" w:lineRule="auto"/>
    </w:pPr>
    <w:rPr>
      <w:rFonts w:ascii="Arial" w:hAnsi="Arial" w:cs="Arial"/>
      <w:color w:val="000000"/>
      <w:sz w:val="24"/>
      <w:szCs w:val="24"/>
    </w:rPr>
  </w:style>
  <w:style w:type="table" w:customStyle="1" w:styleId="Tabela-Siatka1">
    <w:name w:val="Tabela - Siatka1"/>
    <w:basedOn w:val="Standardowy"/>
    <w:next w:val="Tabela-Siatka"/>
    <w:uiPriority w:val="59"/>
    <w:rsid w:val="00884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884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884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884309"/>
    <w:pPr>
      <w:spacing w:after="0" w:line="240" w:lineRule="auto"/>
    </w:pPr>
  </w:style>
  <w:style w:type="paragraph" w:styleId="Tekstprzypisukocowego">
    <w:name w:val="endnote text"/>
    <w:basedOn w:val="Normalny"/>
    <w:link w:val="TekstprzypisukocowegoZnak"/>
    <w:uiPriority w:val="99"/>
    <w:semiHidden/>
    <w:unhideWhenUsed/>
    <w:rsid w:val="0088430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4309"/>
    <w:rPr>
      <w:sz w:val="20"/>
      <w:szCs w:val="20"/>
    </w:rPr>
  </w:style>
  <w:style w:type="character" w:styleId="Odwoanieprzypisukocowego">
    <w:name w:val="endnote reference"/>
    <w:basedOn w:val="Domylnaczcionkaakapitu"/>
    <w:uiPriority w:val="99"/>
    <w:semiHidden/>
    <w:unhideWhenUsed/>
    <w:rsid w:val="00884309"/>
    <w:rPr>
      <w:vertAlign w:val="superscript"/>
    </w:rPr>
  </w:style>
  <w:style w:type="character" w:styleId="UyteHipercze">
    <w:name w:val="FollowedHyperlink"/>
    <w:basedOn w:val="Domylnaczcionkaakapitu"/>
    <w:uiPriority w:val="99"/>
    <w:semiHidden/>
    <w:unhideWhenUsed/>
    <w:rsid w:val="007745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776B3-B605-4607-B2E5-BB4C56B75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8069</Words>
  <Characters>48414</Characters>
  <Application>Microsoft Office Word</Application>
  <DocSecurity>4</DocSecurity>
  <Lines>403</Lines>
  <Paragraphs>112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56371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JUSTYNA BARCZ</dc:creator>
  <cp:lastModifiedBy>i.krupa</cp:lastModifiedBy>
  <cp:revision>2</cp:revision>
  <cp:lastPrinted>2015-08-13T07:51:00Z</cp:lastPrinted>
  <dcterms:created xsi:type="dcterms:W3CDTF">2017-10-20T09:52:00Z</dcterms:created>
  <dcterms:modified xsi:type="dcterms:W3CDTF">2017-10-20T09:52:00Z</dcterms:modified>
</cp:coreProperties>
</file>