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6DF5" w14:textId="77777777" w:rsidR="00534525" w:rsidRPr="007C06E9" w:rsidRDefault="00534525" w:rsidP="007C06E9">
      <w:pPr>
        <w:spacing w:after="42" w:line="276" w:lineRule="auto"/>
        <w:rPr>
          <w:rFonts w:eastAsia="Times New Roman" w:cstheme="minorHAnsi"/>
          <w:b/>
          <w:sz w:val="24"/>
          <w:szCs w:val="24"/>
          <w:lang w:eastAsia="pl-PL"/>
        </w:rPr>
      </w:pPr>
    </w:p>
    <w:p w14:paraId="06D53C58" w14:textId="77777777" w:rsidR="00050A05" w:rsidRPr="007C06E9" w:rsidRDefault="00050A05" w:rsidP="007C06E9">
      <w:pPr>
        <w:spacing w:after="42" w:line="276" w:lineRule="auto"/>
        <w:rPr>
          <w:rFonts w:eastAsia="Times New Roman" w:cstheme="minorHAnsi"/>
          <w:b/>
          <w:sz w:val="24"/>
          <w:szCs w:val="24"/>
          <w:lang w:eastAsia="pl-PL"/>
        </w:rPr>
      </w:pPr>
    </w:p>
    <w:p w14:paraId="3D78B930" w14:textId="5A1E3876" w:rsidR="00050A05" w:rsidRPr="008425AC" w:rsidRDefault="00821E4D" w:rsidP="007C06E9">
      <w:pPr>
        <w:spacing w:after="42" w:line="276" w:lineRule="auto"/>
        <w:rPr>
          <w:rFonts w:eastAsia="Times New Roman" w:cstheme="minorHAnsi"/>
          <w:b/>
          <w:sz w:val="24"/>
          <w:szCs w:val="24"/>
          <w:lang w:eastAsia="pl-PL"/>
        </w:rPr>
      </w:pPr>
      <w:r w:rsidRPr="00793488">
        <w:rPr>
          <w:noProof/>
          <w:lang w:eastAsia="pl-PL"/>
        </w:rPr>
        <w:drawing>
          <wp:inline distT="0" distB="0" distL="0" distR="0" wp14:anchorId="0E7A99B2" wp14:editId="699E296A">
            <wp:extent cx="5756910" cy="5505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550545"/>
                    </a:xfrm>
                    <a:prstGeom prst="rect">
                      <a:avLst/>
                    </a:prstGeom>
                    <a:noFill/>
                    <a:ln>
                      <a:noFill/>
                    </a:ln>
                  </pic:spPr>
                </pic:pic>
              </a:graphicData>
            </a:graphic>
          </wp:inline>
        </w:drawing>
      </w:r>
    </w:p>
    <w:p w14:paraId="5B652946" w14:textId="77777777" w:rsidR="00050A05" w:rsidRPr="008425AC" w:rsidRDefault="00050A05" w:rsidP="007C06E9">
      <w:pPr>
        <w:spacing w:after="42" w:line="276" w:lineRule="auto"/>
        <w:rPr>
          <w:rFonts w:eastAsia="Times New Roman" w:cstheme="minorHAnsi"/>
          <w:b/>
          <w:sz w:val="24"/>
          <w:szCs w:val="24"/>
          <w:lang w:eastAsia="pl-PL"/>
        </w:rPr>
      </w:pPr>
    </w:p>
    <w:p w14:paraId="135FC6BE" w14:textId="096A1F33" w:rsidR="00050A05" w:rsidRDefault="00050A05" w:rsidP="00CE1211">
      <w:pPr>
        <w:spacing w:after="42" w:line="276" w:lineRule="auto"/>
        <w:rPr>
          <w:rFonts w:eastAsia="Times New Roman" w:cstheme="minorHAnsi"/>
          <w:b/>
          <w:sz w:val="24"/>
          <w:szCs w:val="24"/>
          <w:lang w:eastAsia="pl-PL"/>
        </w:rPr>
      </w:pPr>
      <w:r w:rsidRPr="008425AC">
        <w:rPr>
          <w:rFonts w:eastAsia="Times New Roman" w:cstheme="minorHAnsi"/>
          <w:b/>
          <w:sz w:val="24"/>
          <w:szCs w:val="24"/>
          <w:lang w:eastAsia="pl-PL"/>
        </w:rPr>
        <w:t>WZÓR</w:t>
      </w:r>
      <w:r w:rsidRPr="008425AC">
        <w:rPr>
          <w:rFonts w:eastAsia="Times New Roman" w:cstheme="minorHAnsi"/>
          <w:b/>
          <w:sz w:val="24"/>
          <w:szCs w:val="24"/>
          <w:vertAlign w:val="superscript"/>
          <w:lang w:eastAsia="pl-PL"/>
        </w:rPr>
        <w:footnoteReference w:id="1"/>
      </w:r>
    </w:p>
    <w:p w14:paraId="1F65FD5B" w14:textId="77777777" w:rsidR="00CE1211" w:rsidRPr="008425AC" w:rsidRDefault="00CE1211" w:rsidP="00CE1211">
      <w:pPr>
        <w:spacing w:after="42" w:line="276" w:lineRule="auto"/>
        <w:rPr>
          <w:rFonts w:eastAsia="Times New Roman" w:cstheme="minorHAnsi"/>
          <w:b/>
          <w:sz w:val="24"/>
          <w:szCs w:val="24"/>
          <w:lang w:eastAsia="pl-PL"/>
        </w:rPr>
      </w:pPr>
    </w:p>
    <w:p w14:paraId="5C58137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Umowa o dofinansowanie Projektu</w:t>
      </w:r>
      <w:bookmarkStart w:id="0" w:name="_GoBack"/>
      <w:bookmarkEnd w:id="0"/>
    </w:p>
    <w:p w14:paraId="39EF3E5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w ramach:</w:t>
      </w:r>
    </w:p>
    <w:p w14:paraId="2A36F9A7" w14:textId="677C8580" w:rsidR="00050A05" w:rsidRPr="00C32D9A" w:rsidRDefault="00050A05" w:rsidP="003750BB">
      <w:pPr>
        <w:spacing w:after="32" w:line="276" w:lineRule="auto"/>
        <w:ind w:left="10" w:hanging="10"/>
        <w:rPr>
          <w:rFonts w:ascii="Calibri" w:eastAsia="Times New Roman" w:hAnsi="Calibri" w:cstheme="minorHAnsi"/>
          <w:b/>
          <w:sz w:val="24"/>
          <w:szCs w:val="24"/>
          <w:lang w:eastAsia="pl-PL"/>
        </w:rPr>
      </w:pPr>
      <w:r w:rsidRPr="008425AC">
        <w:rPr>
          <w:rFonts w:eastAsia="Times New Roman" w:cstheme="minorHAnsi"/>
          <w:b/>
          <w:sz w:val="24"/>
          <w:szCs w:val="24"/>
          <w:lang w:eastAsia="pl-PL"/>
        </w:rPr>
        <w:t xml:space="preserve">Osi priorytetowej </w:t>
      </w:r>
      <w:r w:rsidR="00C32D9A">
        <w:rPr>
          <w:rFonts w:ascii="Calibri" w:hAnsi="Calibri"/>
          <w:b/>
          <w:sz w:val="24"/>
          <w:szCs w:val="24"/>
        </w:rPr>
        <w:t>VII</w:t>
      </w:r>
      <w:r w:rsidR="00642203" w:rsidRPr="00642203">
        <w:rPr>
          <w:rFonts w:ascii="Calibri" w:hAnsi="Calibri"/>
          <w:b/>
          <w:sz w:val="24"/>
          <w:szCs w:val="24"/>
        </w:rPr>
        <w:t xml:space="preserve"> – </w:t>
      </w:r>
      <w:r w:rsidR="00C32D9A" w:rsidRPr="00C32D9A">
        <w:rPr>
          <w:b/>
          <w:sz w:val="24"/>
          <w:szCs w:val="24"/>
        </w:rPr>
        <w:t>Konkurencyjny rynek pracy</w:t>
      </w:r>
    </w:p>
    <w:p w14:paraId="122C25E3" w14:textId="309FC77C" w:rsidR="00642203" w:rsidRPr="00642203" w:rsidRDefault="00050A05" w:rsidP="00642203">
      <w:pPr>
        <w:pStyle w:val="Tekstpodstawowy"/>
        <w:rPr>
          <w:rFonts w:asciiTheme="minorHAnsi" w:hAnsiTheme="minorHAnsi"/>
          <w:b/>
        </w:rPr>
      </w:pPr>
      <w:r w:rsidRPr="00642203">
        <w:rPr>
          <w:rFonts w:asciiTheme="minorHAnsi" w:hAnsiTheme="minorHAnsi" w:cstheme="minorHAnsi"/>
          <w:b/>
          <w:lang w:eastAsia="pl-PL"/>
        </w:rPr>
        <w:t xml:space="preserve">Działanie </w:t>
      </w:r>
      <w:r w:rsidR="00C32D9A">
        <w:rPr>
          <w:rFonts w:asciiTheme="minorHAnsi" w:hAnsiTheme="minorHAnsi"/>
          <w:b/>
        </w:rPr>
        <w:t xml:space="preserve"> 7.2</w:t>
      </w:r>
      <w:r w:rsidR="00642203" w:rsidRPr="00642203">
        <w:rPr>
          <w:rFonts w:asciiTheme="minorHAnsi" w:hAnsiTheme="minorHAnsi"/>
          <w:b/>
        </w:rPr>
        <w:t xml:space="preserve"> – </w:t>
      </w:r>
      <w:r w:rsidR="00C32D9A" w:rsidRPr="00C32D9A">
        <w:rPr>
          <w:rFonts w:asciiTheme="minorHAnsi" w:hAnsiTheme="minorHAnsi"/>
          <w:b/>
        </w:rPr>
        <w:t>Aktywizacja zawodowa osób pozostających bez pracy</w:t>
      </w:r>
    </w:p>
    <w:p w14:paraId="17DC5C84" w14:textId="77777777" w:rsidR="00050A05" w:rsidRPr="008425AC" w:rsidRDefault="00050A05" w:rsidP="00642203">
      <w:pPr>
        <w:spacing w:after="32" w:line="276" w:lineRule="auto"/>
        <w:rPr>
          <w:rFonts w:eastAsia="Times New Roman" w:cstheme="minorHAnsi"/>
          <w:b/>
          <w:sz w:val="24"/>
          <w:szCs w:val="24"/>
          <w:lang w:eastAsia="pl-PL"/>
        </w:rPr>
      </w:pPr>
      <w:r w:rsidRPr="008425AC">
        <w:rPr>
          <w:rFonts w:eastAsia="Times New Roman" w:cstheme="minorHAnsi"/>
          <w:b/>
          <w:sz w:val="24"/>
          <w:szCs w:val="24"/>
          <w:lang w:eastAsia="pl-PL"/>
        </w:rPr>
        <w:t>Regionalnego Programu Operacyjnego Województwa Opolskiego na lata 2014-2020</w:t>
      </w:r>
    </w:p>
    <w:p w14:paraId="7BD5EC4C" w14:textId="77777777" w:rsidR="00050A05" w:rsidRPr="008425AC" w:rsidRDefault="00050A05" w:rsidP="003750BB">
      <w:pPr>
        <w:spacing w:after="32" w:line="276" w:lineRule="auto"/>
        <w:rPr>
          <w:rFonts w:eastAsia="Times New Roman" w:cstheme="minorHAnsi"/>
          <w:sz w:val="24"/>
          <w:szCs w:val="24"/>
          <w:lang w:eastAsia="pl-PL"/>
        </w:rPr>
      </w:pPr>
    </w:p>
    <w:p w14:paraId="58D7103A" w14:textId="77777777" w:rsidR="00050A05" w:rsidRPr="008425AC" w:rsidRDefault="00050A05" w:rsidP="003750BB">
      <w:pPr>
        <w:spacing w:after="32" w:line="276" w:lineRule="auto"/>
        <w:ind w:left="10"/>
        <w:rPr>
          <w:rFonts w:eastAsia="Times New Roman" w:cstheme="minorHAnsi"/>
          <w:sz w:val="24"/>
          <w:szCs w:val="24"/>
          <w:lang w:eastAsia="pl-PL"/>
        </w:rPr>
      </w:pPr>
    </w:p>
    <w:p w14:paraId="4D965B35" w14:textId="77777777" w:rsidR="00050A05" w:rsidRPr="008425AC" w:rsidRDefault="00050A05" w:rsidP="003750BB">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Nr Umowy: ............................................................. </w:t>
      </w:r>
    </w:p>
    <w:p w14:paraId="1C35EDCD"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Umowa o dofinansowanie Projektu: [tytuł projektu] w ramach Regionalnego Programu Operacyjnego Województwa Opolskiego na lata 2014-2020 współfinansowanego ze środków Europejskiego Funduszu Społecznego, zwana dalej „Umową” zawarta </w:t>
      </w:r>
      <w:r w:rsidRPr="008425AC">
        <w:rPr>
          <w:rFonts w:eastAsia="Times New Roman" w:cstheme="minorHAnsi"/>
          <w:sz w:val="24"/>
          <w:szCs w:val="24"/>
          <w:lang w:eastAsia="pl-PL"/>
        </w:rPr>
        <w:br/>
        <w:t xml:space="preserve">w ……………………….[miejsce zawarcia Umowy]  w dniu ….................. pomiędzy:  </w:t>
      </w:r>
    </w:p>
    <w:p w14:paraId="5BF09A60"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Województwem Opolskim - Wojewódzkim Urzędem Pracy w Opolu, zwanym dalej „Instytucją Pośredniczącą” reprezentowaną przez: </w:t>
      </w:r>
    </w:p>
    <w:p w14:paraId="385F4AF6" w14:textId="77777777" w:rsidR="00050A05" w:rsidRPr="008425AC" w:rsidRDefault="00050A05" w:rsidP="007C06E9">
      <w:pPr>
        <w:spacing w:after="3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3ACBA366" w14:textId="77777777" w:rsidR="00050A05" w:rsidRPr="008425AC" w:rsidRDefault="00050A05" w:rsidP="007C06E9">
      <w:pPr>
        <w:spacing w:after="29" w:line="276" w:lineRule="auto"/>
        <w:ind w:left="23" w:right="16"/>
        <w:rPr>
          <w:rFonts w:eastAsia="Times New Roman" w:cstheme="minorHAnsi"/>
          <w:sz w:val="24"/>
          <w:szCs w:val="24"/>
          <w:lang w:eastAsia="pl-PL"/>
        </w:rPr>
      </w:pPr>
      <w:r w:rsidRPr="008425AC">
        <w:rPr>
          <w:rFonts w:eastAsia="Times New Roman" w:cstheme="minorHAnsi"/>
          <w:sz w:val="24"/>
          <w:szCs w:val="24"/>
          <w:lang w:eastAsia="pl-PL"/>
        </w:rPr>
        <w:t xml:space="preserve">...................................................................................[imię, nazwisko, pełniona funkcja], na podstawie pełnomocnictwa z dnia......................................., </w:t>
      </w:r>
      <w:r w:rsidRPr="008425AC">
        <w:rPr>
          <w:rFonts w:eastAsia="Times New Roman" w:cstheme="minorHAnsi"/>
          <w:sz w:val="24"/>
          <w:szCs w:val="24"/>
          <w:lang w:eastAsia="pl-PL"/>
        </w:rPr>
        <w:br/>
        <w:t xml:space="preserve">a </w:t>
      </w:r>
    </w:p>
    <w:p w14:paraId="31484657" w14:textId="77777777" w:rsidR="00050A05" w:rsidRPr="008425AC" w:rsidRDefault="00050A05" w:rsidP="007C06E9">
      <w:pPr>
        <w:spacing w:after="33"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 NIP, REGON, dla osób prawnych dodatkowo </w:t>
      </w:r>
      <w:r w:rsidRPr="008425AC">
        <w:rPr>
          <w:rFonts w:eastAsia="Times New Roman" w:cstheme="minorHAnsi"/>
          <w:sz w:val="24"/>
          <w:szCs w:val="24"/>
          <w:lang w:eastAsia="pl-PL"/>
        </w:rPr>
        <w:br/>
        <w:t>nr KRS</w:t>
      </w:r>
      <w:r w:rsidRPr="008425AC">
        <w:rPr>
          <w:rFonts w:eastAsia="Times New Roman" w:cstheme="minorHAnsi"/>
          <w:sz w:val="24"/>
          <w:szCs w:val="24"/>
          <w:vertAlign w:val="superscript"/>
          <w:lang w:eastAsia="pl-PL"/>
        </w:rPr>
        <w:footnoteReference w:id="2"/>
      </w:r>
      <w:r w:rsidRPr="008425AC">
        <w:rPr>
          <w:rFonts w:eastAsia="Times New Roman" w:cstheme="minorHAnsi"/>
          <w:sz w:val="24"/>
          <w:szCs w:val="24"/>
          <w:lang w:eastAsia="pl-PL"/>
        </w:rPr>
        <w:t>, zwanym/zwaną dalej „Beneficjentem"</w:t>
      </w:r>
      <w:r w:rsidRPr="008425AC">
        <w:rPr>
          <w:rFonts w:eastAsia="Times New Roman" w:cstheme="minorHAnsi"/>
          <w:sz w:val="24"/>
          <w:szCs w:val="24"/>
          <w:vertAlign w:val="superscript"/>
          <w:lang w:eastAsia="pl-PL"/>
        </w:rPr>
        <w:footnoteReference w:id="3"/>
      </w:r>
      <w:r w:rsidRPr="008425AC">
        <w:rPr>
          <w:rFonts w:eastAsia="Times New Roman" w:cstheme="minorHAnsi"/>
          <w:sz w:val="24"/>
          <w:szCs w:val="24"/>
          <w:lang w:eastAsia="pl-PL"/>
        </w:rPr>
        <w:t xml:space="preserve">, reprezentowanym(ą) przez: </w:t>
      </w:r>
    </w:p>
    <w:p w14:paraId="3CBF399E" w14:textId="77777777" w:rsidR="00050A05" w:rsidRPr="008425AC" w:rsidRDefault="00050A05" w:rsidP="007C06E9">
      <w:pPr>
        <w:spacing w:after="31"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[imię, nazwisko, pełniona funkcja], </w:t>
      </w:r>
    </w:p>
    <w:p w14:paraId="0F123D37" w14:textId="77777777" w:rsidR="00050A05" w:rsidRPr="008425AC" w:rsidRDefault="00050A05" w:rsidP="007C06E9">
      <w:pPr>
        <w:spacing w:after="36" w:line="276" w:lineRule="auto"/>
        <w:ind w:left="23"/>
        <w:rPr>
          <w:rFonts w:eastAsia="Times New Roman" w:cstheme="minorHAnsi"/>
          <w:sz w:val="24"/>
          <w:szCs w:val="24"/>
          <w:lang w:eastAsia="pl-PL"/>
        </w:rPr>
      </w:pPr>
      <w:r w:rsidRPr="008425AC">
        <w:rPr>
          <w:rFonts w:eastAsia="Times New Roman" w:cstheme="minorHAnsi"/>
          <w:sz w:val="24"/>
          <w:szCs w:val="24"/>
          <w:lang w:eastAsia="pl-PL"/>
        </w:rPr>
        <w:t>na podstawie</w:t>
      </w:r>
      <w:r w:rsidRPr="008425AC">
        <w:rPr>
          <w:rFonts w:eastAsia="Times New Roman" w:cstheme="minorHAnsi"/>
          <w:sz w:val="24"/>
          <w:szCs w:val="24"/>
          <w:vertAlign w:val="superscript"/>
          <w:lang w:eastAsia="pl-PL"/>
        </w:rPr>
        <w:footnoteReference w:id="4"/>
      </w:r>
      <w:r w:rsidRPr="008425AC">
        <w:rPr>
          <w:rFonts w:eastAsia="Times New Roman" w:cstheme="minorHAnsi"/>
          <w:sz w:val="24"/>
          <w:szCs w:val="24"/>
          <w:lang w:eastAsia="pl-PL"/>
        </w:rPr>
        <w:t xml:space="preserve"> ……………….................., </w:t>
      </w:r>
    </w:p>
    <w:p w14:paraId="5DB54258" w14:textId="7F5D297D" w:rsidR="00050A05" w:rsidRPr="008425AC" w:rsidRDefault="00050A05" w:rsidP="008C0701">
      <w:pPr>
        <w:spacing w:after="269"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zwanymi dalej „Stronami Umowy”. </w:t>
      </w:r>
    </w:p>
    <w:p w14:paraId="0DBF236E" w14:textId="77777777" w:rsidR="00050A05" w:rsidRPr="008425AC" w:rsidRDefault="00050A05" w:rsidP="007C06E9">
      <w:pPr>
        <w:spacing w:after="98" w:line="276" w:lineRule="auto"/>
        <w:ind w:left="393" w:right="3757" w:hanging="370"/>
        <w:rPr>
          <w:rFonts w:eastAsia="Times New Roman" w:cstheme="minorHAnsi"/>
          <w:b/>
          <w:sz w:val="24"/>
          <w:szCs w:val="24"/>
          <w:lang w:eastAsia="pl-PL"/>
        </w:rPr>
      </w:pPr>
      <w:r w:rsidRPr="008425AC">
        <w:rPr>
          <w:rFonts w:eastAsia="Times New Roman" w:cstheme="minorHAnsi"/>
          <w:b/>
          <w:sz w:val="24"/>
          <w:szCs w:val="24"/>
          <w:lang w:eastAsia="pl-PL"/>
        </w:rPr>
        <w:t xml:space="preserve">§1 </w:t>
      </w:r>
    </w:p>
    <w:p w14:paraId="78BEF74B" w14:textId="77777777" w:rsidR="00050A05" w:rsidRPr="008425AC" w:rsidRDefault="00050A05" w:rsidP="007C06E9">
      <w:pPr>
        <w:spacing w:after="98" w:line="276" w:lineRule="auto"/>
        <w:ind w:left="23" w:right="3757"/>
        <w:rPr>
          <w:rFonts w:eastAsia="Times New Roman" w:cstheme="minorHAnsi"/>
          <w:sz w:val="24"/>
          <w:szCs w:val="24"/>
          <w:lang w:eastAsia="pl-PL"/>
        </w:rPr>
      </w:pPr>
      <w:r w:rsidRPr="008425AC">
        <w:rPr>
          <w:rFonts w:eastAsia="Times New Roman" w:cstheme="minorHAnsi"/>
          <w:sz w:val="24"/>
          <w:szCs w:val="24"/>
          <w:lang w:eastAsia="pl-PL"/>
        </w:rPr>
        <w:t xml:space="preserve">Ilekroć w Umowie jest mowa o: </w:t>
      </w:r>
    </w:p>
    <w:p w14:paraId="5121EB43"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1D4B3C4A" w14:textId="26729BA0" w:rsidR="00050A05" w:rsidRPr="00A3754F" w:rsidRDefault="00050A05" w:rsidP="007C06E9">
      <w:pPr>
        <w:numPr>
          <w:ilvl w:val="0"/>
          <w:numId w:val="1"/>
        </w:numPr>
        <w:spacing w:after="98" w:line="276" w:lineRule="auto"/>
        <w:ind w:hanging="410"/>
        <w:rPr>
          <w:rFonts w:eastAsia="Times New Roman" w:cstheme="minorHAnsi"/>
          <w:color w:val="000000" w:themeColor="text1"/>
          <w:sz w:val="24"/>
          <w:szCs w:val="24"/>
          <w:lang w:eastAsia="pl-PL"/>
        </w:rPr>
      </w:pPr>
      <w:r w:rsidRPr="008425AC">
        <w:rPr>
          <w:rFonts w:eastAsia="Times New Roman" w:cstheme="minorHAnsi"/>
          <w:sz w:val="24"/>
          <w:szCs w:val="24"/>
          <w:lang w:eastAsia="pl-PL"/>
        </w:rPr>
        <w:t>„Regulaminie konkursu”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w:t>
      </w:r>
      <w:r w:rsidR="00642203">
        <w:rPr>
          <w:rFonts w:eastAsia="Times New Roman" w:cstheme="minorHAnsi"/>
          <w:sz w:val="24"/>
          <w:szCs w:val="24"/>
          <w:lang w:eastAsia="pl-PL"/>
        </w:rPr>
        <w:t>I</w:t>
      </w:r>
      <w:r w:rsidRPr="008425AC">
        <w:rPr>
          <w:rFonts w:eastAsia="Times New Roman" w:cstheme="minorHAnsi"/>
          <w:sz w:val="24"/>
          <w:szCs w:val="24"/>
          <w:lang w:eastAsia="pl-PL"/>
        </w:rPr>
        <w:t xml:space="preserve"> –</w:t>
      </w:r>
      <w:r w:rsidR="00642203" w:rsidRPr="006079C7">
        <w:t>–</w:t>
      </w:r>
      <w:r w:rsidR="00C32D9A" w:rsidRPr="00C32D9A">
        <w:t xml:space="preserve"> </w:t>
      </w:r>
      <w:r w:rsidR="00C32D9A" w:rsidRPr="00A3754F">
        <w:rPr>
          <w:i/>
          <w:color w:val="000000" w:themeColor="text1"/>
          <w:sz w:val="24"/>
          <w:szCs w:val="24"/>
        </w:rPr>
        <w:t>Konkurencyjny rynek pracy, Działania 7.2 – Aktywizacja zawodowa osób pozostających bez pracy</w:t>
      </w:r>
      <w:r w:rsidRPr="00A3754F">
        <w:rPr>
          <w:rFonts w:eastAsia="Times New Roman" w:cstheme="minorHAnsi"/>
          <w:color w:val="000000" w:themeColor="text1"/>
          <w:sz w:val="24"/>
          <w:szCs w:val="24"/>
          <w:lang w:eastAsia="pl-PL"/>
        </w:rPr>
        <w:t xml:space="preserve">; dostępny na stronie internetowej Instytucji Pośredniczącej i Instytucji Zarządzającej oraz na portalu Funduszy Europejskich; </w:t>
      </w:r>
    </w:p>
    <w:p w14:paraId="6A549947" w14:textId="5325AF9D" w:rsidR="00050A05" w:rsidRPr="00A3754F" w:rsidRDefault="00C32D9A" w:rsidP="007C06E9">
      <w:pPr>
        <w:numPr>
          <w:ilvl w:val="0"/>
          <w:numId w:val="1"/>
        </w:numPr>
        <w:spacing w:after="98" w:line="276" w:lineRule="auto"/>
        <w:ind w:hanging="410"/>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 xml:space="preserve"> </w:t>
      </w:r>
      <w:r w:rsidR="00050A05" w:rsidRPr="00A3754F">
        <w:rPr>
          <w:rFonts w:eastAsia="Times New Roman" w:cstheme="minorHAnsi"/>
          <w:color w:val="000000" w:themeColor="text1"/>
          <w:sz w:val="24"/>
          <w:szCs w:val="24"/>
          <w:lang w:eastAsia="pl-PL"/>
        </w:rPr>
        <w:t>„BGK</w:t>
      </w:r>
      <w:r w:rsidR="00050A05" w:rsidRPr="00A3754F">
        <w:rPr>
          <w:rFonts w:eastAsia="Times New Roman" w:cstheme="minorHAnsi"/>
          <w:i/>
          <w:color w:val="000000" w:themeColor="text1"/>
          <w:sz w:val="24"/>
          <w:szCs w:val="24"/>
          <w:lang w:eastAsia="pl-PL"/>
        </w:rPr>
        <w:t>”</w:t>
      </w:r>
      <w:r w:rsidR="00050A05" w:rsidRPr="00A3754F">
        <w:rPr>
          <w:rFonts w:eastAsia="Times New Roman" w:cstheme="minorHAnsi"/>
          <w:color w:val="000000" w:themeColor="text1"/>
          <w:sz w:val="24"/>
          <w:szCs w:val="24"/>
          <w:lang w:eastAsia="pl-PL"/>
        </w:rPr>
        <w:t xml:space="preserve"> – oznacza to Bank Gospodarstwa Krajowego, zajmujący się obsługą bankową płatności i współfinansowania, wynikających z Umowy, w ramach umowy rachunku bankowego zawartej z Ministrem Finansów; </w:t>
      </w:r>
    </w:p>
    <w:p w14:paraId="4A89340D" w14:textId="054B53A7" w:rsidR="00050A05" w:rsidRPr="00A3754F" w:rsidRDefault="00050A05" w:rsidP="007C4052">
      <w:pPr>
        <w:numPr>
          <w:ilvl w:val="0"/>
          <w:numId w:val="1"/>
        </w:numPr>
        <w:spacing w:after="32" w:line="276" w:lineRule="auto"/>
        <w:ind w:hanging="410"/>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 xml:space="preserve">„danych osobowych” – </w:t>
      </w:r>
      <w:r w:rsidR="00F2371C" w:rsidRPr="00A3754F">
        <w:rPr>
          <w:rFonts w:eastAsia="Times New Roman"/>
          <w:color w:val="000000" w:themeColor="text1"/>
          <w:sz w:val="24"/>
          <w:szCs w:val="24"/>
          <w:lang w:eastAsia="pl-PL"/>
        </w:rPr>
        <w:t>oznacza to dane osobowe w rozumieniu</w:t>
      </w:r>
      <w:r w:rsidR="00F2371C" w:rsidRPr="00A3754F">
        <w:rPr>
          <w:color w:val="000000" w:themeColor="text1"/>
        </w:rPr>
        <w:t xml:space="preserve"> R</w:t>
      </w:r>
      <w:r w:rsidR="00F2371C" w:rsidRPr="00A3754F">
        <w:rPr>
          <w:rFonts w:eastAsia="Times New Roman"/>
          <w:color w:val="000000" w:themeColor="text1"/>
          <w:sz w:val="24"/>
          <w:szCs w:val="24"/>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Instytucję Pośredniczącą oraz Beneficjenta i Partnerów w celu wykonywania obowiązków państwa członkowskiego w zakresie aplikowania o środki wspólnotowe i w związku z realizacją Projektów w ramach RPO WO 2014-2020;</w:t>
      </w:r>
    </w:p>
    <w:p w14:paraId="0C9EA8D9" w14:textId="77777777" w:rsidR="00050A05" w:rsidRPr="008425AC" w:rsidRDefault="00050A05" w:rsidP="007C06E9">
      <w:pPr>
        <w:widowControl w:val="0"/>
        <w:numPr>
          <w:ilvl w:val="0"/>
          <w:numId w:val="1"/>
        </w:numPr>
        <w:suppressAutoHyphens/>
        <w:spacing w:after="60" w:line="276" w:lineRule="auto"/>
        <w:ind w:hanging="370"/>
        <w:rPr>
          <w:rFonts w:eastAsia="Times New Roman" w:cstheme="minorHAnsi"/>
          <w:color w:val="000000"/>
          <w:sz w:val="24"/>
          <w:szCs w:val="24"/>
          <w:lang w:eastAsia="pl-PL"/>
        </w:rPr>
      </w:pPr>
      <w:r w:rsidRPr="00A3754F">
        <w:rPr>
          <w:rFonts w:eastAsia="Times New Roman" w:cstheme="minorHAnsi"/>
          <w:color w:val="000000" w:themeColor="text1"/>
          <w:sz w:val="24"/>
          <w:szCs w:val="24"/>
          <w:lang w:eastAsia="pl-PL"/>
        </w:rPr>
        <w:t>„</w:t>
      </w:r>
      <w:r w:rsidRPr="00A3754F">
        <w:rPr>
          <w:rFonts w:eastAsia="Times New Roman" w:cstheme="minorHAnsi"/>
          <w:iCs/>
          <w:color w:val="000000" w:themeColor="text1"/>
          <w:sz w:val="24"/>
          <w:szCs w:val="24"/>
          <w:lang w:eastAsia="pl-PL"/>
        </w:rPr>
        <w:t>dofinansowaniu</w:t>
      </w:r>
      <w:r w:rsidRPr="00A3754F">
        <w:rPr>
          <w:rFonts w:eastAsia="Times New Roman" w:cstheme="minorHAnsi"/>
          <w:color w:val="000000" w:themeColor="text1"/>
          <w:sz w:val="24"/>
          <w:szCs w:val="24"/>
          <w:lang w:eastAsia="pl-PL"/>
        </w:rPr>
        <w:t>” – oznacza to płatności pochodzące z budżetu środków europejskich odpowiadające wkładowi z EFS oraz współfinansowanie pochodz</w:t>
      </w:r>
      <w:r w:rsidRPr="008425AC">
        <w:rPr>
          <w:rFonts w:eastAsia="Times New Roman" w:cstheme="minorHAnsi"/>
          <w:color w:val="000000"/>
          <w:sz w:val="24"/>
          <w:szCs w:val="24"/>
          <w:lang w:eastAsia="pl-PL"/>
        </w:rPr>
        <w:t xml:space="preserve">ące ze środków budżetu państwa, stanowiące bezzwrotną pomoc przeznaczoną na pokrycie </w:t>
      </w:r>
      <w:r w:rsidRPr="008425AC">
        <w:rPr>
          <w:rFonts w:eastAsia="Times New Roman" w:cstheme="minorHAnsi"/>
          <w:color w:val="000000"/>
          <w:sz w:val="24"/>
          <w:szCs w:val="24"/>
          <w:lang w:eastAsia="pl-PL"/>
        </w:rPr>
        <w:lastRenderedPageBreak/>
        <w:t>wydatków kwalifikowalnych, ponoszonych w związku z realizacją Projektu w ramach Programu na podstawie Umowy;</w:t>
      </w:r>
    </w:p>
    <w:p w14:paraId="3DC0434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„EFS” – oznacza to Europejski Fundusz Społeczny; </w:t>
      </w:r>
    </w:p>
    <w:p w14:paraId="13E2E33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Zarządzającej” – oznacza to Zarząd Województwa Opolskiego; </w:t>
      </w:r>
    </w:p>
    <w:p w14:paraId="0232E988" w14:textId="77777777" w:rsidR="00050A05" w:rsidRDefault="00050A05"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8425AC">
        <w:rPr>
          <w:rFonts w:eastAsia="Times New Roman" w:cstheme="minorHAnsi"/>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8425AC">
        <w:rPr>
          <w:rFonts w:eastAsia="Times New Roman" w:cstheme="minorHAnsi"/>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04EDBD55" w14:textId="77777777" w:rsidR="00642203" w:rsidRDefault="00050A05" w:rsidP="00642203">
      <w:pPr>
        <w:numPr>
          <w:ilvl w:val="0"/>
          <w:numId w:val="1"/>
        </w:numPr>
        <w:spacing w:after="32" w:line="276" w:lineRule="auto"/>
        <w:ind w:left="851" w:hanging="425"/>
        <w:rPr>
          <w:rFonts w:eastAsia="Times New Roman" w:cstheme="minorHAnsi"/>
          <w:sz w:val="24"/>
          <w:szCs w:val="24"/>
          <w:lang w:eastAsia="pl-PL"/>
        </w:rPr>
      </w:pPr>
      <w:r w:rsidRPr="008425AC">
        <w:rPr>
          <w:rFonts w:eastAsia="Times New Roman" w:cstheme="minorHAnsi"/>
          <w:sz w:val="24"/>
          <w:szCs w:val="24"/>
          <w:lang w:eastAsia="pl-PL"/>
        </w:rPr>
        <w:t xml:space="preserve">„Partnerze” – oznacza to podmiot w rozumieniu art. 33 ust. 1 ustawy wdrożeniowej, który jest wymieniony we Wniosku, realizujący wspólnie z Beneficjentem </w:t>
      </w:r>
      <w:r w:rsidRPr="008425AC">
        <w:rPr>
          <w:rFonts w:eastAsia="Times New Roman" w:cstheme="minorHAnsi"/>
          <w:sz w:val="24"/>
          <w:szCs w:val="24"/>
          <w:lang w:eastAsia="pl-PL"/>
        </w:rPr>
        <w:br/>
        <w:t xml:space="preserve">(i ewentualnie z innymi Partnerami) Projekt na warunkach określonych w Umowie </w:t>
      </w:r>
      <w:r w:rsidRPr="008425AC">
        <w:rPr>
          <w:rFonts w:eastAsia="Times New Roman" w:cstheme="minorHAnsi"/>
          <w:sz w:val="24"/>
          <w:szCs w:val="24"/>
          <w:lang w:eastAsia="pl-PL"/>
        </w:rPr>
        <w:br/>
        <w:t xml:space="preserve">o dofinansowanie, w porozumieniu lub w umowie o partnerstwie, wnoszący do Projektu zasoby ludzkie, organizacyjne, techniczne lub finansowe; </w:t>
      </w:r>
    </w:p>
    <w:p w14:paraId="06AA3EF6" w14:textId="1FDBD28F" w:rsidR="00050A05" w:rsidRPr="008425AC" w:rsidRDefault="00C32D9A"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 </w:t>
      </w:r>
      <w:r w:rsidR="00050A05" w:rsidRPr="008425AC">
        <w:rPr>
          <w:rFonts w:eastAsia="Times New Roman" w:cstheme="minorHAnsi"/>
          <w:sz w:val="24"/>
          <w:szCs w:val="24"/>
          <w:lang w:eastAsia="pl-PL"/>
        </w:rPr>
        <w:t>„</w:t>
      </w:r>
      <w:r w:rsidR="00050A05" w:rsidRPr="008425AC">
        <w:rPr>
          <w:rFonts w:eastAsia="Times New Roman" w:cs="Times New Roman"/>
          <w:sz w:val="24"/>
          <w:szCs w:val="24"/>
          <w:lang w:eastAsia="pl-PL"/>
        </w:rPr>
        <w:t xml:space="preserve">Programie” – oznacza to Regionalny Program Operacyjny Województwa Opolskiego na lata 2014-2020 przyjęty Decyzją wykonawczą Komisji Europejskiej z dnia </w:t>
      </w:r>
      <w:r w:rsidR="00050A05" w:rsidRPr="008425AC">
        <w:rPr>
          <w:rFonts w:eastAsia="Times New Roman" w:cs="Times New Roman"/>
          <w:color w:val="000000"/>
          <w:sz w:val="24"/>
          <w:szCs w:val="24"/>
          <w:lang w:eastAsia="pl-PL"/>
        </w:rPr>
        <w:t xml:space="preserve">28 marca 2018 r. </w:t>
      </w:r>
      <w:r w:rsidR="00050A05" w:rsidRPr="008425AC">
        <w:rPr>
          <w:rFonts w:eastAsia="Times New Roman" w:cs="Times New Roman"/>
          <w:sz w:val="24"/>
          <w:szCs w:val="24"/>
          <w:lang w:eastAsia="pl-PL"/>
        </w:rPr>
        <w:t xml:space="preserve">przyjmującą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00050A05" w:rsidRPr="008425AC">
        <w:rPr>
          <w:rFonts w:eastAsiaTheme="minorEastAsia" w:cs="Times New Roman"/>
          <w:bCs/>
          <w:sz w:val="24"/>
          <w:szCs w:val="24"/>
          <w:lang w:eastAsia="pl-PL"/>
        </w:rPr>
        <w:t>CCI2014PL16M2OP008</w:t>
      </w:r>
      <w:r w:rsidR="00050A05" w:rsidRPr="008425AC">
        <w:rPr>
          <w:rFonts w:eastAsia="Times New Roman" w:cstheme="minorHAnsi"/>
          <w:sz w:val="24"/>
          <w:szCs w:val="24"/>
          <w:lang w:eastAsia="pl-PL"/>
        </w:rPr>
        <w:t>;</w:t>
      </w:r>
    </w:p>
    <w:p w14:paraId="4C3E0D67" w14:textId="77777777" w:rsidR="00050A05" w:rsidRPr="00A3754F" w:rsidRDefault="00050A05" w:rsidP="007C06E9">
      <w:pPr>
        <w:numPr>
          <w:ilvl w:val="0"/>
          <w:numId w:val="1"/>
        </w:numPr>
        <w:spacing w:after="98" w:line="276" w:lineRule="auto"/>
        <w:ind w:hanging="410"/>
        <w:rPr>
          <w:rFonts w:eastAsia="Times New Roman" w:cstheme="minorHAnsi"/>
          <w:color w:val="000000" w:themeColor="text1"/>
          <w:sz w:val="24"/>
          <w:szCs w:val="24"/>
          <w:lang w:eastAsia="pl-PL"/>
        </w:rPr>
      </w:pPr>
      <w:r w:rsidRPr="008425AC">
        <w:rPr>
          <w:rFonts w:eastAsia="Times New Roman" w:cstheme="minorHAnsi"/>
          <w:sz w:val="24"/>
          <w:szCs w:val="24"/>
          <w:lang w:eastAsia="pl-PL"/>
        </w:rPr>
        <w:t xml:space="preserve">„Projekcie” – oznacza to Projekt [tytuł projektu], nr [numer projektu], określony we </w:t>
      </w:r>
      <w:r w:rsidRPr="00A3754F">
        <w:rPr>
          <w:rFonts w:eastAsia="Times New Roman" w:cstheme="minorHAnsi"/>
          <w:color w:val="000000" w:themeColor="text1"/>
          <w:sz w:val="24"/>
          <w:szCs w:val="24"/>
          <w:lang w:eastAsia="pl-PL"/>
        </w:rPr>
        <w:t xml:space="preserve">Wniosku; </w:t>
      </w:r>
    </w:p>
    <w:p w14:paraId="699C6E64" w14:textId="77777777" w:rsidR="00B92BFD" w:rsidRPr="00A3754F" w:rsidRDefault="00B92BFD" w:rsidP="00B92BFD">
      <w:pPr>
        <w:numPr>
          <w:ilvl w:val="0"/>
          <w:numId w:val="1"/>
        </w:numPr>
        <w:tabs>
          <w:tab w:val="left" w:pos="851"/>
        </w:tabs>
        <w:spacing w:after="98" w:line="240" w:lineRule="auto"/>
        <w:ind w:left="851" w:hanging="425"/>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 </w:t>
      </w:r>
    </w:p>
    <w:p w14:paraId="3BC11B0D" w14:textId="77777777" w:rsidR="00B92BFD" w:rsidRPr="008425AC" w:rsidRDefault="00B92BFD" w:rsidP="00B92BFD">
      <w:pPr>
        <w:spacing w:after="98" w:line="276" w:lineRule="auto"/>
        <w:rPr>
          <w:rFonts w:eastAsia="Times New Roman" w:cstheme="minorHAnsi"/>
          <w:sz w:val="24"/>
          <w:szCs w:val="24"/>
          <w:lang w:eastAsia="pl-PL"/>
        </w:rPr>
      </w:pPr>
    </w:p>
    <w:p w14:paraId="05F1D63F" w14:textId="71D51064" w:rsidR="00050A05" w:rsidRPr="008425AC" w:rsidRDefault="00280791" w:rsidP="007C06E9">
      <w:pPr>
        <w:numPr>
          <w:ilvl w:val="0"/>
          <w:numId w:val="1"/>
        </w:numPr>
        <w:spacing w:after="95" w:line="276" w:lineRule="auto"/>
        <w:ind w:hanging="41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 </w:t>
      </w:r>
      <w:r w:rsidR="00050A05" w:rsidRPr="008425AC">
        <w:rPr>
          <w:rFonts w:eastAsia="Times New Roman" w:cstheme="minorHAnsi"/>
          <w:sz w:val="24"/>
          <w:szCs w:val="24"/>
          <w:lang w:eastAsia="pl-PL"/>
        </w:rPr>
        <w:t xml:space="preserve">„Rozporządzeniu ogólnym” – oznacza to rozporządzenie Parlamentu Europejskiego </w:t>
      </w:r>
      <w:r w:rsidR="00050A05" w:rsidRPr="008425AC">
        <w:rPr>
          <w:rFonts w:eastAsia="Times New Roman" w:cstheme="minorHAnsi"/>
          <w:sz w:val="24"/>
          <w:szCs w:val="24"/>
          <w:lang w:eastAsia="pl-PL"/>
        </w:rPr>
        <w:b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050A05" w:rsidRPr="008425AC">
        <w:rPr>
          <w:rFonts w:eastAsia="Times New Roman" w:cstheme="minorHAnsi"/>
          <w:sz w:val="24"/>
          <w:szCs w:val="24"/>
          <w:lang w:eastAsia="pl-PL"/>
        </w:rPr>
        <w:br/>
        <w:t xml:space="preserve">i Europejskiego Funduszu Morskiego i Rybackiego oraz uchylające rozporządzenie Rady (WE) nr 1083/2006 (Dz. Urz. UE L 347 z 20.12.2013r., str. 320, z </w:t>
      </w:r>
      <w:proofErr w:type="spellStart"/>
      <w:r w:rsidR="00050A05" w:rsidRPr="008425AC">
        <w:rPr>
          <w:rFonts w:eastAsia="Times New Roman" w:cstheme="minorHAnsi"/>
          <w:sz w:val="24"/>
          <w:szCs w:val="24"/>
          <w:lang w:eastAsia="pl-PL"/>
        </w:rPr>
        <w:t>późn</w:t>
      </w:r>
      <w:proofErr w:type="spellEnd"/>
      <w:r w:rsidR="00050A05" w:rsidRPr="008425AC">
        <w:rPr>
          <w:rFonts w:eastAsia="Times New Roman" w:cstheme="minorHAnsi"/>
          <w:sz w:val="24"/>
          <w:szCs w:val="24"/>
          <w:lang w:eastAsia="pl-PL"/>
        </w:rPr>
        <w:t xml:space="preserve">. zm.); </w:t>
      </w:r>
    </w:p>
    <w:p w14:paraId="29B4F446" w14:textId="77777777" w:rsidR="00050A05"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„ustawie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xml:space="preserve">” – oznacza to ustawę z dnia 29 stycznia 2004 r. – Prawo zamówień publicznych (Dz. U. z 2017 r., poz. 1579,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1E0BDC8D" w14:textId="6524B634" w:rsidR="00050A05" w:rsidRPr="008425AC" w:rsidRDefault="00B92BFD"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 </w:t>
      </w:r>
      <w:r w:rsidR="00050A05" w:rsidRPr="008425AC">
        <w:rPr>
          <w:rFonts w:eastAsia="Times New Roman" w:cstheme="minorHAnsi"/>
          <w:sz w:val="24"/>
          <w:szCs w:val="24"/>
          <w:lang w:eastAsia="pl-PL"/>
        </w:rPr>
        <w:t>„ustawie wdrożeniowej” – oznacza to ustawę z dnia 11 lipca 2014 r. o zasadach realizacji programów w zakresie polityki spójności finansowanych w perspektywie finansowej 2014-2020 (</w:t>
      </w:r>
      <w:r w:rsidR="00050A05" w:rsidRPr="008425AC">
        <w:rPr>
          <w:rFonts w:eastAsia="Times New Roman" w:cstheme="minorHAnsi"/>
          <w:color w:val="000000"/>
          <w:sz w:val="24"/>
          <w:szCs w:val="24"/>
          <w:lang w:eastAsia="pl-PL"/>
        </w:rPr>
        <w:t xml:space="preserve">Dz. U. z 2017 r. poz. 1460, z </w:t>
      </w:r>
      <w:proofErr w:type="spellStart"/>
      <w:r w:rsidR="00050A05" w:rsidRPr="008425AC">
        <w:rPr>
          <w:rFonts w:eastAsia="Times New Roman" w:cstheme="minorHAnsi"/>
          <w:color w:val="000000"/>
          <w:sz w:val="24"/>
          <w:szCs w:val="24"/>
          <w:lang w:eastAsia="pl-PL"/>
        </w:rPr>
        <w:t>późn</w:t>
      </w:r>
      <w:proofErr w:type="spellEnd"/>
      <w:r w:rsidR="00050A05" w:rsidRPr="008425AC">
        <w:rPr>
          <w:rFonts w:eastAsia="Times New Roman" w:cstheme="minorHAnsi"/>
          <w:color w:val="000000"/>
          <w:sz w:val="24"/>
          <w:szCs w:val="24"/>
          <w:lang w:eastAsia="pl-PL"/>
        </w:rPr>
        <w:t>. zm</w:t>
      </w:r>
      <w:r w:rsidR="00050A05" w:rsidRPr="008425AC">
        <w:rPr>
          <w:rFonts w:eastAsia="Times New Roman" w:cstheme="minorHAnsi"/>
          <w:sz w:val="24"/>
          <w:szCs w:val="24"/>
          <w:lang w:eastAsia="pl-PL"/>
        </w:rPr>
        <w:t xml:space="preserve">.); </w:t>
      </w:r>
    </w:p>
    <w:p w14:paraId="4818CCC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„Wniosku” – oznacza to wniosek o dofinansowanie złożony przez Beneficjenta celem uzyskania dofinansowania dla Projektu, na podstawie którego została podpisana Umowa; </w:t>
      </w:r>
    </w:p>
    <w:p w14:paraId="7A742FE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8425AC">
        <w:rPr>
          <w:rFonts w:eastAsia="Times New Roman" w:cstheme="minorHAnsi"/>
          <w:i/>
          <w:sz w:val="24"/>
          <w:szCs w:val="24"/>
          <w:lang w:eastAsia="pl-PL"/>
        </w:rPr>
        <w:t>Wytycznymi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 xml:space="preserve">, ww. SZOOP oraz Wytyczne są dostępne na stronie internetowej Instytucji Pośredniczącej; </w:t>
      </w:r>
    </w:p>
    <w:p w14:paraId="565D98D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„zamówieniu” – oznacza to umowę odpłatną, zawartą zgodnie z warunkami wynikającymi z ustawy </w:t>
      </w:r>
      <w:r w:rsidRPr="008425AC">
        <w:rPr>
          <w:rFonts w:eastAsia="Times New Roman" w:cstheme="minorHAnsi"/>
          <w:i/>
          <w:sz w:val="24"/>
          <w:szCs w:val="24"/>
          <w:lang w:eastAsia="pl-PL"/>
        </w:rPr>
        <w:t>Prawo zamówień publicznych</w:t>
      </w:r>
      <w:r w:rsidRPr="008425AC">
        <w:rPr>
          <w:rFonts w:eastAsia="Times New Roman" w:cstheme="minorHAnsi"/>
          <w:sz w:val="24"/>
          <w:szCs w:val="24"/>
          <w:lang w:eastAsia="pl-PL"/>
        </w:rPr>
        <w:t xml:space="preserve"> albo z umowy o dofinasowanie projektu pomiędzy zamawiającym a wykonawcą, której przedmiotem są usługi, dostawy lub roboty budowlane przewidziane w Projekcie;  </w:t>
      </w:r>
    </w:p>
    <w:p w14:paraId="5FBC47E4"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„środkach europejskich” – oznacza to część lub całość dofinansowania pochodzącą ze środków Europejskiego Funduszu Społecznego przekazywaną w formie płatności </w:t>
      </w:r>
      <w:r w:rsidRPr="008425AC">
        <w:rPr>
          <w:rFonts w:eastAsia="Times New Roman" w:cstheme="minorHAnsi"/>
          <w:sz w:val="24"/>
          <w:szCs w:val="24"/>
          <w:lang w:eastAsia="pl-PL"/>
        </w:rPr>
        <w:br/>
        <w:t xml:space="preserve">z rachunku Ministra Finansów, o którym mowa w art. 200 ust. 1 ustawy o finansach, prowadzonego w Banku Gospodarstwa Krajowego; </w:t>
      </w:r>
    </w:p>
    <w:p w14:paraId="551ED7FC" w14:textId="77777777" w:rsidR="00050A05" w:rsidRPr="008425AC" w:rsidRDefault="00050A05" w:rsidP="007C06E9">
      <w:pPr>
        <w:numPr>
          <w:ilvl w:val="0"/>
          <w:numId w:val="1"/>
        </w:numPr>
        <w:suppressAutoHyphens/>
        <w:spacing w:after="60" w:line="276" w:lineRule="auto"/>
        <w:ind w:hanging="370"/>
        <w:rPr>
          <w:rFonts w:eastAsia="Times New Roman" w:cstheme="minorHAnsi"/>
          <w:color w:val="000000"/>
          <w:sz w:val="24"/>
          <w:szCs w:val="24"/>
          <w:lang w:eastAsia="pl-PL"/>
        </w:rPr>
      </w:pPr>
      <w:r w:rsidRPr="00F2371C">
        <w:rPr>
          <w:rFonts w:eastAsia="Times New Roman" w:cstheme="minorHAnsi"/>
          <w:iCs/>
          <w:color w:val="000000"/>
          <w:sz w:val="24"/>
          <w:szCs w:val="24"/>
          <w:lang w:eastAsia="pl-PL"/>
        </w:rPr>
        <w:t>„dotacji celowej”</w:t>
      </w:r>
      <w:r w:rsidRPr="008425AC">
        <w:rPr>
          <w:rFonts w:eastAsia="Times New Roman" w:cstheme="minorHAnsi"/>
          <w:i/>
          <w:iCs/>
          <w:color w:val="000000"/>
          <w:sz w:val="24"/>
          <w:szCs w:val="24"/>
          <w:lang w:eastAsia="pl-PL"/>
        </w:rPr>
        <w:t xml:space="preserve"> </w:t>
      </w:r>
      <w:r w:rsidRPr="008425AC">
        <w:rPr>
          <w:rFonts w:eastAsia="Times New Roman" w:cstheme="minorHAnsi"/>
          <w:color w:val="000000"/>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1B50B671" w14:textId="17B7D637" w:rsidR="00050A05" w:rsidRPr="008425AC" w:rsidRDefault="00050A05" w:rsidP="007C06E9">
      <w:pPr>
        <w:numPr>
          <w:ilvl w:val="0"/>
          <w:numId w:val="1"/>
        </w:numPr>
        <w:spacing w:after="2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„stronie internetowej Instytucji Pośredniczącej” – oznacza to adres strony </w:t>
      </w:r>
      <w:hyperlink r:id="rId9" w:history="1">
        <w:r w:rsidRPr="008425AC">
          <w:rPr>
            <w:rFonts w:eastAsia="Times New Roman" w:cstheme="minorHAnsi"/>
            <w:color w:val="0563C1" w:themeColor="hyperlink"/>
            <w:sz w:val="24"/>
            <w:szCs w:val="24"/>
            <w:u w:val="single"/>
            <w:lang w:eastAsia="pl-PL"/>
          </w:rPr>
          <w:t>www.rpo.wup.opole.pl</w:t>
        </w:r>
      </w:hyperlink>
      <w:r w:rsidRPr="008425AC">
        <w:rPr>
          <w:rFonts w:eastAsia="Times New Roman" w:cstheme="minorHAnsi"/>
          <w:sz w:val="24"/>
          <w:szCs w:val="24"/>
          <w:lang w:eastAsia="pl-PL"/>
        </w:rPr>
        <w:t>;</w:t>
      </w:r>
    </w:p>
    <w:p w14:paraId="3D195A02" w14:textId="17FFB23A" w:rsidR="00C1464C" w:rsidRPr="008F7D8D" w:rsidRDefault="00050A05" w:rsidP="008F7D8D">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lastRenderedPageBreak/>
        <w:t>„ustawie o finansach” – oznacza to ustawę z dnia 27 sierpnia 2009 r. o finansach publicznych (Dz. U. z 2</w:t>
      </w:r>
      <w:r w:rsidR="007615DD" w:rsidRPr="008425AC">
        <w:rPr>
          <w:rFonts w:eastAsia="Times New Roman" w:cstheme="minorHAnsi"/>
          <w:sz w:val="24"/>
          <w:szCs w:val="24"/>
          <w:lang w:eastAsia="pl-PL"/>
        </w:rPr>
        <w:t>017 r., poz. 2077</w:t>
      </w:r>
      <w:r w:rsidR="004B763E">
        <w:rPr>
          <w:rFonts w:eastAsia="Times New Roman" w:cstheme="minorHAnsi"/>
          <w:sz w:val="24"/>
          <w:szCs w:val="24"/>
          <w:lang w:eastAsia="pl-PL"/>
        </w:rPr>
        <w:t xml:space="preserve"> z </w:t>
      </w:r>
      <w:proofErr w:type="spellStart"/>
      <w:r w:rsidR="004B763E">
        <w:rPr>
          <w:rFonts w:eastAsia="Times New Roman" w:cstheme="minorHAnsi"/>
          <w:sz w:val="24"/>
          <w:szCs w:val="24"/>
          <w:lang w:eastAsia="pl-PL"/>
        </w:rPr>
        <w:t>późn</w:t>
      </w:r>
      <w:proofErr w:type="spellEnd"/>
      <w:r w:rsidR="004B763E">
        <w:rPr>
          <w:rFonts w:eastAsia="Times New Roman" w:cstheme="minorHAnsi"/>
          <w:sz w:val="24"/>
          <w:szCs w:val="24"/>
          <w:lang w:eastAsia="pl-PL"/>
        </w:rPr>
        <w:t>. zm.</w:t>
      </w:r>
      <w:r w:rsidRPr="008425AC">
        <w:rPr>
          <w:rFonts w:eastAsia="Times New Roman" w:cstheme="minorHAnsi"/>
          <w:sz w:val="24"/>
          <w:szCs w:val="24"/>
          <w:lang w:eastAsia="pl-PL"/>
        </w:rPr>
        <w:t xml:space="preserve">); </w:t>
      </w:r>
    </w:p>
    <w:p w14:paraId="2E0CA873" w14:textId="77777777" w:rsidR="00050A05" w:rsidRPr="008425AC" w:rsidRDefault="00050A05" w:rsidP="007C06E9">
      <w:pPr>
        <w:numPr>
          <w:ilvl w:val="0"/>
          <w:numId w:val="1"/>
        </w:numPr>
        <w:spacing w:after="32"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„SZOOP” – oznacza to Szczegółowy opis osi priorytetowych Regionalnego Programu Operacyjnego Województwa Opolskiego na lata 2014-2020. Zakres Europejski Fundusz Społeczny [wersja nr …], przyjęty przez Zarząd Województwa Opolskiego, Uchwałą nr ….. Zarządu Województwa Opolskiego z dnia ….. 2018 r.; </w:t>
      </w:r>
    </w:p>
    <w:p w14:paraId="36A70844" w14:textId="77777777" w:rsidR="00050A05" w:rsidRPr="008425AC" w:rsidRDefault="00050A05" w:rsidP="007C06E9">
      <w:pPr>
        <w:numPr>
          <w:ilvl w:val="0"/>
          <w:numId w:val="1"/>
        </w:numPr>
        <w:spacing w:after="0"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Pr="008425AC">
        <w:rPr>
          <w:rFonts w:eastAsia="Times New Roman" w:cstheme="minorHAnsi"/>
          <w:sz w:val="24"/>
          <w:szCs w:val="24"/>
          <w:lang w:eastAsia="pl-PL"/>
        </w:rPr>
        <w:br/>
        <w:t xml:space="preserve">i Rybackiego, które ma lub może mieć szkodliwy wpływ na budżet Unii poprzez obciążenie budżetu Unii nieuzasadnionym wydatkiem; </w:t>
      </w:r>
    </w:p>
    <w:p w14:paraId="40F4E3E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„SL2014” – oznacza to aplikację główną centralnego systemu teleinformatycznego, wykorzystywaną w procesie rozliczania Projektu;  </w:t>
      </w:r>
    </w:p>
    <w:p w14:paraId="5A49F254" w14:textId="7E9C6B45"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„uczestniku Projektu” – oznacza to uczestnika w rozumieniu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które zamieszczone są na stronie internetowej Instytucji Pośredniczącej; </w:t>
      </w:r>
    </w:p>
    <w:p w14:paraId="61E278C6" w14:textId="25F39CE4"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„personelu Projektu” – </w:t>
      </w:r>
      <w:r w:rsidRPr="008425AC">
        <w:rPr>
          <w:rFonts w:eastAsia="Times New Roman" w:cstheme="minorHAnsi"/>
          <w:color w:val="000000"/>
          <w:sz w:val="24"/>
          <w:szCs w:val="24"/>
          <w:lang w:eastAsia="pl-PL"/>
        </w:rPr>
        <w:t xml:space="preserve">osoby zaangażowane do realizacji zadań lub czynności </w:t>
      </w:r>
      <w:r w:rsidRPr="008425AC">
        <w:rPr>
          <w:rFonts w:eastAsia="Times New Roman" w:cstheme="minorHAnsi"/>
          <w:color w:val="000000"/>
          <w:sz w:val="24"/>
          <w:szCs w:val="24"/>
          <w:lang w:eastAsia="pl-PL"/>
        </w:rPr>
        <w:br/>
        <w:t xml:space="preserve">w ramach projektu na podstawie stosunku pracy, osoby samozatrudnione, </w:t>
      </w:r>
      <w:r w:rsidRPr="008425AC">
        <w:rPr>
          <w:rFonts w:eastAsia="Times New Roman" w:cstheme="minorHAnsi"/>
          <w:color w:val="000000"/>
          <w:sz w:val="24"/>
          <w:szCs w:val="24"/>
          <w:lang w:eastAsia="pl-PL"/>
        </w:rPr>
        <w:br/>
        <w:t xml:space="preserve">osoby współpracujące w rozumieniu art. 13 pkt 5 ustawy z dnia 13 października 1998 r. o systemie ubezpieczeń społecznych (Dz. U. z 2017 r. poz. 1778, z </w:t>
      </w:r>
      <w:proofErr w:type="spellStart"/>
      <w:r w:rsidRPr="008425AC">
        <w:rPr>
          <w:rFonts w:eastAsia="Times New Roman" w:cstheme="minorHAnsi"/>
          <w:color w:val="000000"/>
          <w:sz w:val="24"/>
          <w:szCs w:val="24"/>
          <w:lang w:eastAsia="pl-PL"/>
        </w:rPr>
        <w:t>późn</w:t>
      </w:r>
      <w:proofErr w:type="spellEnd"/>
      <w:r w:rsidRPr="008425AC">
        <w:rPr>
          <w:rFonts w:eastAsia="Times New Roman" w:cstheme="minorHAnsi"/>
          <w:color w:val="000000"/>
          <w:sz w:val="24"/>
          <w:szCs w:val="24"/>
          <w:lang w:eastAsia="pl-PL"/>
        </w:rPr>
        <w:t>. zm.) oraz wolontariusze wykonujący świadczenia na zasadach określonych w ustawie z dnia 24 kwietnia 2003 r. o dz</w:t>
      </w:r>
      <w:r w:rsidR="00FF22AA">
        <w:rPr>
          <w:rFonts w:eastAsia="Times New Roman" w:cstheme="minorHAnsi"/>
          <w:color w:val="000000"/>
          <w:sz w:val="24"/>
          <w:szCs w:val="24"/>
          <w:lang w:eastAsia="pl-PL"/>
        </w:rPr>
        <w:t xml:space="preserve">iałalności pożytku publicznego </w:t>
      </w:r>
      <w:r w:rsidRPr="008425AC">
        <w:rPr>
          <w:rFonts w:eastAsia="Times New Roman" w:cstheme="minorHAnsi"/>
          <w:color w:val="000000"/>
          <w:sz w:val="24"/>
          <w:szCs w:val="24"/>
          <w:lang w:eastAsia="pl-PL"/>
        </w:rPr>
        <w:t>i o wolontaria</w:t>
      </w:r>
      <w:r w:rsidR="00D72C8F">
        <w:rPr>
          <w:rFonts w:eastAsia="Times New Roman" w:cstheme="minorHAnsi"/>
          <w:color w:val="000000"/>
          <w:sz w:val="24"/>
          <w:szCs w:val="24"/>
          <w:lang w:eastAsia="pl-PL"/>
        </w:rPr>
        <w:t>cie (Dz. U. z 2018 r. poz. 450</w:t>
      </w:r>
      <w:r w:rsidR="004B763E">
        <w:rPr>
          <w:rFonts w:eastAsia="Times New Roman" w:cstheme="minorHAnsi"/>
          <w:color w:val="000000"/>
          <w:sz w:val="24"/>
          <w:szCs w:val="24"/>
          <w:lang w:eastAsia="pl-PL"/>
        </w:rPr>
        <w:t xml:space="preserve"> z </w:t>
      </w:r>
      <w:proofErr w:type="spellStart"/>
      <w:r w:rsidR="004B763E" w:rsidRPr="00A5351D">
        <w:rPr>
          <w:rFonts w:eastAsia="Times New Roman" w:cstheme="minorHAnsi"/>
          <w:color w:val="000000" w:themeColor="text1"/>
          <w:sz w:val="24"/>
          <w:szCs w:val="24"/>
          <w:lang w:eastAsia="pl-PL"/>
        </w:rPr>
        <w:t>późn</w:t>
      </w:r>
      <w:proofErr w:type="spellEnd"/>
      <w:r w:rsidR="004B763E" w:rsidRPr="00A5351D">
        <w:rPr>
          <w:rFonts w:eastAsia="Times New Roman" w:cstheme="minorHAnsi"/>
          <w:color w:val="000000" w:themeColor="text1"/>
          <w:sz w:val="24"/>
          <w:szCs w:val="24"/>
          <w:lang w:eastAsia="pl-PL"/>
        </w:rPr>
        <w:t>. zm.</w:t>
      </w:r>
      <w:r w:rsidR="00D72C8F" w:rsidRPr="00A5351D">
        <w:rPr>
          <w:rFonts w:eastAsia="Times New Roman" w:cstheme="minorHAnsi"/>
          <w:color w:val="000000" w:themeColor="text1"/>
          <w:sz w:val="24"/>
          <w:szCs w:val="24"/>
          <w:lang w:eastAsia="pl-PL"/>
        </w:rPr>
        <w:t>);</w:t>
      </w:r>
    </w:p>
    <w:p w14:paraId="48403239"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61D39CEE"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sidDel="00162FFA">
        <w:rPr>
          <w:rFonts w:eastAsia="Times New Roman" w:cstheme="minorHAnsi"/>
          <w:color w:val="FF0000"/>
          <w:sz w:val="24"/>
          <w:szCs w:val="24"/>
          <w:lang w:eastAsia="pl-PL"/>
        </w:rPr>
        <w:t xml:space="preserve"> </w:t>
      </w:r>
      <w:r w:rsidRPr="008425AC">
        <w:rPr>
          <w:rFonts w:eastAsia="Times New Roman" w:cstheme="minorHAnsi"/>
          <w:sz w:val="24"/>
          <w:szCs w:val="24"/>
          <w:lang w:eastAsia="pl-PL"/>
        </w:rPr>
        <w:t xml:space="preserve">„Powierzającym” – oznacza  to odpowiednio: </w:t>
      </w:r>
    </w:p>
    <w:p w14:paraId="0E3849B4" w14:textId="77777777" w:rsidR="00050A05" w:rsidRPr="008425AC" w:rsidRDefault="00050A05" w:rsidP="00C1464C">
      <w:pPr>
        <w:numPr>
          <w:ilvl w:val="1"/>
          <w:numId w:val="2"/>
        </w:numPr>
        <w:spacing w:after="32"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Marszałka Województwa Opolskiego dla zbioru „UMWO-DPO-SYZYF” oraz dla zbioru „RPO WO 2014-2020”, </w:t>
      </w:r>
    </w:p>
    <w:p w14:paraId="20703FCE" w14:textId="77777777" w:rsidR="00050A05" w:rsidRPr="008425AC" w:rsidRDefault="00050A05" w:rsidP="00C1464C">
      <w:pPr>
        <w:numPr>
          <w:ilvl w:val="1"/>
          <w:numId w:val="2"/>
        </w:numPr>
        <w:spacing w:after="98"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Ministra Inwestycji i Rozwoju dla zbioru „Centralny system teleinformatyczny wspierający realizację programów operacyjnych”,  </w:t>
      </w:r>
    </w:p>
    <w:p w14:paraId="0D4C8B45" w14:textId="77777777" w:rsidR="00050A05" w:rsidRPr="008425AC" w:rsidRDefault="00050A05" w:rsidP="00C1464C">
      <w:pPr>
        <w:spacing w:after="98" w:line="276"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pełniących rolę właściwego dla danego zbioru administratora danych osobowych; </w:t>
      </w:r>
    </w:p>
    <w:p w14:paraId="4C8789D7" w14:textId="77777777" w:rsidR="00050A05" w:rsidRPr="008425AC" w:rsidRDefault="00050A05" w:rsidP="00C1464C">
      <w:pPr>
        <w:numPr>
          <w:ilvl w:val="0"/>
          <w:numId w:val="1"/>
        </w:numPr>
        <w:spacing w:after="101"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„dochodzie” – oznacza to dochód wygenerowany podczas realizacji Projektu w rozumieniu </w:t>
      </w:r>
      <w:r w:rsidRPr="008425AC">
        <w:rPr>
          <w:rFonts w:eastAsia="Times New Roman" w:cstheme="minorHAnsi"/>
          <w:i/>
          <w:sz w:val="24"/>
          <w:szCs w:val="24"/>
          <w:lang w:eastAsia="pl-PL"/>
        </w:rPr>
        <w:t>Wytycznych w zakresie kwalifikowalności wydatków w ramach EFRR, EFS oraz FS na lata 2014-2020</w:t>
      </w:r>
      <w:r w:rsidRPr="008425AC">
        <w:rPr>
          <w:rFonts w:eastAsia="Times New Roman" w:cstheme="minorHAnsi"/>
          <w:sz w:val="24"/>
          <w:szCs w:val="24"/>
          <w:lang w:eastAsia="pl-PL"/>
        </w:rPr>
        <w:t xml:space="preserve">; </w:t>
      </w:r>
    </w:p>
    <w:p w14:paraId="06BFEAA8"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„rachunku bankowym transferowym” – oznacza to rachunek Beneficjenta, na który trafia kwota dofinansowania Projektu i z którego niezwłocznie jest przekazywana na wyodrębniony dla Projektu rachunek jednostki organizacyjnej; </w:t>
      </w:r>
    </w:p>
    <w:p w14:paraId="0B99D194"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rzeczowym okresu realizacji Projektu” – oznacza to datę zakończenia zadań merytorycznych w Projekcie; </w:t>
      </w:r>
    </w:p>
    <w:p w14:paraId="2709C421" w14:textId="77777777" w:rsidR="00050A05" w:rsidRPr="008425AC" w:rsidRDefault="00050A05" w:rsidP="007C06E9">
      <w:pPr>
        <w:numPr>
          <w:ilvl w:val="0"/>
          <w:numId w:val="1"/>
        </w:numPr>
        <w:tabs>
          <w:tab w:val="left" w:pos="426"/>
        </w:tabs>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finansowym okresu realizacji Projektu” – oznacza to datę tożsamą </w:t>
      </w:r>
      <w:r w:rsidRPr="008425AC">
        <w:rPr>
          <w:rFonts w:eastAsia="Times New Roman" w:cstheme="minorHAnsi"/>
          <w:sz w:val="24"/>
          <w:szCs w:val="24"/>
          <w:lang w:eastAsia="pl-PL"/>
        </w:rPr>
        <w:br/>
        <w:t xml:space="preserve">z terminem poniesienia ostatniego wydatku w ramach Projektu; </w:t>
      </w:r>
    </w:p>
    <w:p w14:paraId="73DA4D0A" w14:textId="77777777" w:rsidR="008F7D8D" w:rsidRPr="008425AC" w:rsidRDefault="008F7D8D" w:rsidP="008F7D8D">
      <w:pPr>
        <w:numPr>
          <w:ilvl w:val="0"/>
          <w:numId w:val="1"/>
        </w:numPr>
        <w:tabs>
          <w:tab w:val="left" w:pos="567"/>
        </w:tabs>
        <w:spacing w:after="0"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„Wytycznych” – oznacza instrumenty prawne wydawane przez ministra właściwego ds. rozwoju regionalnego na podstawie art. 5 ust. 1 ustawy wdrożeniowej, określające ujednolicone warunki i procedury wdrażania Funduszy Strukturalnych </w:t>
      </w:r>
      <w:r w:rsidRPr="008425AC">
        <w:rPr>
          <w:rFonts w:eastAsia="Times New Roman" w:cstheme="minorHAnsi"/>
          <w:sz w:val="24"/>
          <w:szCs w:val="24"/>
          <w:lang w:eastAsia="pl-PL"/>
        </w:rPr>
        <w:br/>
        <w:t xml:space="preserve">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w:t>
      </w:r>
      <w:r w:rsidRPr="008425AC">
        <w:rPr>
          <w:rFonts w:eastAsia="Times New Roman" w:cstheme="minorHAnsi"/>
          <w:sz w:val="24"/>
          <w:szCs w:val="24"/>
          <w:lang w:eastAsia="pl-PL"/>
        </w:rPr>
        <w:br/>
        <w:t xml:space="preserve">o dofinansowanie projektu, w szczególności: </w:t>
      </w:r>
    </w:p>
    <w:p w14:paraId="18CA77DD"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realizacji zasady równości szans i niedyskryminacji, </w:t>
      </w:r>
      <w:r w:rsidRPr="008425AC">
        <w:rPr>
          <w:rFonts w:eastAsia="Times New Roman" w:cstheme="minorHAnsi"/>
          <w:i/>
          <w:sz w:val="24"/>
          <w:szCs w:val="24"/>
          <w:lang w:eastAsia="pl-PL"/>
        </w:rPr>
        <w:br/>
        <w:t xml:space="preserve">w tym dostępności dla osób z niepełnosprawnościami oraz zasady równości szans kobiet i mężczyzn w ramach funduszy unijnych na lata 2014-2020, </w:t>
      </w:r>
    </w:p>
    <w:p w14:paraId="2A651D3F"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monitorowania postępu rzeczowego realizacji programów operacyjnych na lata 2014-2020, </w:t>
      </w:r>
    </w:p>
    <w:p w14:paraId="041FCA10" w14:textId="77777777" w:rsidR="008F7D8D" w:rsidRPr="008425AC" w:rsidRDefault="008F7D8D" w:rsidP="008F7D8D">
      <w:pPr>
        <w:numPr>
          <w:ilvl w:val="1"/>
          <w:numId w:val="3"/>
        </w:numPr>
        <w:spacing w:after="29"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kwalifikowalności wydatków w ramach Europejskiego Funduszu Rozwoju Regionalnego, Europejskiego Funduszu Społecznego oraz Funduszu Spójności na lata 2014-2020, </w:t>
      </w:r>
    </w:p>
    <w:p w14:paraId="529788ED"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warunków gromadzenia i przekazywania danych </w:t>
      </w:r>
      <w:r w:rsidRPr="008425AC">
        <w:rPr>
          <w:rFonts w:eastAsia="Times New Roman" w:cstheme="minorHAnsi"/>
          <w:i/>
          <w:sz w:val="24"/>
          <w:szCs w:val="24"/>
          <w:lang w:eastAsia="pl-PL"/>
        </w:rPr>
        <w:br/>
        <w:t xml:space="preserve">w postaci elektronicznej na lata 2014-2020,  </w:t>
      </w:r>
    </w:p>
    <w:p w14:paraId="1A6CC005"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sposobu korygowania i odzyskiwania nieprawidłowych wydatków oraz raportowania nieprawidłowości </w:t>
      </w:r>
      <w:r w:rsidRPr="008425AC">
        <w:rPr>
          <w:rFonts w:eastAsia="Times New Roman" w:cstheme="minorHAnsi"/>
          <w:i/>
          <w:sz w:val="24"/>
          <w:szCs w:val="24"/>
          <w:lang w:eastAsia="pl-PL"/>
        </w:rPr>
        <w:br/>
        <w:t xml:space="preserve">w ramach programów operacyjnych polityki spójności na lata 2014-2020, </w:t>
      </w:r>
    </w:p>
    <w:p w14:paraId="7F3D614D" w14:textId="77777777" w:rsidR="008F7D8D" w:rsidRDefault="008F7D8D" w:rsidP="008F7D8D">
      <w:pPr>
        <w:numPr>
          <w:ilvl w:val="1"/>
          <w:numId w:val="3"/>
        </w:numPr>
        <w:spacing w:after="32"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kontroli realizacji programów operacyjnych na lata 2014-2020, </w:t>
      </w:r>
    </w:p>
    <w:p w14:paraId="3FC6F4E0" w14:textId="337E38DD" w:rsidR="00F2371C" w:rsidRPr="00A3754F" w:rsidRDefault="00280791" w:rsidP="00E801DA">
      <w:pPr>
        <w:numPr>
          <w:ilvl w:val="1"/>
          <w:numId w:val="3"/>
        </w:numPr>
        <w:spacing w:after="32" w:line="276" w:lineRule="auto"/>
        <w:ind w:hanging="360"/>
        <w:rPr>
          <w:rFonts w:eastAsia="Times New Roman" w:cstheme="minorHAnsi"/>
          <w:i/>
          <w:color w:val="000000" w:themeColor="text1"/>
          <w:sz w:val="24"/>
          <w:szCs w:val="24"/>
          <w:lang w:eastAsia="pl-PL"/>
        </w:rPr>
      </w:pPr>
      <w:r w:rsidRPr="00A3754F">
        <w:rPr>
          <w:i/>
          <w:color w:val="000000" w:themeColor="text1"/>
          <w:sz w:val="24"/>
          <w:szCs w:val="24"/>
        </w:rPr>
        <w:t>Wytyczne w zakresie realizacji przedsięwzięć z udziałem środków Europejskiego Funduszu Społecznego w obszarze rynku pracy na lata 2014-2020</w:t>
      </w:r>
      <w:r w:rsidRPr="00A3754F">
        <w:rPr>
          <w:color w:val="000000" w:themeColor="text1"/>
          <w:sz w:val="24"/>
          <w:szCs w:val="24"/>
        </w:rPr>
        <w:t>;</w:t>
      </w:r>
    </w:p>
    <w:p w14:paraId="2BBAB7D9" w14:textId="7869E617" w:rsidR="00B92BFD" w:rsidRPr="00A3754F" w:rsidRDefault="00EE0FB9" w:rsidP="00B92BFD">
      <w:pPr>
        <w:pStyle w:val="Standard"/>
        <w:numPr>
          <w:ilvl w:val="0"/>
          <w:numId w:val="1"/>
        </w:numPr>
        <w:tabs>
          <w:tab w:val="left" w:pos="1134"/>
        </w:tabs>
        <w:spacing w:after="60" w:line="276" w:lineRule="auto"/>
        <w:ind w:hanging="354"/>
        <w:rPr>
          <w:rStyle w:val="Uwydatnienie"/>
          <w:rFonts w:ascii="Calibri" w:hAnsi="Calibri" w:cs="Tahoma"/>
          <w:i w:val="0"/>
          <w:iCs w:val="0"/>
          <w:color w:val="000000" w:themeColor="text1"/>
        </w:rPr>
      </w:pPr>
      <w:r w:rsidRPr="00A3754F">
        <w:rPr>
          <w:rStyle w:val="Uwydatnienie"/>
          <w:rFonts w:ascii="Calibri" w:hAnsi="Calibri" w:cs="Tahoma"/>
          <w:iCs w:val="0"/>
          <w:color w:val="000000" w:themeColor="text1"/>
        </w:rPr>
        <w:t>„RODO”</w:t>
      </w:r>
      <w:r w:rsidR="00770C22" w:rsidRPr="00A3754F">
        <w:rPr>
          <w:rStyle w:val="Uwydatnienie"/>
          <w:rFonts w:ascii="Calibri" w:hAnsi="Calibri" w:cs="Tahoma"/>
          <w:iCs w:val="0"/>
          <w:color w:val="000000" w:themeColor="text1"/>
        </w:rPr>
        <w:t xml:space="preserve"> </w:t>
      </w:r>
      <w:r w:rsidR="00770C22" w:rsidRPr="00A3754F">
        <w:rPr>
          <w:rStyle w:val="Uwydatnienie"/>
          <w:rFonts w:ascii="Calibri" w:hAnsi="Calibri" w:cs="Tahoma"/>
          <w:i w:val="0"/>
          <w:iCs w:val="0"/>
          <w:color w:val="000000" w:themeColor="text1"/>
        </w:rPr>
        <w:t>-</w:t>
      </w:r>
      <w:r w:rsidRPr="00A3754F">
        <w:rPr>
          <w:rStyle w:val="Uwydatnienie"/>
          <w:rFonts w:ascii="Calibri" w:hAnsi="Calibri" w:cs="Tahoma"/>
          <w:iCs w:val="0"/>
          <w:color w:val="000000" w:themeColor="text1"/>
        </w:rPr>
        <w:t xml:space="preserve"> </w:t>
      </w:r>
      <w:r w:rsidRPr="00A3754F">
        <w:rPr>
          <w:rStyle w:val="Uwydatnienie"/>
          <w:rFonts w:ascii="Calibri" w:hAnsi="Calibri" w:cs="Tahoma"/>
          <w:i w:val="0"/>
          <w:iCs w:val="0"/>
          <w:color w:val="000000" w:themeColor="text1"/>
        </w:rPr>
        <w:t xml:space="preserve">oznacza to Rozporządzenie Parlamentu Europejskiego i Rady (UE) 2016/679 z dnia 27 kwietnia 2016 r. w sprawie ochrony osób fizycznych w związku z przetwarzaniem danych osobowych i w sprawie swobodnego przepływu takich </w:t>
      </w:r>
      <w:r w:rsidRPr="00A3754F">
        <w:rPr>
          <w:rStyle w:val="Uwydatnienie"/>
          <w:rFonts w:ascii="Calibri" w:hAnsi="Calibri" w:cs="Tahoma"/>
          <w:i w:val="0"/>
          <w:iCs w:val="0"/>
          <w:color w:val="000000" w:themeColor="text1"/>
        </w:rPr>
        <w:lastRenderedPageBreak/>
        <w:t>danych oraz uchylenia dyrektywy 95/46/WE (ogólne ro</w:t>
      </w:r>
      <w:r w:rsidR="00770C22" w:rsidRPr="00A3754F">
        <w:rPr>
          <w:rStyle w:val="Uwydatnienie"/>
          <w:rFonts w:ascii="Calibri" w:hAnsi="Calibri" w:cs="Tahoma"/>
          <w:i w:val="0"/>
          <w:iCs w:val="0"/>
          <w:color w:val="000000" w:themeColor="text1"/>
        </w:rPr>
        <w:t>zporządzenie o ochronie danych);</w:t>
      </w:r>
    </w:p>
    <w:p w14:paraId="02935E75" w14:textId="33A80EF5" w:rsidR="00B92BFD" w:rsidRPr="00A3754F" w:rsidRDefault="00B92BFD" w:rsidP="00B92BFD">
      <w:pPr>
        <w:pStyle w:val="Standard"/>
        <w:numPr>
          <w:ilvl w:val="0"/>
          <w:numId w:val="1"/>
        </w:numPr>
        <w:tabs>
          <w:tab w:val="left" w:pos="1134"/>
        </w:tabs>
        <w:spacing w:after="60" w:line="276" w:lineRule="auto"/>
        <w:ind w:hanging="354"/>
        <w:rPr>
          <w:rStyle w:val="Uwydatnienie"/>
          <w:rFonts w:ascii="Calibri" w:hAnsi="Calibri" w:cs="Tahoma"/>
          <w:i w:val="0"/>
          <w:iCs w:val="0"/>
          <w:color w:val="000000" w:themeColor="text1"/>
        </w:rPr>
      </w:pPr>
      <w:r w:rsidRPr="00A3754F">
        <w:rPr>
          <w:rStyle w:val="Uwydatnienie"/>
          <w:rFonts w:ascii="Calibri" w:hAnsi="Calibri" w:cs="Tahoma"/>
          <w:iCs w:val="0"/>
          <w:color w:val="000000" w:themeColor="text1"/>
        </w:rPr>
        <w:t>„ustawie o ochronie danych osobowych”</w:t>
      </w:r>
      <w:r w:rsidR="00770C22" w:rsidRPr="00A3754F">
        <w:rPr>
          <w:rStyle w:val="Uwydatnienie"/>
          <w:rFonts w:ascii="Calibri" w:hAnsi="Calibri" w:cs="Tahoma"/>
          <w:iCs w:val="0"/>
          <w:color w:val="000000" w:themeColor="text1"/>
        </w:rPr>
        <w:t xml:space="preserve"> </w:t>
      </w:r>
      <w:r w:rsidR="00770C22" w:rsidRPr="00A3754F">
        <w:rPr>
          <w:rStyle w:val="Uwydatnienie"/>
          <w:rFonts w:ascii="Calibri" w:hAnsi="Calibri" w:cs="Tahoma"/>
          <w:i w:val="0"/>
          <w:iCs w:val="0"/>
          <w:color w:val="000000" w:themeColor="text1"/>
        </w:rPr>
        <w:t>-</w:t>
      </w:r>
      <w:r w:rsidRPr="00A3754F">
        <w:rPr>
          <w:rStyle w:val="Uwydatnienie"/>
          <w:rFonts w:ascii="Calibri" w:hAnsi="Calibri" w:cs="Tahoma"/>
          <w:iCs w:val="0"/>
          <w:color w:val="000000" w:themeColor="text1"/>
        </w:rPr>
        <w:t xml:space="preserve"> </w:t>
      </w:r>
      <w:r w:rsidRPr="00A3754F">
        <w:rPr>
          <w:rStyle w:val="Uwydatnienie"/>
          <w:rFonts w:ascii="Calibri" w:hAnsi="Calibri" w:cs="Tahoma"/>
          <w:i w:val="0"/>
          <w:iCs w:val="0"/>
          <w:color w:val="000000" w:themeColor="text1"/>
        </w:rPr>
        <w:t>oznacza to ustawę z dnia 10 maja 2018 r. o ochronie danych osobowych (Dz. U. z 2018r. poz. 1000);</w:t>
      </w:r>
    </w:p>
    <w:p w14:paraId="1C37BB3B" w14:textId="5152A0EC" w:rsidR="00B92BFD" w:rsidRPr="00A3754F" w:rsidRDefault="00B92BFD" w:rsidP="00B92BFD">
      <w:pPr>
        <w:pStyle w:val="Standard"/>
        <w:numPr>
          <w:ilvl w:val="0"/>
          <w:numId w:val="1"/>
        </w:numPr>
        <w:tabs>
          <w:tab w:val="left" w:pos="1134"/>
        </w:tabs>
        <w:spacing w:after="60" w:line="276" w:lineRule="auto"/>
        <w:ind w:hanging="354"/>
        <w:rPr>
          <w:rStyle w:val="Uwydatnienie"/>
          <w:rFonts w:ascii="Calibri" w:hAnsi="Calibri" w:cs="Tahoma"/>
          <w:i w:val="0"/>
          <w:iCs w:val="0"/>
          <w:color w:val="000000" w:themeColor="text1"/>
        </w:rPr>
      </w:pPr>
      <w:r w:rsidRPr="00A3754F">
        <w:rPr>
          <w:rStyle w:val="Uwydatnienie"/>
          <w:rFonts w:ascii="Calibri" w:hAnsi="Calibri" w:cs="Tahoma"/>
          <w:iCs w:val="0"/>
          <w:color w:val="000000" w:themeColor="text1"/>
        </w:rPr>
        <w:t>„rozporządzeniu nr 1304/2013”</w:t>
      </w:r>
      <w:r w:rsidR="00770C22" w:rsidRPr="00A3754F">
        <w:rPr>
          <w:rStyle w:val="Uwydatnienie"/>
          <w:rFonts w:ascii="Calibri" w:hAnsi="Calibri" w:cs="Tahoma"/>
          <w:i w:val="0"/>
          <w:iCs w:val="0"/>
          <w:color w:val="000000" w:themeColor="text1"/>
        </w:rPr>
        <w:t xml:space="preserve"> -</w:t>
      </w:r>
      <w:r w:rsidRPr="00A3754F">
        <w:rPr>
          <w:rStyle w:val="Uwydatnienie"/>
          <w:rFonts w:ascii="Calibri" w:hAnsi="Calibri" w:cs="Tahoma"/>
          <w:iCs w:val="0"/>
          <w:color w:val="000000" w:themeColor="text1"/>
        </w:rPr>
        <w:t xml:space="preserve"> </w:t>
      </w:r>
      <w:r w:rsidRPr="00A3754F">
        <w:rPr>
          <w:rStyle w:val="Uwydatnienie"/>
          <w:rFonts w:ascii="Calibri" w:hAnsi="Calibri" w:cs="Tahoma"/>
          <w:i w:val="0"/>
          <w:iCs w:val="0"/>
          <w:color w:val="000000" w:themeColor="text1"/>
        </w:rPr>
        <w:t>oznacza to Rozporządzenie Parlamentu Europejskiego i Rady (UE) nr 1304/2013 z dnia 17 grudnia 2013 r. w sprawie Europejskiego Funduszu Społecznego i uchylającego rozporządzenie Rady (WE)  nr  1081/2006  (Dz.  Urz.  UE  L  347  z  20.12.2013r.,  str.  470).</w:t>
      </w:r>
    </w:p>
    <w:p w14:paraId="6FADB190" w14:textId="77777777" w:rsidR="00E1143C" w:rsidRPr="00E1143C" w:rsidRDefault="00E1143C" w:rsidP="00EE0FB9">
      <w:pPr>
        <w:spacing w:after="32" w:line="276" w:lineRule="auto"/>
        <w:rPr>
          <w:rStyle w:val="Uwydatnienie"/>
          <w:rFonts w:eastAsia="Times New Roman" w:cstheme="minorHAnsi"/>
          <w:iCs w:val="0"/>
          <w:color w:val="FF0000"/>
          <w:sz w:val="24"/>
          <w:szCs w:val="24"/>
          <w:lang w:eastAsia="pl-PL"/>
        </w:rPr>
      </w:pPr>
    </w:p>
    <w:p w14:paraId="70D66937"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Przedmiot Umowy </w:t>
      </w:r>
    </w:p>
    <w:p w14:paraId="6C8F5F8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 </w:t>
      </w:r>
    </w:p>
    <w:p w14:paraId="534FFA3B"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3E3F9AF3"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29283D3C"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07C2024A" w14:textId="77777777" w:rsidR="00050A05" w:rsidRPr="008425AC" w:rsidRDefault="00050A05" w:rsidP="007C06E9">
      <w:pPr>
        <w:numPr>
          <w:ilvl w:val="0"/>
          <w:numId w:val="4"/>
        </w:numPr>
        <w:spacing w:after="98" w:line="276" w:lineRule="auto"/>
        <w:ind w:hanging="360"/>
        <w:rPr>
          <w:rFonts w:eastAsia="Times New Roman" w:cstheme="minorHAnsi"/>
          <w:i/>
          <w:color w:val="000000"/>
          <w:sz w:val="24"/>
          <w:szCs w:val="24"/>
          <w:lang w:eastAsia="pl-PL"/>
        </w:rPr>
      </w:pPr>
      <w:r w:rsidRPr="008425AC">
        <w:rPr>
          <w:rFonts w:eastAsia="Times New Roman" w:cstheme="minorHAnsi"/>
          <w:color w:val="000000"/>
          <w:sz w:val="24"/>
          <w:szCs w:val="24"/>
          <w:lang w:eastAsia="pl-PL"/>
        </w:rPr>
        <w:t xml:space="preserve">Całkowita wartość Projektu wynosi …… zł (słownie: … ) i obejmuje: </w:t>
      </w:r>
    </w:p>
    <w:p w14:paraId="38DE7C0B" w14:textId="77777777" w:rsidR="00050A05" w:rsidRPr="008425AC" w:rsidRDefault="00050A05" w:rsidP="00F41B46">
      <w:pPr>
        <w:numPr>
          <w:ilvl w:val="0"/>
          <w:numId w:val="46"/>
        </w:numPr>
        <w:suppressAutoHyphens/>
        <w:autoSpaceDE w:val="0"/>
        <w:spacing w:after="60" w:line="276" w:lineRule="auto"/>
        <w:ind w:left="709" w:hanging="283"/>
        <w:rPr>
          <w:rFonts w:eastAsia="Times New Roman" w:cstheme="minorHAnsi"/>
          <w:i/>
          <w:sz w:val="24"/>
          <w:szCs w:val="24"/>
          <w:lang w:eastAsia="ar-SA"/>
        </w:rPr>
      </w:pPr>
      <w:r w:rsidRPr="008425AC">
        <w:rPr>
          <w:rFonts w:eastAsia="Times New Roman" w:cstheme="minorHAnsi"/>
          <w:i/>
          <w:sz w:val="24"/>
          <w:szCs w:val="24"/>
          <w:lang w:eastAsia="ar-SA"/>
        </w:rPr>
        <w:t xml:space="preserve">dofinansowanie w kwocie … zł (słownie: …) </w:t>
      </w:r>
      <w:r w:rsidRPr="008425AC">
        <w:rPr>
          <w:rFonts w:eastAsia="Times New Roman" w:cstheme="minorHAnsi"/>
          <w:i/>
          <w:iCs/>
          <w:sz w:val="24"/>
          <w:szCs w:val="24"/>
          <w:lang w:eastAsia="ar-SA"/>
        </w:rPr>
        <w:t>z następujących źródeł</w:t>
      </w:r>
      <w:r w:rsidRPr="008425AC">
        <w:rPr>
          <w:rFonts w:eastAsia="Times New Roman" w:cstheme="minorHAnsi"/>
          <w:i/>
          <w:sz w:val="24"/>
          <w:szCs w:val="24"/>
          <w:lang w:eastAsia="ar-SA"/>
        </w:rPr>
        <w:t>:</w:t>
      </w:r>
    </w:p>
    <w:p w14:paraId="4A497D73" w14:textId="77777777" w:rsidR="00050A05" w:rsidRPr="008425AC" w:rsidRDefault="00050A05" w:rsidP="00F41B46">
      <w:pPr>
        <w:numPr>
          <w:ilvl w:val="1"/>
          <w:numId w:val="45"/>
        </w:numPr>
        <w:suppressAutoHyphens/>
        <w:spacing w:after="60" w:line="276" w:lineRule="auto"/>
        <w:rPr>
          <w:rFonts w:eastAsia="Times New Roman" w:cstheme="minorHAnsi"/>
          <w:iCs/>
          <w:sz w:val="24"/>
          <w:szCs w:val="24"/>
          <w:lang w:eastAsia="ar-SA"/>
        </w:rPr>
      </w:pPr>
      <w:r w:rsidRPr="008425AC">
        <w:rPr>
          <w:rFonts w:eastAsia="Times New Roman" w:cstheme="minorHAnsi"/>
          <w:sz w:val="24"/>
          <w:szCs w:val="24"/>
          <w:lang w:eastAsia="ar-SA"/>
        </w:rPr>
        <w:t xml:space="preserve">ze środków europejskich </w:t>
      </w:r>
      <w:r w:rsidRPr="008425AC">
        <w:rPr>
          <w:rFonts w:eastAsia="Times New Roman" w:cstheme="minorHAnsi"/>
          <w:iCs/>
          <w:sz w:val="24"/>
          <w:szCs w:val="24"/>
          <w:lang w:eastAsia="ar-SA"/>
        </w:rPr>
        <w:t>w kwocie … zł (słownie: …), co stanowi … % wydatków kwalifikowalnych Projektu,</w:t>
      </w:r>
    </w:p>
    <w:p w14:paraId="005E7B40" w14:textId="77777777" w:rsidR="00050A05" w:rsidRPr="008425AC" w:rsidRDefault="00050A05" w:rsidP="00F41B46">
      <w:pPr>
        <w:numPr>
          <w:ilvl w:val="1"/>
          <w:numId w:val="45"/>
        </w:numPr>
        <w:suppressAutoHyphens/>
        <w:spacing w:after="60" w:line="276" w:lineRule="auto"/>
        <w:rPr>
          <w:rFonts w:eastAsia="Times New Roman" w:cstheme="minorHAnsi"/>
          <w:sz w:val="24"/>
          <w:szCs w:val="24"/>
          <w:lang w:eastAsia="ar-SA"/>
        </w:rPr>
      </w:pPr>
      <w:r w:rsidRPr="008425AC">
        <w:rPr>
          <w:rFonts w:eastAsia="Times New Roman" w:cstheme="minorHAnsi"/>
          <w:sz w:val="24"/>
          <w:szCs w:val="24"/>
          <w:lang w:eastAsia="ar-SA"/>
        </w:rPr>
        <w:t xml:space="preserve">ze środków dotacji celowej </w:t>
      </w:r>
      <w:r w:rsidRPr="008425AC">
        <w:rPr>
          <w:rFonts w:eastAsia="Times New Roman" w:cstheme="minorHAnsi"/>
          <w:iCs/>
          <w:sz w:val="24"/>
          <w:szCs w:val="24"/>
          <w:lang w:eastAsia="ar-SA"/>
        </w:rPr>
        <w:t>w kwocie … zł (słownie: …)</w:t>
      </w:r>
      <w:r w:rsidRPr="008425AC">
        <w:rPr>
          <w:rFonts w:eastAsia="Times New Roman" w:cstheme="minorHAnsi"/>
          <w:sz w:val="24"/>
          <w:szCs w:val="24"/>
          <w:lang w:eastAsia="ar-SA"/>
        </w:rPr>
        <w:t>;</w:t>
      </w:r>
    </w:p>
    <w:p w14:paraId="43AAEAE4" w14:textId="77777777" w:rsidR="00050A05" w:rsidRPr="008425AC" w:rsidRDefault="00050A05" w:rsidP="00F41B46">
      <w:pPr>
        <w:numPr>
          <w:ilvl w:val="2"/>
          <w:numId w:val="45"/>
        </w:numPr>
        <w:tabs>
          <w:tab w:val="left" w:pos="709"/>
        </w:tabs>
        <w:suppressAutoHyphens/>
        <w:spacing w:after="60" w:line="276" w:lineRule="auto"/>
        <w:ind w:left="709" w:hanging="283"/>
        <w:rPr>
          <w:rFonts w:eastAsia="Times New Roman" w:cstheme="minorHAnsi"/>
          <w:i/>
          <w:iCs/>
          <w:sz w:val="24"/>
          <w:szCs w:val="24"/>
          <w:lang w:eastAsia="ar-SA"/>
        </w:rPr>
      </w:pPr>
      <w:r w:rsidRPr="008425AC">
        <w:rPr>
          <w:rFonts w:eastAsia="Times New Roman" w:cstheme="minorHAnsi"/>
          <w:i/>
          <w:sz w:val="24"/>
          <w:szCs w:val="24"/>
          <w:lang w:eastAsia="ar-SA"/>
        </w:rPr>
        <w:t>wkład własny w kwocie … zł (słownie: … )</w:t>
      </w:r>
      <w:r w:rsidRPr="008425AC">
        <w:rPr>
          <w:rFonts w:eastAsia="Times New Roman" w:cstheme="minorHAnsi"/>
          <w:i/>
          <w:iCs/>
          <w:sz w:val="24"/>
          <w:szCs w:val="24"/>
          <w:lang w:eastAsia="ar-SA"/>
        </w:rPr>
        <w:t>.</w:t>
      </w:r>
    </w:p>
    <w:p w14:paraId="0F01FFDA" w14:textId="42E332F9"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na realizację Projektu może być przeznaczone na sfinansowanie wydatków </w:t>
      </w:r>
      <w:r w:rsidRPr="006F640F">
        <w:rPr>
          <w:rFonts w:eastAsia="Times New Roman" w:cstheme="minorHAnsi"/>
          <w:sz w:val="24"/>
          <w:szCs w:val="24"/>
          <w:lang w:eastAsia="pl-PL"/>
        </w:rPr>
        <w:t xml:space="preserve">poniesionych w ramach Projektu przed podpisaniem niniejszej Umowy, o ile wydatki zostaną uznane za kwalifikowalne zgodnie z obowiązującymi przepisami, w tym </w:t>
      </w:r>
      <w:r w:rsidRPr="006F640F">
        <w:rPr>
          <w:rFonts w:eastAsia="Times New Roman" w:cstheme="minorHAnsi"/>
          <w:sz w:val="24"/>
          <w:szCs w:val="24"/>
          <w:lang w:eastAsia="pl-PL"/>
        </w:rPr>
        <w:br/>
        <w:t>z Wytyczn</w:t>
      </w:r>
      <w:r w:rsidR="00280791">
        <w:rPr>
          <w:rFonts w:eastAsia="Times New Roman" w:cstheme="minorHAnsi"/>
          <w:sz w:val="24"/>
          <w:szCs w:val="24"/>
          <w:lang w:eastAsia="pl-PL"/>
        </w:rPr>
        <w:t>ymi, o których mowa w § 1 pkt 16</w:t>
      </w:r>
      <w:r w:rsidRPr="006F640F">
        <w:rPr>
          <w:rFonts w:eastAsia="Times New Roman" w:cstheme="minorHAnsi"/>
          <w:sz w:val="24"/>
          <w:szCs w:val="24"/>
          <w:lang w:eastAsia="pl-PL"/>
        </w:rPr>
        <w:t xml:space="preserve">, oraz dotyczyć będą okresu realizacji Projektu, o którym mowa w § 3 ust. 1. Poniesienie wydatków przed podpisaniem Umowy jest dokonywane na ryzyko Beneficjenta. </w:t>
      </w:r>
    </w:p>
    <w:p w14:paraId="5AC119F2" w14:textId="77777777"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w:t>
      </w:r>
      <w:r w:rsidRPr="006F640F">
        <w:rPr>
          <w:rFonts w:eastAsia="Times New Roman" w:cstheme="minorHAnsi"/>
          <w:sz w:val="24"/>
          <w:szCs w:val="24"/>
          <w:lang w:eastAsia="pl-PL"/>
        </w:rPr>
        <w:lastRenderedPageBreak/>
        <w:t xml:space="preserve">zostanie rozliczony w wysokości przekraczającej wysokość wskazanej kwoty, o której mowa w  ust. 4 pkt 2 może zostać uznany za niekwalifikowalny. </w:t>
      </w:r>
    </w:p>
    <w:p w14:paraId="3D0D4B41" w14:textId="77777777"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Podatek od towarów i usług w wydatkach w Projekcie będzie rozliczany zgodnie </w:t>
      </w:r>
      <w:r w:rsidRPr="006F640F">
        <w:rPr>
          <w:rFonts w:eastAsia="Times New Roman" w:cstheme="minorHAnsi"/>
          <w:sz w:val="24"/>
          <w:szCs w:val="24"/>
          <w:lang w:eastAsia="pl-PL"/>
        </w:rPr>
        <w:br/>
        <w:t xml:space="preserve">z oświadczeniem/oświadczeniami stanowiącym/i załącznik nr 2 do Umowy. </w:t>
      </w:r>
    </w:p>
    <w:p w14:paraId="420CDD7F" w14:textId="77777777" w:rsidR="00050A05" w:rsidRPr="006F640F" w:rsidRDefault="00050A05" w:rsidP="007C06E9">
      <w:pPr>
        <w:spacing w:after="92" w:line="276" w:lineRule="auto"/>
        <w:rPr>
          <w:rFonts w:eastAsia="Times New Roman" w:cstheme="minorHAnsi"/>
          <w:sz w:val="24"/>
          <w:szCs w:val="24"/>
          <w:lang w:eastAsia="pl-PL"/>
        </w:rPr>
      </w:pPr>
    </w:p>
    <w:p w14:paraId="029A25A9"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Okres realizacji Projektu i zakres rzeczowy Umowy </w:t>
      </w:r>
    </w:p>
    <w:p w14:paraId="6EA373AC"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 </w:t>
      </w:r>
    </w:p>
    <w:p w14:paraId="0F997EEE"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Okres realizacji Projektu jest zgodny z okresem wskazanym we Wniosku.  </w:t>
      </w:r>
    </w:p>
    <w:p w14:paraId="0EA73B2B"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09597C5"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Instytucja Pośrednicząca może wyrazić zgodę na zmianę okresu realizacji Projektu na pisemny uzasadniony wniosek Beneficjenta, złożony w terminie i na zasadach określonych w § 27 ust. 1. </w:t>
      </w:r>
    </w:p>
    <w:p w14:paraId="45EC2E6B"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zapewnia, że Projekt jest realizowany zgodnie z obowiązującymi przepisami prawa w zakresie objętym niniejszą Umową. </w:t>
      </w:r>
    </w:p>
    <w:p w14:paraId="10BD8E26"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Projekt będzie realizowany przez</w:t>
      </w:r>
      <w:r w:rsidRPr="006F640F">
        <w:rPr>
          <w:rFonts w:eastAsia="Times New Roman" w:cstheme="minorHAnsi"/>
          <w:sz w:val="24"/>
          <w:szCs w:val="24"/>
          <w:vertAlign w:val="superscript"/>
          <w:lang w:eastAsia="pl-PL"/>
        </w:rPr>
        <w:footnoteReference w:id="5"/>
      </w:r>
      <w:r w:rsidRPr="006F640F">
        <w:rPr>
          <w:rFonts w:eastAsia="Times New Roman" w:cstheme="minorHAnsi"/>
          <w:sz w:val="24"/>
          <w:szCs w:val="24"/>
          <w:lang w:eastAsia="pl-PL"/>
        </w:rPr>
        <w:t xml:space="preserve">: …………………………………… </w:t>
      </w:r>
    </w:p>
    <w:p w14:paraId="53030206"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odpowiada za realizację Projektu zgodnie z Wnioskiem, w tym za: </w:t>
      </w:r>
      <w:r w:rsidRPr="006F640F">
        <w:rPr>
          <w:rFonts w:eastAsia="Times New Roman" w:cstheme="minorHAnsi"/>
          <w:sz w:val="24"/>
          <w:szCs w:val="24"/>
          <w:lang w:eastAsia="pl-PL"/>
        </w:rPr>
        <w:tab/>
        <w:t xml:space="preserve"> </w:t>
      </w:r>
    </w:p>
    <w:p w14:paraId="35717F31"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osiągnięcie wskaźników produktu oraz rezultatu określonych we Wniosku; </w:t>
      </w:r>
    </w:p>
    <w:p w14:paraId="5E293A90"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realizację Projektu w oparciu o harmonogram stanowiący element Wniosku; </w:t>
      </w:r>
    </w:p>
    <w:p w14:paraId="6EB89641"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realizacji Projektu przez personel Projektu posiadający kwalifikacje określone we Wniosku; </w:t>
      </w:r>
    </w:p>
    <w:p w14:paraId="3A6923B0"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zachowanie trwałości oraz rezultatów Projektu; </w:t>
      </w:r>
    </w:p>
    <w:p w14:paraId="6E8AFC50" w14:textId="7B920805"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zbieranie danych osobowych uczestników Projekt</w:t>
      </w:r>
      <w:r w:rsidR="002E6EDC" w:rsidRPr="006F640F">
        <w:rPr>
          <w:rFonts w:eastAsia="Times New Roman" w:cstheme="minorHAnsi"/>
          <w:sz w:val="24"/>
          <w:szCs w:val="24"/>
          <w:lang w:eastAsia="pl-PL"/>
        </w:rPr>
        <w:t xml:space="preserve">u (osób lub podmiotów) zgodnie </w:t>
      </w:r>
      <w:r w:rsidRPr="006F640F">
        <w:rPr>
          <w:rFonts w:eastAsia="Times New Roman" w:cstheme="minorHAnsi"/>
          <w:sz w:val="24"/>
          <w:szCs w:val="24"/>
          <w:lang w:eastAsia="pl-PL"/>
        </w:rPr>
        <w:t xml:space="preserve">z zapisami Wytycznych, o których mowa </w:t>
      </w:r>
      <w:r w:rsidRPr="00A3754F">
        <w:rPr>
          <w:rFonts w:eastAsia="Times New Roman" w:cstheme="minorHAnsi"/>
          <w:color w:val="000000" w:themeColor="text1"/>
          <w:sz w:val="24"/>
          <w:szCs w:val="24"/>
          <w:lang w:eastAsia="pl-PL"/>
        </w:rPr>
        <w:t xml:space="preserve">w § 1 </w:t>
      </w:r>
      <w:r w:rsidR="00280791" w:rsidRPr="00A3754F">
        <w:rPr>
          <w:rFonts w:eastAsia="Times New Roman" w:cstheme="minorHAnsi"/>
          <w:color w:val="000000" w:themeColor="text1"/>
          <w:sz w:val="24"/>
          <w:szCs w:val="24"/>
          <w:lang w:eastAsia="pl-PL"/>
        </w:rPr>
        <w:t>pkt. 33</w:t>
      </w:r>
      <w:r w:rsidRPr="00A3754F">
        <w:rPr>
          <w:rFonts w:eastAsia="Times New Roman" w:cstheme="minorHAnsi"/>
          <w:color w:val="000000" w:themeColor="text1"/>
          <w:sz w:val="24"/>
          <w:szCs w:val="24"/>
          <w:lang w:eastAsia="pl-PL"/>
        </w:rPr>
        <w:t xml:space="preserve"> b; </w:t>
      </w:r>
    </w:p>
    <w:p w14:paraId="64FE800C" w14:textId="7393AC12"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przetwarzanie danych osobowych zgodnie </w:t>
      </w:r>
      <w:r w:rsidR="00EE0FB9" w:rsidRPr="00A3754F">
        <w:rPr>
          <w:rFonts w:eastAsia="Times New Roman" w:cstheme="minorHAnsi"/>
          <w:color w:val="000000" w:themeColor="text1"/>
          <w:sz w:val="24"/>
          <w:szCs w:val="24"/>
          <w:lang w:eastAsia="pl-PL"/>
        </w:rPr>
        <w:t xml:space="preserve">RODO oraz </w:t>
      </w:r>
      <w:r w:rsidRPr="006F640F">
        <w:rPr>
          <w:rFonts w:eastAsia="Times New Roman" w:cstheme="minorHAnsi"/>
          <w:sz w:val="24"/>
          <w:szCs w:val="24"/>
          <w:lang w:eastAsia="pl-PL"/>
        </w:rPr>
        <w:t xml:space="preserve">z ustawą o ochronie danych osobowych; </w:t>
      </w:r>
    </w:p>
    <w:p w14:paraId="12833749" w14:textId="77777777"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monitorowania postępu rzeczowego realizacji programów operacyjnych na lata 2014-2020</w:t>
      </w:r>
      <w:r w:rsidRPr="006F640F">
        <w:rPr>
          <w:rFonts w:eastAsia="Times New Roman" w:cstheme="minorHAnsi"/>
          <w:sz w:val="24"/>
          <w:szCs w:val="24"/>
          <w:lang w:eastAsia="pl-PL"/>
        </w:rPr>
        <w:t xml:space="preserve">; </w:t>
      </w:r>
    </w:p>
    <w:p w14:paraId="4EECA6B6" w14:textId="77777777"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lastRenderedPageBreak/>
        <w:t xml:space="preserve">zapewnienie stosowania </w:t>
      </w:r>
      <w:r w:rsidRPr="006F640F">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6F640F">
        <w:rPr>
          <w:rFonts w:eastAsia="Times New Roman" w:cstheme="minorHAnsi"/>
          <w:sz w:val="24"/>
          <w:szCs w:val="24"/>
          <w:lang w:eastAsia="pl-PL"/>
        </w:rPr>
        <w:t xml:space="preserve">; </w:t>
      </w:r>
    </w:p>
    <w:p w14:paraId="67C480FC" w14:textId="5F7E48D5"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realizacji zasady równości sz</w:t>
      </w:r>
      <w:r w:rsidR="002E6EDC" w:rsidRPr="006F640F">
        <w:rPr>
          <w:rFonts w:eastAsia="Times New Roman" w:cstheme="minorHAnsi"/>
          <w:i/>
          <w:sz w:val="24"/>
          <w:szCs w:val="24"/>
          <w:lang w:eastAsia="pl-PL"/>
        </w:rPr>
        <w:t xml:space="preserve">ans </w:t>
      </w:r>
      <w:r w:rsidRPr="006F640F">
        <w:rPr>
          <w:rFonts w:eastAsia="Times New Roman" w:cstheme="minorHAnsi"/>
          <w:i/>
          <w:sz w:val="24"/>
          <w:szCs w:val="24"/>
          <w:lang w:eastAsia="pl-PL"/>
        </w:rPr>
        <w:t>i niedyskryminacji, w tym dostępności dla osób z niepełnosprawnościami oraz zasady równości szans kobiet i mężczyzn w ramach funduszy unijnych na lata 2014-2020</w:t>
      </w:r>
      <w:r w:rsidRPr="006F640F">
        <w:rPr>
          <w:rFonts w:eastAsia="Times New Roman" w:cstheme="minorHAnsi"/>
          <w:sz w:val="24"/>
          <w:szCs w:val="24"/>
          <w:lang w:eastAsia="pl-PL"/>
        </w:rPr>
        <w:t xml:space="preserve">; </w:t>
      </w:r>
    </w:p>
    <w:p w14:paraId="66E019FD" w14:textId="77777777" w:rsidR="00557247" w:rsidRPr="00A3754F" w:rsidRDefault="00050A05" w:rsidP="00557247">
      <w:pPr>
        <w:numPr>
          <w:ilvl w:val="1"/>
          <w:numId w:val="5"/>
        </w:numPr>
        <w:spacing w:after="101" w:line="276" w:lineRule="auto"/>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 xml:space="preserve">zapewnienie stosowania </w:t>
      </w:r>
      <w:r w:rsidRPr="00A3754F">
        <w:rPr>
          <w:rFonts w:eastAsia="Times New Roman" w:cstheme="minorHAnsi"/>
          <w:i/>
          <w:color w:val="000000" w:themeColor="text1"/>
          <w:sz w:val="24"/>
          <w:szCs w:val="24"/>
          <w:lang w:eastAsia="pl-PL"/>
        </w:rPr>
        <w:t xml:space="preserve">Wytycznych w zakresie warunków gromadzenia </w:t>
      </w:r>
      <w:r w:rsidRPr="00A3754F">
        <w:rPr>
          <w:rFonts w:eastAsia="Times New Roman" w:cstheme="minorHAnsi"/>
          <w:i/>
          <w:color w:val="000000" w:themeColor="text1"/>
          <w:sz w:val="24"/>
          <w:szCs w:val="24"/>
          <w:lang w:eastAsia="pl-PL"/>
        </w:rPr>
        <w:br/>
        <w:t>i przekazywania danych w postaci elektronicznej na lata 2014-2020;</w:t>
      </w:r>
    </w:p>
    <w:p w14:paraId="3FF0E789" w14:textId="77777777" w:rsidR="007C4D9E" w:rsidRPr="00A3754F" w:rsidRDefault="00557247" w:rsidP="007C4D9E">
      <w:pPr>
        <w:numPr>
          <w:ilvl w:val="1"/>
          <w:numId w:val="5"/>
        </w:numPr>
        <w:spacing w:after="101" w:line="276" w:lineRule="auto"/>
        <w:rPr>
          <w:rFonts w:eastAsia="Times New Roman" w:cstheme="minorHAnsi"/>
          <w:color w:val="000000" w:themeColor="text1"/>
          <w:sz w:val="24"/>
          <w:szCs w:val="24"/>
          <w:lang w:eastAsia="pl-PL"/>
        </w:rPr>
      </w:pPr>
      <w:r w:rsidRPr="00A3754F">
        <w:rPr>
          <w:i/>
          <w:color w:val="000000" w:themeColor="text1"/>
          <w:sz w:val="24"/>
          <w:szCs w:val="24"/>
        </w:rPr>
        <w:t xml:space="preserve"> </w:t>
      </w:r>
      <w:r w:rsidRPr="00A3754F">
        <w:rPr>
          <w:rFonts w:eastAsia="Times New Roman" w:cs="Times New Roman"/>
          <w:i/>
          <w:color w:val="000000" w:themeColor="text1"/>
          <w:sz w:val="24"/>
          <w:szCs w:val="24"/>
          <w:lang w:eastAsia="pl-PL"/>
        </w:rPr>
        <w:t>zapewnienie stosowania Wytycznych w zakresie realizacji przedsięwzięć z udziałem środków Europejskiego Funduszu Społecznego w obszarze</w:t>
      </w:r>
      <w:r w:rsidR="007C4D9E" w:rsidRPr="00A3754F">
        <w:rPr>
          <w:rFonts w:eastAsia="Times New Roman" w:cs="Times New Roman"/>
          <w:i/>
          <w:color w:val="000000" w:themeColor="text1"/>
          <w:sz w:val="24"/>
          <w:szCs w:val="24"/>
          <w:lang w:eastAsia="pl-PL"/>
        </w:rPr>
        <w:t xml:space="preserve"> rynku pracy na lata 2014-2020;</w:t>
      </w:r>
    </w:p>
    <w:p w14:paraId="10F8FE6A" w14:textId="6298001B" w:rsidR="007C4D9E" w:rsidRPr="00A3754F" w:rsidRDefault="001215AA" w:rsidP="007C4D9E">
      <w:pPr>
        <w:numPr>
          <w:ilvl w:val="1"/>
          <w:numId w:val="5"/>
        </w:numPr>
        <w:spacing w:after="101" w:line="276" w:lineRule="auto"/>
        <w:rPr>
          <w:rFonts w:eastAsia="Times New Roman" w:cstheme="minorHAnsi"/>
          <w:color w:val="000000" w:themeColor="text1"/>
          <w:sz w:val="24"/>
          <w:szCs w:val="24"/>
          <w:lang w:eastAsia="pl-PL"/>
        </w:rPr>
      </w:pPr>
      <w:r w:rsidRPr="00A3754F">
        <w:rPr>
          <w:rFonts w:eastAsia="Times New Roman" w:cs="Times New Roman"/>
          <w:i/>
          <w:color w:val="000000" w:themeColor="text1"/>
          <w:sz w:val="24"/>
          <w:szCs w:val="24"/>
          <w:lang w:eastAsia="pl-PL"/>
        </w:rPr>
        <w:t>realizację projektu zgodnie z dokumentem pn</w:t>
      </w:r>
      <w:r w:rsidRPr="00A3754F">
        <w:rPr>
          <w:rFonts w:eastAsia="Times New Roman" w:cs="Times New Roman"/>
          <w:color w:val="000000" w:themeColor="text1"/>
          <w:sz w:val="24"/>
          <w:szCs w:val="24"/>
          <w:lang w:eastAsia="pl-PL"/>
        </w:rPr>
        <w:t xml:space="preserve">. </w:t>
      </w:r>
      <w:r w:rsidR="007C4D9E" w:rsidRPr="00A3754F">
        <w:rPr>
          <w:rFonts w:ascii="Calibri" w:eastAsia="Times New Roman" w:hAnsi="Calibri" w:cs="Times New Roman"/>
          <w:i/>
          <w:color w:val="000000" w:themeColor="text1"/>
          <w:sz w:val="24"/>
          <w:szCs w:val="24"/>
          <w:lang w:eastAsia="pl-PL"/>
        </w:rPr>
        <w:t>Standardy jakościowe i zasady realizacji wsparcia dla uczestników projektów w obszarze rynku pracy</w:t>
      </w:r>
      <w:r w:rsidR="007C4D9E" w:rsidRPr="00A3754F">
        <w:rPr>
          <w:rFonts w:ascii="Calibri" w:eastAsia="Times New Roman" w:hAnsi="Calibri" w:cs="Calibri"/>
          <w:bCs/>
          <w:i/>
          <w:color w:val="000000" w:themeColor="text1"/>
          <w:sz w:val="24"/>
          <w:szCs w:val="24"/>
          <w:lang w:eastAsia="pl-PL"/>
        </w:rPr>
        <w:t xml:space="preserve"> RPO WO 2014-2020 (m.in. szkolenia i kursy, staże i praktyki zawodowe, dodatek relokacyjny, subsydiowanie zatrudnienia)</w:t>
      </w:r>
      <w:r w:rsidR="00B92BFD" w:rsidRPr="00A3754F">
        <w:rPr>
          <w:rFonts w:ascii="Calibri" w:eastAsia="Times New Roman" w:hAnsi="Calibri" w:cs="Calibri"/>
          <w:bCs/>
          <w:i/>
          <w:color w:val="000000" w:themeColor="text1"/>
          <w:sz w:val="24"/>
          <w:szCs w:val="24"/>
          <w:lang w:eastAsia="pl-PL"/>
        </w:rPr>
        <w:t>,</w:t>
      </w:r>
      <w:r w:rsidR="00B92BFD" w:rsidRPr="00A3754F">
        <w:rPr>
          <w:color w:val="000000" w:themeColor="text1"/>
          <w:sz w:val="24"/>
          <w:szCs w:val="24"/>
        </w:rPr>
        <w:t xml:space="preserve"> stanowiącym załącznik nr 15 do Umowy.</w:t>
      </w:r>
    </w:p>
    <w:p w14:paraId="24A83651" w14:textId="1EA8F888" w:rsidR="00050A05" w:rsidRPr="006F640F" w:rsidRDefault="00050A05" w:rsidP="007C06E9">
      <w:pPr>
        <w:numPr>
          <w:ilvl w:val="0"/>
          <w:numId w:val="5"/>
        </w:numPr>
        <w:suppressAutoHyphens/>
        <w:autoSpaceDE w:val="0"/>
        <w:spacing w:after="60" w:line="276" w:lineRule="auto"/>
        <w:rPr>
          <w:rFonts w:eastAsia="Times New Roman" w:cs="Calibri"/>
          <w:sz w:val="24"/>
          <w:szCs w:val="24"/>
          <w:lang w:eastAsia="ar-SA"/>
        </w:rPr>
      </w:pPr>
      <w:r w:rsidRPr="00A3754F">
        <w:rPr>
          <w:rFonts w:eastAsia="Times New Roman" w:cstheme="minorHAnsi"/>
          <w:color w:val="000000" w:themeColor="text1"/>
          <w:sz w:val="24"/>
          <w:szCs w:val="24"/>
          <w:lang w:eastAsia="ar-SA"/>
        </w:rPr>
        <w:t xml:space="preserve">Instytucja Pośrednicząca zobowiązuje się powiadomić Beneficjenta na swojej stronie   internetowej o wszelkich zmianach Wytycznych, o których mowa w ust. 6 </w:t>
      </w:r>
      <w:r w:rsidR="00B92BFD" w:rsidRPr="00A3754F">
        <w:rPr>
          <w:rFonts w:eastAsia="Times New Roman" w:cstheme="minorHAnsi"/>
          <w:color w:val="000000" w:themeColor="text1"/>
          <w:sz w:val="24"/>
          <w:szCs w:val="24"/>
          <w:lang w:eastAsia="ar-SA"/>
        </w:rPr>
        <w:t>pkt 7-11</w:t>
      </w:r>
      <w:r w:rsidRPr="00A3754F">
        <w:rPr>
          <w:rFonts w:eastAsia="Times New Roman" w:cstheme="minorHAnsi"/>
          <w:color w:val="000000" w:themeColor="text1"/>
          <w:sz w:val="24"/>
          <w:szCs w:val="24"/>
          <w:lang w:eastAsia="ar-SA"/>
        </w:rPr>
        <w:t xml:space="preserve"> oraz </w:t>
      </w:r>
      <w:r w:rsidRPr="006F640F">
        <w:rPr>
          <w:rFonts w:eastAsia="Times New Roman" w:cstheme="minorHAnsi"/>
          <w:sz w:val="24"/>
          <w:szCs w:val="24"/>
          <w:lang w:eastAsia="ar-SA"/>
        </w:rPr>
        <w:t>pozostałych wytyczn</w:t>
      </w:r>
      <w:r w:rsidR="00557247">
        <w:rPr>
          <w:rFonts w:eastAsia="Times New Roman" w:cstheme="minorHAnsi"/>
          <w:sz w:val="24"/>
          <w:szCs w:val="24"/>
          <w:lang w:eastAsia="ar-SA"/>
        </w:rPr>
        <w:t>ych, o których mowa w § 1 pkt 33</w:t>
      </w:r>
      <w:r w:rsidRPr="006F640F">
        <w:rPr>
          <w:rFonts w:eastAsia="Times New Roman" w:cstheme="minorHAnsi"/>
          <w:sz w:val="24"/>
          <w:szCs w:val="24"/>
          <w:lang w:eastAsia="ar-SA"/>
        </w:rPr>
        <w:t xml:space="preserve">, a Beneficjent zobowiązuje się do  stosowania zmienionych Wytycznych w terminie, o którym mowa w art. 5 ust. 5 ustawy wdrożeniowej o ile Instytucja Zarządzająca nie postanowi inaczej. </w:t>
      </w:r>
    </w:p>
    <w:p w14:paraId="643878F2" w14:textId="2113FE73" w:rsidR="00050A05" w:rsidRPr="006F640F" w:rsidRDefault="00050A05" w:rsidP="007C06E9">
      <w:pPr>
        <w:numPr>
          <w:ilvl w:val="0"/>
          <w:numId w:val="5"/>
        </w:numPr>
        <w:spacing w:after="98" w:line="276" w:lineRule="auto"/>
        <w:ind w:left="426"/>
        <w:rPr>
          <w:rFonts w:eastAsia="Times New Roman" w:cstheme="minorHAnsi"/>
          <w:sz w:val="24"/>
          <w:szCs w:val="24"/>
          <w:lang w:eastAsia="pl-PL"/>
        </w:rPr>
      </w:pPr>
      <w:r w:rsidRPr="006F640F">
        <w:rPr>
          <w:rFonts w:eastAsia="Times New Roman" w:cstheme="minorHAnsi"/>
          <w:sz w:val="24"/>
          <w:szCs w:val="24"/>
          <w:lang w:eastAsia="pl-PL"/>
        </w:rPr>
        <w:t xml:space="preserve">W przypadku dokonania zmian w Projekcie, o których mowa w § 27 Umowy, Beneficjent odpowiada za realizację Projektu zgodnie z aktualnym Wnioskiem. </w:t>
      </w:r>
    </w:p>
    <w:p w14:paraId="47C21E37" w14:textId="328AC1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02CB226" w14:textId="77777777" w:rsidR="00E8582A" w:rsidRPr="006F640F" w:rsidRDefault="00E8582A" w:rsidP="007C06E9">
      <w:pPr>
        <w:spacing w:after="98" w:line="276" w:lineRule="auto"/>
        <w:ind w:left="383"/>
        <w:rPr>
          <w:rFonts w:eastAsia="Times New Roman" w:cstheme="minorHAnsi"/>
          <w:sz w:val="24"/>
          <w:szCs w:val="24"/>
          <w:lang w:eastAsia="pl-PL"/>
        </w:rPr>
      </w:pPr>
    </w:p>
    <w:p w14:paraId="7D0DEFCE"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4 </w:t>
      </w:r>
    </w:p>
    <w:p w14:paraId="1AB5AB26" w14:textId="77777777" w:rsidR="00050A05" w:rsidRPr="006F640F" w:rsidRDefault="00050A05" w:rsidP="007C06E9">
      <w:pPr>
        <w:numPr>
          <w:ilvl w:val="0"/>
          <w:numId w:val="6"/>
        </w:numPr>
        <w:spacing w:after="98" w:line="276" w:lineRule="auto"/>
        <w:ind w:left="450"/>
        <w:rPr>
          <w:rFonts w:eastAsia="Times New Roman" w:cstheme="minorHAnsi"/>
          <w:sz w:val="24"/>
          <w:szCs w:val="24"/>
          <w:lang w:eastAsia="pl-PL"/>
        </w:rPr>
      </w:pPr>
      <w:r w:rsidRPr="006F640F">
        <w:rPr>
          <w:rFonts w:eastAsia="Times New Roman" w:cstheme="minorHAnsi"/>
          <w:sz w:val="24"/>
          <w:szCs w:val="24"/>
          <w:lang w:eastAsia="pl-PL"/>
        </w:rPr>
        <w:t xml:space="preserve">W ramach realizacji Projektu Beneficjent zobowiązany jest do spełnienia wszystkich bezwzględnych kryteriów wyboru projektów: formalnych, </w:t>
      </w:r>
      <w:proofErr w:type="spellStart"/>
      <w:r w:rsidRPr="006F640F">
        <w:rPr>
          <w:rFonts w:eastAsia="Times New Roman" w:cstheme="minorHAnsi"/>
          <w:sz w:val="24"/>
          <w:szCs w:val="24"/>
          <w:lang w:eastAsia="pl-PL"/>
        </w:rPr>
        <w:t>merytorycznych-uniwersalnych</w:t>
      </w:r>
      <w:proofErr w:type="spellEnd"/>
      <w:r w:rsidRPr="006F640F">
        <w:rPr>
          <w:rFonts w:eastAsia="Times New Roman" w:cstheme="minorHAnsi"/>
          <w:sz w:val="24"/>
          <w:szCs w:val="24"/>
          <w:lang w:eastAsia="pl-PL"/>
        </w:rPr>
        <w:t xml:space="preserve">, horyzontalnych uniwersalnych, szczegółowych uniwersalnych </w:t>
      </w:r>
      <w:r w:rsidRPr="006F640F">
        <w:rPr>
          <w:rFonts w:eastAsia="Times New Roman" w:cstheme="minorHAnsi"/>
          <w:sz w:val="24"/>
          <w:szCs w:val="24"/>
          <w:lang w:eastAsia="pl-PL"/>
        </w:rPr>
        <w:br/>
        <w:t xml:space="preserve">i merytorycznych szczegółowych, zawartych  w załączniku do </w:t>
      </w:r>
      <w:r w:rsidRPr="006F640F">
        <w:rPr>
          <w:rFonts w:eastAsia="Times New Roman" w:cstheme="minorHAnsi"/>
          <w:i/>
          <w:sz w:val="24"/>
          <w:szCs w:val="24"/>
          <w:lang w:eastAsia="pl-PL"/>
        </w:rPr>
        <w:t>Regulaminu konkursu</w:t>
      </w:r>
      <w:r w:rsidRPr="006F640F">
        <w:rPr>
          <w:rFonts w:eastAsia="Times New Roman" w:cstheme="minorHAnsi"/>
          <w:sz w:val="24"/>
          <w:szCs w:val="24"/>
          <w:lang w:eastAsia="pl-PL"/>
        </w:rPr>
        <w:t xml:space="preserve">. </w:t>
      </w:r>
    </w:p>
    <w:p w14:paraId="59198AA7" w14:textId="2D90C27B" w:rsidR="00050A05" w:rsidRPr="00E801DA" w:rsidRDefault="00050A05" w:rsidP="00E801DA">
      <w:pPr>
        <w:numPr>
          <w:ilvl w:val="0"/>
          <w:numId w:val="6"/>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6F640F">
        <w:rPr>
          <w:rFonts w:eastAsia="Times New Roman" w:cstheme="minorHAnsi"/>
          <w:i/>
          <w:sz w:val="24"/>
          <w:szCs w:val="24"/>
          <w:lang w:eastAsia="pl-PL"/>
        </w:rPr>
        <w:t xml:space="preserve">Wytycznymi w zakresie kwalifikowalności wydatków </w:t>
      </w:r>
      <w:r w:rsidRPr="006F640F">
        <w:rPr>
          <w:rFonts w:eastAsia="Times New Roman" w:cstheme="minorHAnsi"/>
          <w:i/>
          <w:sz w:val="24"/>
          <w:szCs w:val="24"/>
          <w:lang w:eastAsia="pl-PL"/>
        </w:rPr>
        <w:br/>
      </w:r>
      <w:r w:rsidRPr="006F640F">
        <w:rPr>
          <w:rFonts w:eastAsia="Times New Roman" w:cstheme="minorHAnsi"/>
          <w:i/>
          <w:sz w:val="24"/>
          <w:szCs w:val="24"/>
          <w:lang w:eastAsia="pl-PL"/>
        </w:rPr>
        <w:lastRenderedPageBreak/>
        <w:t>w ramach Europejskiego Funduszu Rozwoju Regionalnego, Europejskiego Funduszu Społecznego oraz Funduszu Spójności na lata 2014-2020.</w:t>
      </w:r>
    </w:p>
    <w:p w14:paraId="43E91D08" w14:textId="77777777" w:rsidR="00050A05" w:rsidRPr="002153C6" w:rsidRDefault="00050A05" w:rsidP="007C06E9">
      <w:pPr>
        <w:spacing w:after="105" w:line="276" w:lineRule="auto"/>
        <w:ind w:left="10" w:right="-15" w:hanging="10"/>
        <w:rPr>
          <w:rFonts w:eastAsia="Times New Roman" w:cstheme="minorHAnsi"/>
          <w:b/>
          <w:sz w:val="24"/>
          <w:szCs w:val="24"/>
          <w:lang w:eastAsia="pl-PL"/>
        </w:rPr>
      </w:pPr>
      <w:r w:rsidRPr="002153C6">
        <w:rPr>
          <w:rFonts w:eastAsia="Times New Roman" w:cstheme="minorHAnsi"/>
          <w:b/>
          <w:sz w:val="24"/>
          <w:szCs w:val="24"/>
          <w:lang w:eastAsia="pl-PL"/>
        </w:rPr>
        <w:t xml:space="preserve">§ 5 </w:t>
      </w:r>
    </w:p>
    <w:p w14:paraId="610B991E" w14:textId="77777777" w:rsidR="00050A05"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osiągnięcie wskaźników produktu i rezultatu określonych we Wniosku. </w:t>
      </w:r>
    </w:p>
    <w:p w14:paraId="14FDEC3E" w14:textId="06CE1843"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trakcie realizacji Projektu, zobowiązany jest do monitorowania założonych wartości wskaźników na zasadach określonych w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w:t>
      </w:r>
      <w:r w:rsidRPr="008425AC">
        <w:rPr>
          <w:rFonts w:eastAsia="Times New Roman" w:cstheme="minorHAnsi"/>
          <w:color w:val="000000"/>
          <w:sz w:val="24"/>
          <w:szCs w:val="24"/>
          <w:lang w:eastAsia="pl-PL"/>
        </w:rPr>
        <w:t>W razie postępów w realizacji wskaźników, beneficjent powini</w:t>
      </w:r>
      <w:r w:rsidR="00402DEF" w:rsidRPr="008425AC">
        <w:rPr>
          <w:rFonts w:eastAsia="Times New Roman" w:cstheme="minorHAnsi"/>
          <w:color w:val="000000"/>
          <w:sz w:val="24"/>
          <w:szCs w:val="24"/>
          <w:lang w:eastAsia="pl-PL"/>
        </w:rPr>
        <w:t xml:space="preserve">en wykazać je </w:t>
      </w:r>
      <w:r w:rsidR="00402DEF" w:rsidRPr="008425AC">
        <w:rPr>
          <w:rFonts w:eastAsia="Times New Roman" w:cstheme="minorHAnsi"/>
          <w:color w:val="000000"/>
          <w:sz w:val="24"/>
          <w:szCs w:val="24"/>
          <w:lang w:eastAsia="pl-PL"/>
        </w:rPr>
        <w:br/>
        <w:t xml:space="preserve">w każdym wniosku </w:t>
      </w:r>
      <w:r w:rsidRPr="008425AC">
        <w:rPr>
          <w:rFonts w:eastAsia="Times New Roman" w:cstheme="minorHAnsi"/>
          <w:color w:val="000000"/>
          <w:sz w:val="24"/>
          <w:szCs w:val="24"/>
          <w:lang w:eastAsia="pl-PL"/>
        </w:rPr>
        <w:t>o płatność składanym do Instytucji Pośredniczącej.</w:t>
      </w:r>
    </w:p>
    <w:p w14:paraId="6C5CBFEB" w14:textId="77777777"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zbieranie danych nt. uczestników Projektu w SL2014. Szczegółowy zakres danych dotyczących uczestników Projektu zawiera załącznik nr 7 do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natomiast formularz do wprowadzania danych </w:t>
      </w:r>
      <w:r w:rsidRPr="008425AC">
        <w:rPr>
          <w:rFonts w:eastAsia="Times New Roman" w:cstheme="minorHAnsi"/>
          <w:sz w:val="24"/>
          <w:szCs w:val="24"/>
          <w:lang w:eastAsia="pl-PL"/>
        </w:rPr>
        <w:br/>
        <w:t xml:space="preserve">o uczestnikach do SL2014 znajduje się  w załączniku nr 13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które zamieszczone są na stronie internetowej Instytucji Pośredniczącej.  </w:t>
      </w:r>
    </w:p>
    <w:p w14:paraId="3D3B7975" w14:textId="559CEEEE"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jest zobowiązany przekazyw</w:t>
      </w:r>
      <w:r w:rsidR="003D0375">
        <w:rPr>
          <w:rFonts w:eastAsia="Times New Roman" w:cstheme="minorHAnsi"/>
          <w:sz w:val="24"/>
          <w:szCs w:val="24"/>
          <w:lang w:eastAsia="pl-PL"/>
        </w:rPr>
        <w:t xml:space="preserve">ać dane, o których mowa </w:t>
      </w:r>
      <w:r w:rsidR="00557247">
        <w:rPr>
          <w:rFonts w:eastAsia="Times New Roman" w:cstheme="minorHAnsi"/>
          <w:sz w:val="24"/>
          <w:szCs w:val="24"/>
          <w:lang w:eastAsia="pl-PL"/>
        </w:rPr>
        <w:t>w ust. 3</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 xml:space="preserve">do Instytucji Pośredniczącej łącznie z wnioskiem o płatność. </w:t>
      </w:r>
    </w:p>
    <w:p w14:paraId="2DAF4450" w14:textId="77777777" w:rsidR="00050A05" w:rsidRPr="008425AC" w:rsidRDefault="00050A05" w:rsidP="005F6EF6">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zakresie kwalifikowalności uczestników Projektu Beneficjent zobowiązany jest przestrzegać zapisów znajdujących się w podrozdziale 8.2 </w:t>
      </w:r>
      <w:r w:rsidRPr="008425AC">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w:t>
      </w:r>
    </w:p>
    <w:p w14:paraId="37DC7D7D" w14:textId="77777777" w:rsidR="00050A05" w:rsidRPr="008425AC" w:rsidRDefault="00050A05" w:rsidP="00756E97">
      <w:pPr>
        <w:numPr>
          <w:ilvl w:val="0"/>
          <w:numId w:val="7"/>
        </w:numPr>
        <w:tabs>
          <w:tab w:val="left" w:pos="709"/>
        </w:tabs>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Określając obszar zamieszkania uczestników Projektu wg stopnia urbanizacji DEGURBA, Beneficjent stosuje zapisy zawarte w załączniku do </w:t>
      </w:r>
      <w:r w:rsidRPr="008425AC">
        <w:rPr>
          <w:rFonts w:eastAsia="Times New Roman" w:cstheme="minorHAnsi"/>
          <w:i/>
          <w:sz w:val="24"/>
          <w:szCs w:val="24"/>
          <w:lang w:eastAsia="pl-PL"/>
        </w:rPr>
        <w:t>Regulaminu konkursu</w:t>
      </w:r>
      <w:r w:rsidRPr="008425AC">
        <w:rPr>
          <w:rFonts w:eastAsia="Times New Roman" w:cstheme="minorHAnsi"/>
          <w:sz w:val="24"/>
          <w:szCs w:val="24"/>
          <w:lang w:eastAsia="pl-PL"/>
        </w:rPr>
        <w:t xml:space="preserve">. </w:t>
      </w:r>
    </w:p>
    <w:p w14:paraId="20C708B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Wskaźniki uznaje się za osiągnięte i powinny być wykazane przez Beneficjenta </w:t>
      </w:r>
      <w:r w:rsidRPr="008425AC">
        <w:rPr>
          <w:rFonts w:eastAsia="Times New Roman" w:cstheme="minorHAnsi"/>
          <w:sz w:val="24"/>
          <w:szCs w:val="24"/>
          <w:lang w:eastAsia="pl-PL"/>
        </w:rPr>
        <w:br/>
        <w:t xml:space="preserve">w następujących przypadkach i w następujący sposób: </w:t>
      </w:r>
    </w:p>
    <w:p w14:paraId="0EA71CD2" w14:textId="77777777" w:rsidR="00050A05" w:rsidRPr="008425AC" w:rsidRDefault="00050A05" w:rsidP="007C06E9">
      <w:pPr>
        <w:numPr>
          <w:ilvl w:val="1"/>
          <w:numId w:val="7"/>
        </w:numPr>
        <w:spacing w:after="98" w:line="276" w:lineRule="auto"/>
        <w:ind w:left="665" w:hanging="295"/>
        <w:rPr>
          <w:sz w:val="24"/>
          <w:szCs w:val="24"/>
        </w:rPr>
      </w:pPr>
      <w:r w:rsidRPr="008425AC">
        <w:rPr>
          <w:rFonts w:eastAsia="Times New Roman" w:cstheme="minorHAnsi"/>
          <w:sz w:val="24"/>
          <w:szCs w:val="24"/>
          <w:lang w:eastAsia="ar-SA"/>
        </w:rPr>
        <w:t>wskaźniki produktu – w momencie przystąpienia uczestnika do Projektu lub w niektórych przypadkach w momencie uzyskania wsparcia i być wykazane we wniosku o płatność,</w:t>
      </w:r>
    </w:p>
    <w:p w14:paraId="452B1C8B" w14:textId="40804941" w:rsidR="00E0596D" w:rsidRPr="002B0799" w:rsidRDefault="00050A05" w:rsidP="007C06E9">
      <w:pPr>
        <w:numPr>
          <w:ilvl w:val="1"/>
          <w:numId w:val="7"/>
        </w:numPr>
        <w:spacing w:after="98" w:line="276" w:lineRule="auto"/>
        <w:ind w:left="665" w:hanging="295"/>
        <w:rPr>
          <w:rFonts w:eastAsia="Times New Roman" w:cs="Times New Roman"/>
          <w:sz w:val="24"/>
          <w:szCs w:val="24"/>
          <w:lang w:eastAsia="pl-PL"/>
        </w:rPr>
      </w:pPr>
      <w:r w:rsidRPr="008425AC">
        <w:rPr>
          <w:rFonts w:eastAsia="Times New Roman" w:cstheme="minorHAnsi"/>
          <w:sz w:val="24"/>
          <w:szCs w:val="24"/>
          <w:lang w:eastAsia="ar-SA"/>
        </w:rPr>
        <w:t>wskaźniki rezultatu bezpośredniego – po zakończeniu wsparcia, do 4 tygodni od zakończenia udziału uczestnika w projekcie  i być wykazane we wniosku o płatność / korekci</w:t>
      </w:r>
      <w:r w:rsidR="00FC043C">
        <w:rPr>
          <w:rFonts w:eastAsia="Times New Roman" w:cstheme="minorHAnsi"/>
          <w:sz w:val="24"/>
          <w:szCs w:val="24"/>
          <w:lang w:eastAsia="ar-SA"/>
        </w:rPr>
        <w:t>e do wniosku o płatność końcową,</w:t>
      </w:r>
    </w:p>
    <w:p w14:paraId="51901599" w14:textId="469F4730" w:rsidR="002B0799" w:rsidRPr="00A3754F" w:rsidRDefault="002B0799" w:rsidP="007C06E9">
      <w:pPr>
        <w:numPr>
          <w:ilvl w:val="1"/>
          <w:numId w:val="7"/>
        </w:numPr>
        <w:spacing w:after="98" w:line="276" w:lineRule="auto"/>
        <w:ind w:left="665" w:hanging="295"/>
        <w:rPr>
          <w:rFonts w:eastAsia="Times New Roman" w:cs="Times New Roman"/>
          <w:color w:val="000000" w:themeColor="text1"/>
          <w:sz w:val="24"/>
          <w:szCs w:val="24"/>
          <w:lang w:eastAsia="pl-PL"/>
        </w:rPr>
      </w:pPr>
      <w:r w:rsidRPr="00A3754F">
        <w:rPr>
          <w:rFonts w:eastAsia="Times New Roman" w:cs="Times New Roman"/>
          <w:color w:val="000000" w:themeColor="text1"/>
          <w:sz w:val="24"/>
          <w:szCs w:val="24"/>
          <w:lang w:eastAsia="pl-PL"/>
        </w:rPr>
        <w:lastRenderedPageBreak/>
        <w:t>wskaźników efektywności zatrudnieniowej</w:t>
      </w:r>
      <w:r w:rsidR="000A0EEC" w:rsidRPr="00A3754F">
        <w:rPr>
          <w:rFonts w:eastAsia="Times New Roman" w:cs="Times New Roman"/>
          <w:color w:val="000000" w:themeColor="text1"/>
          <w:sz w:val="24"/>
          <w:szCs w:val="24"/>
          <w:lang w:eastAsia="pl-PL"/>
        </w:rPr>
        <w:t>/</w:t>
      </w:r>
      <w:r w:rsidR="00EE0FB9" w:rsidRPr="00A3754F">
        <w:rPr>
          <w:rFonts w:eastAsia="Times New Roman" w:cs="Times New Roman"/>
          <w:color w:val="000000" w:themeColor="text1"/>
          <w:sz w:val="24"/>
          <w:szCs w:val="24"/>
          <w:lang w:eastAsia="pl-PL"/>
        </w:rPr>
        <w:t xml:space="preserve">wskaźnika efektywności </w:t>
      </w:r>
      <w:r w:rsidR="000A0EEC" w:rsidRPr="00A3754F">
        <w:rPr>
          <w:rFonts w:eastAsia="Times New Roman" w:cs="Times New Roman"/>
          <w:color w:val="000000" w:themeColor="text1"/>
          <w:sz w:val="24"/>
          <w:szCs w:val="24"/>
          <w:lang w:eastAsia="pl-PL"/>
        </w:rPr>
        <w:t>zawodowej</w:t>
      </w:r>
      <w:r w:rsidRPr="00A3754F">
        <w:rPr>
          <w:rFonts w:eastAsia="Times New Roman" w:cs="Times New Roman"/>
          <w:color w:val="000000" w:themeColor="text1"/>
          <w:sz w:val="24"/>
          <w:szCs w:val="24"/>
          <w:lang w:eastAsia="pl-PL"/>
        </w:rPr>
        <w:t xml:space="preserve"> – </w:t>
      </w:r>
      <w:r w:rsidR="00EE0FB9" w:rsidRPr="00A3754F">
        <w:rPr>
          <w:rFonts w:eastAsia="Times New Roman" w:cs="Times New Roman"/>
          <w:color w:val="000000" w:themeColor="text1"/>
          <w:sz w:val="24"/>
          <w:szCs w:val="24"/>
          <w:lang w:eastAsia="pl-PL"/>
        </w:rPr>
        <w:br/>
      </w:r>
      <w:r w:rsidRPr="00A3754F">
        <w:rPr>
          <w:rFonts w:eastAsia="Times New Roman" w:cs="Times New Roman"/>
          <w:color w:val="000000" w:themeColor="text1"/>
          <w:sz w:val="24"/>
          <w:szCs w:val="24"/>
          <w:lang w:eastAsia="pl-PL"/>
        </w:rPr>
        <w:t>w okresie trzech miesięcy</w:t>
      </w:r>
      <w:r w:rsidRPr="00A3754F">
        <w:rPr>
          <w:rFonts w:eastAsia="Times New Roman" w:cs="Times New Roman"/>
          <w:color w:val="000000" w:themeColor="text1"/>
          <w:sz w:val="24"/>
          <w:szCs w:val="24"/>
          <w:vertAlign w:val="superscript"/>
          <w:lang w:eastAsia="pl-PL"/>
        </w:rPr>
        <w:footnoteReference w:id="6"/>
      </w:r>
      <w:r w:rsidRPr="00A3754F">
        <w:rPr>
          <w:rFonts w:eastAsia="Times New Roman" w:cs="Times New Roman"/>
          <w:color w:val="000000" w:themeColor="text1"/>
          <w:sz w:val="24"/>
          <w:szCs w:val="24"/>
          <w:lang w:eastAsia="pl-PL"/>
        </w:rPr>
        <w:t xml:space="preserve"> następujących po dniu</w:t>
      </w:r>
      <w:r w:rsidRPr="00A3754F">
        <w:rPr>
          <w:rFonts w:eastAsia="Times New Roman" w:cs="Times New Roman"/>
          <w:color w:val="000000" w:themeColor="text1"/>
          <w:sz w:val="24"/>
          <w:szCs w:val="24"/>
          <w:vertAlign w:val="superscript"/>
          <w:lang w:eastAsia="pl-PL"/>
        </w:rPr>
        <w:footnoteReference w:id="7"/>
      </w:r>
      <w:r w:rsidRPr="00A3754F">
        <w:rPr>
          <w:rFonts w:eastAsia="Times New Roman" w:cs="Times New Roman"/>
          <w:color w:val="000000" w:themeColor="text1"/>
          <w:sz w:val="24"/>
          <w:szCs w:val="24"/>
          <w:lang w:eastAsia="pl-PL"/>
        </w:rPr>
        <w:t>, w którym uczestnik projektu zakończył udział w Projekcie i wykazanych we wniosku o płatność lub korekcie do wniosku o płatność końcową.</w:t>
      </w:r>
    </w:p>
    <w:p w14:paraId="4D2E0F3D"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7B0B689B" w14:textId="07B4B55F" w:rsidR="00050A05" w:rsidRPr="008425AC" w:rsidRDefault="003C337D" w:rsidP="007C06E9">
      <w:pPr>
        <w:numPr>
          <w:ilvl w:val="0"/>
          <w:numId w:val="7"/>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FB8ED27"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indywidualnej analizy powodów nieosiągnięcia wskaźników, biorąc pod uwagę: </w:t>
      </w:r>
    </w:p>
    <w:p w14:paraId="746EF24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zakres % odchylenia wartości osiągniętej od wartości założonej, </w:t>
      </w:r>
    </w:p>
    <w:p w14:paraId="5F5119B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liczbę nieosiągniętych wskaźników, </w:t>
      </w:r>
    </w:p>
    <w:p w14:paraId="45540A19"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w jaki sposób odchylenie wskaźnika/wskaźników wpływa na odchylenie wskaźnika/wskaźników ujętych w Programie/Ramach wykonania, </w:t>
      </w:r>
    </w:p>
    <w:p w14:paraId="44143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czy wskaźnik/wskaźniki miał/y wpływ na wybór Projektu do dofinansowania, </w:t>
      </w:r>
    </w:p>
    <w:p w14:paraId="568168C7"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wyjaśnienia Beneficjenta, w szczególności podejmowane przez niego działania naprawcze. </w:t>
      </w:r>
    </w:p>
    <w:p w14:paraId="3D9D7867" w14:textId="257B4992"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zależności od wyników indywidualnej analizy, przeprowad</w:t>
      </w:r>
      <w:r w:rsidR="00756E97">
        <w:rPr>
          <w:rFonts w:eastAsia="Times New Roman" w:cstheme="minorHAnsi"/>
          <w:sz w:val="24"/>
          <w:szCs w:val="24"/>
          <w:lang w:eastAsia="pl-PL"/>
        </w:rPr>
        <w:t xml:space="preserve">zonej w oparciu o zapisy </w:t>
      </w:r>
      <w:r w:rsidR="00756E97" w:rsidRPr="00A3754F">
        <w:rPr>
          <w:rFonts w:eastAsia="Times New Roman" w:cstheme="minorHAnsi"/>
          <w:color w:val="000000" w:themeColor="text1"/>
          <w:sz w:val="24"/>
          <w:szCs w:val="24"/>
          <w:lang w:eastAsia="pl-PL"/>
        </w:rPr>
        <w:t xml:space="preserve">ust. </w:t>
      </w:r>
      <w:r w:rsidR="002B0799" w:rsidRPr="00A3754F">
        <w:rPr>
          <w:rFonts w:eastAsia="Times New Roman" w:cstheme="minorHAnsi"/>
          <w:color w:val="000000" w:themeColor="text1"/>
          <w:sz w:val="24"/>
          <w:szCs w:val="24"/>
          <w:lang w:eastAsia="pl-PL"/>
        </w:rPr>
        <w:t>10</w:t>
      </w:r>
      <w:r w:rsidRPr="00A3754F">
        <w:rPr>
          <w:rFonts w:eastAsia="Times New Roman" w:cstheme="minorHAnsi"/>
          <w:color w:val="000000" w:themeColor="text1"/>
          <w:sz w:val="24"/>
          <w:szCs w:val="24"/>
          <w:lang w:eastAsia="pl-PL"/>
        </w:rPr>
        <w:t xml:space="preserve">, zmiany </w:t>
      </w:r>
      <w:r w:rsidRPr="008425AC">
        <w:rPr>
          <w:rFonts w:eastAsia="Times New Roman" w:cstheme="minorHAnsi"/>
          <w:sz w:val="24"/>
          <w:szCs w:val="24"/>
          <w:lang w:eastAsia="pl-PL"/>
        </w:rPr>
        <w:t xml:space="preserve">w realizacji założonych wartości docelowych wskaźników rezultatu związane mogą być z regułą proporcjonalności Projektu: </w:t>
      </w:r>
    </w:p>
    <w:p w14:paraId="5D20E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minimum 80% - o stosowaniu reguły proporcjonalności decyduje Instytucja Pośrednicząca, </w:t>
      </w:r>
    </w:p>
    <w:p w14:paraId="523D695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poniżej 80% - stosuje się regułę proporcjonalności do poziomu odchylenia wskaźnika. </w:t>
      </w:r>
    </w:p>
    <w:p w14:paraId="18FEEBD3"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Zgodnie z regułą proporcjonalności:  </w:t>
      </w:r>
    </w:p>
    <w:p w14:paraId="06A9C07E"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w przypadku niespełnienia kryterium zatwierdzonego przez Komitet Monitorujący – Instytucja Pośrednicząca może uznać wszystkie lub odpowiednią część wydatków dotychczas rozliczonych w ramach Projektu za niekwalifikowalne,  </w:t>
      </w:r>
    </w:p>
    <w:p w14:paraId="394A562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73D7C85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Reguła proporcjonalności weryfikowana jest przez Instytucję Pośredniczącą według stanu na zakończenie realizacji Projektu na etapie weryfikacji końcowego wniosku o płatność.  </w:t>
      </w:r>
    </w:p>
    <w:p w14:paraId="4B0BF495" w14:textId="77777777" w:rsidR="002B0799" w:rsidRDefault="00050A05" w:rsidP="002B0799">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Niewykonanie wskaźnika w Projekcie może stanowić przesłankę do stwierdzenia nieprawidłowoś</w:t>
      </w:r>
      <w:r w:rsidR="002B0799">
        <w:rPr>
          <w:rFonts w:eastAsia="Times New Roman" w:cstheme="minorHAnsi"/>
          <w:sz w:val="24"/>
          <w:szCs w:val="24"/>
          <w:lang w:eastAsia="pl-PL"/>
        </w:rPr>
        <w:t>ci indywidualnej.</w:t>
      </w:r>
    </w:p>
    <w:p w14:paraId="6F5D6D54" w14:textId="77777777" w:rsidR="00B92BFD" w:rsidRPr="00A3754F" w:rsidRDefault="00B92BFD" w:rsidP="00B92BFD">
      <w:pPr>
        <w:pStyle w:val="Akapitzlist"/>
        <w:numPr>
          <w:ilvl w:val="0"/>
          <w:numId w:val="7"/>
        </w:numPr>
        <w:spacing w:after="98" w:line="276" w:lineRule="auto"/>
        <w:rPr>
          <w:rFonts w:ascii="Calibri" w:hAnsi="Calibri"/>
          <w:color w:val="000000" w:themeColor="text1"/>
        </w:rPr>
      </w:pPr>
      <w:r w:rsidRPr="00CE35D3">
        <w:rPr>
          <w:rFonts w:ascii="Calibri" w:hAnsi="Calibri"/>
        </w:rPr>
        <w:t>Beneficjent zobowiąże uczestników Projektu na etapie rekrutacji do Projektu do dostarczania dokumentów potwierdzających zatrudnienie</w:t>
      </w:r>
      <w:r w:rsidRPr="00A3754F">
        <w:rPr>
          <w:rFonts w:ascii="Calibri" w:hAnsi="Calibri"/>
          <w:color w:val="000000" w:themeColor="text1"/>
        </w:rPr>
        <w:t xml:space="preserve">/poprawę sytuacji na rynku pracy po zakończeniu udziału w Projekcie, potrzebnych do wyliczenia wskaźnika efektywności zatrudnieniowej/ wskaźnika efektywności zawodowej, tj. do </w:t>
      </w:r>
      <w:r w:rsidRPr="00A3754F">
        <w:rPr>
          <w:rFonts w:ascii="Calibri" w:hAnsi="Calibri"/>
          <w:color w:val="000000" w:themeColor="text1"/>
        </w:rPr>
        <w:br/>
        <w:t xml:space="preserve">3 miesięcy od zakończenia udziału w Projekcie- o ile uczestnik ten podejmie zatrudnienie/ poprawi swoją sytuację na rynku pracy. W zakresie pomiaru kryterium efektywności zatrudnieniowej/kryterium efektywności zawodowej Beneficjent zobowiązany jest do stosowania zasad określonych w Załączniku do Regulaminu konkursu pn.: </w:t>
      </w:r>
      <w:r w:rsidRPr="00A3754F">
        <w:rPr>
          <w:rFonts w:ascii="Calibri" w:hAnsi="Calibri"/>
          <w:i/>
          <w:color w:val="000000" w:themeColor="text1"/>
        </w:rPr>
        <w:t>Lista wskaźników na poziomie projektu dla Działania 7.2 Aktywizacja zawodowa osób pozostających bez pracy</w:t>
      </w:r>
      <w:r w:rsidRPr="00A3754F">
        <w:rPr>
          <w:rFonts w:ascii="Calibri" w:hAnsi="Calibri"/>
          <w:color w:val="000000" w:themeColor="text1"/>
        </w:rPr>
        <w:t>.</w:t>
      </w:r>
    </w:p>
    <w:p w14:paraId="6E381FE8" w14:textId="77777777" w:rsidR="00B92BFD" w:rsidRPr="00A3754F" w:rsidRDefault="00B92BFD" w:rsidP="00B92BFD">
      <w:pPr>
        <w:pStyle w:val="Akapitzlist"/>
        <w:numPr>
          <w:ilvl w:val="0"/>
          <w:numId w:val="7"/>
        </w:numPr>
        <w:spacing w:after="98" w:line="276" w:lineRule="auto"/>
        <w:rPr>
          <w:rFonts w:ascii="Calibri" w:hAnsi="Calibri"/>
          <w:color w:val="000000" w:themeColor="text1"/>
        </w:rPr>
      </w:pPr>
      <w:r w:rsidRPr="00A3754F">
        <w:rPr>
          <w:rFonts w:ascii="Calibri" w:hAnsi="Calibri"/>
          <w:color w:val="000000" w:themeColor="text1"/>
        </w:rPr>
        <w:t xml:space="preserve">Beneficjent zobowiąże uczestników Projektu na etapie rekrutacji do Projektu do przedstawienia informacji o otrzymaniu zwrotnych lub bezzwrotnych środków na podjęcie działalności gospodarczej w innych projektach współfinansowanych w EFS, do 3 miesięcy od zakończenia udziału w projekcie,  potrzebnych do wyliczenia wskaźnika efektywności zatrudnieniowej/ wskaźnika efektywności zawodowej. </w:t>
      </w:r>
    </w:p>
    <w:p w14:paraId="636D5445" w14:textId="77777777" w:rsidR="00B92BFD" w:rsidRDefault="00996D3D" w:rsidP="00B92BFD">
      <w:pPr>
        <w:numPr>
          <w:ilvl w:val="0"/>
          <w:numId w:val="7"/>
        </w:numPr>
        <w:spacing w:after="0" w:line="276" w:lineRule="auto"/>
        <w:rPr>
          <w:rFonts w:eastAsia="Times New Roman" w:cstheme="minorHAnsi"/>
          <w:color w:val="FF0000"/>
          <w:sz w:val="24"/>
          <w:szCs w:val="24"/>
          <w:lang w:eastAsia="pl-PL"/>
        </w:rPr>
      </w:pPr>
      <w:r w:rsidRPr="00A3754F">
        <w:rPr>
          <w:rFonts w:eastAsia="Times New Roman" w:cstheme="minorHAnsi"/>
          <w:color w:val="000000" w:themeColor="text1"/>
          <w:sz w:val="24"/>
          <w:szCs w:val="24"/>
          <w:lang w:eastAsia="pl-PL"/>
        </w:rPr>
        <w:t xml:space="preserve">Beneficjent zobowiąże uczestników Projektu, na etapie rekrutacji do Projektu, </w:t>
      </w:r>
      <w:r w:rsidRPr="002B0799">
        <w:rPr>
          <w:rFonts w:eastAsia="Times New Roman" w:cstheme="minorHAnsi"/>
          <w:sz w:val="24"/>
          <w:szCs w:val="24"/>
          <w:lang w:eastAsia="pl-PL"/>
        </w:rPr>
        <w:t xml:space="preserve">do przekazania danych dotyczących ich sytuacji po zakończeniu udziału w Projekcie, potrzebnych do wyliczenia wskaźników rezultatu bezpośredniego, tj. do 4 tygodni od zakończenia udziału w Projekcie oraz możliwości przyszłego udziału w badaniu </w:t>
      </w:r>
      <w:r w:rsidRPr="002B0799">
        <w:rPr>
          <w:rFonts w:eastAsia="Times New Roman" w:cstheme="minorHAnsi"/>
          <w:color w:val="000000" w:themeColor="text1"/>
          <w:sz w:val="24"/>
          <w:szCs w:val="24"/>
          <w:lang w:eastAsia="pl-PL"/>
        </w:rPr>
        <w:t>ewaluacyjnym na potrzeby pomiaru wskaźników rezultatu długoterminowego.</w:t>
      </w:r>
    </w:p>
    <w:p w14:paraId="1357F106" w14:textId="4BB3BECA" w:rsidR="00B92BFD" w:rsidRDefault="00B92BFD" w:rsidP="00770C22">
      <w:pPr>
        <w:spacing w:after="0" w:line="276" w:lineRule="auto"/>
        <w:ind w:left="284"/>
        <w:rPr>
          <w:rFonts w:eastAsia="Times New Roman" w:cstheme="minorHAnsi"/>
          <w:color w:val="FF0000"/>
          <w:sz w:val="24"/>
          <w:szCs w:val="24"/>
          <w:lang w:eastAsia="pl-PL"/>
        </w:rPr>
      </w:pPr>
    </w:p>
    <w:p w14:paraId="10A8A090" w14:textId="2FC62768" w:rsidR="002A7EC6" w:rsidRPr="00A3754F" w:rsidRDefault="00996D3D" w:rsidP="00B92BFD">
      <w:pPr>
        <w:numPr>
          <w:ilvl w:val="0"/>
          <w:numId w:val="7"/>
        </w:numPr>
        <w:spacing w:after="0" w:line="276" w:lineRule="auto"/>
        <w:rPr>
          <w:rFonts w:eastAsia="Times New Roman" w:cstheme="minorHAnsi"/>
          <w:color w:val="FF0000"/>
          <w:sz w:val="24"/>
          <w:szCs w:val="24"/>
          <w:lang w:eastAsia="pl-PL"/>
        </w:rPr>
      </w:pPr>
      <w:r w:rsidRPr="00B92BFD">
        <w:rPr>
          <w:rFonts w:eastAsia="Times New Roman" w:cs="Times New Roman"/>
          <w:sz w:val="24"/>
          <w:szCs w:val="24"/>
          <w:lang w:eastAsia="pl-PL"/>
        </w:rPr>
        <w:lastRenderedPageBreak/>
        <w:t xml:space="preserve">Beneficjent jest zobowiązany utrzymać zrealizowane wskaźniki produktu i rezultatu na niezmienionym poziomie przez cały okres trwałości Projektu. </w:t>
      </w:r>
      <w:r w:rsidRPr="00A3754F">
        <w:rPr>
          <w:rFonts w:eastAsia="Times New Roman" w:cs="Times New Roman"/>
          <w:sz w:val="24"/>
          <w:szCs w:val="24"/>
          <w:lang w:eastAsia="pl-PL"/>
        </w:rPr>
        <w:t>Beneficjent jest zobowiązany każdorazowo udostępnić dokumentację potwierdzającą utrzymanie wskaźników, w szczególności podczas kontroli prowadzonych w ramach Projektu.</w:t>
      </w:r>
    </w:p>
    <w:p w14:paraId="05EFDF8C" w14:textId="19AFB012" w:rsidR="00E1110A" w:rsidRPr="00A3754F" w:rsidRDefault="00E1110A" w:rsidP="00E1110A">
      <w:pPr>
        <w:pStyle w:val="Akapitzlist"/>
        <w:numPr>
          <w:ilvl w:val="0"/>
          <w:numId w:val="7"/>
        </w:numPr>
        <w:spacing w:line="276" w:lineRule="auto"/>
        <w:rPr>
          <w:rFonts w:ascii="Calibri" w:hAnsi="Calibri" w:cs="Calibri"/>
        </w:rPr>
      </w:pPr>
      <w:r w:rsidRPr="00A3754F">
        <w:rPr>
          <w:rFonts w:ascii="Calibri" w:hAnsi="Calibri" w:cs="Calibri"/>
        </w:rPr>
        <w:t xml:space="preserve">W związku ze sposobem pomiaru kryterium efektywności zatrudnieniowej/ kryterium efektywności zawodowej, beneficjent jest zobowiązany do przekazania ostatecznych wartości realizacji kryterium efektywności zatrudnieniowej/ kryterium efektywności zawodowej w korekcie wniosku o płatność końcową oraz w sprawozdaniu, którego wzór stanowi załącznik </w:t>
      </w:r>
      <w:r w:rsidRPr="00A3754F">
        <w:rPr>
          <w:rFonts w:ascii="Calibri" w:hAnsi="Calibri" w:cs="Calibri"/>
          <w:color w:val="000000"/>
        </w:rPr>
        <w:t xml:space="preserve">nr </w:t>
      </w:r>
      <w:r w:rsidRPr="00A3754F">
        <w:rPr>
          <w:rFonts w:ascii="Calibri" w:hAnsi="Calibri" w:cs="Calibri"/>
        </w:rPr>
        <w:t>14</w:t>
      </w:r>
      <w:r w:rsidRPr="00A3754F">
        <w:rPr>
          <w:rFonts w:ascii="Calibri" w:hAnsi="Calibri" w:cs="Calibri"/>
          <w:color w:val="000000"/>
        </w:rPr>
        <w:t xml:space="preserve"> do Umowy.</w:t>
      </w:r>
      <w:r w:rsidRPr="00A3754F">
        <w:rPr>
          <w:rFonts w:ascii="Calibri" w:hAnsi="Calibri" w:cs="Calibri"/>
        </w:rPr>
        <w:t xml:space="preserve"> Sprawozdanie należy przekazać do Instytucji Pośredniczącej nie później niż po upływie 10 dni kalendarzowych od zakończenia okresu monitorowania kryterium efektywności zatrudnieniowej/ kryterium efektywności zawodowej.</w:t>
      </w:r>
    </w:p>
    <w:p w14:paraId="68B4DE1A" w14:textId="35E5C38F" w:rsidR="00050A05" w:rsidRDefault="00050A05" w:rsidP="00872B97">
      <w:pPr>
        <w:pStyle w:val="Akapitzlist"/>
        <w:numPr>
          <w:ilvl w:val="0"/>
          <w:numId w:val="7"/>
        </w:numPr>
        <w:autoSpaceDE w:val="0"/>
        <w:autoSpaceDN w:val="0"/>
        <w:spacing w:before="60" w:after="60" w:line="276" w:lineRule="auto"/>
        <w:rPr>
          <w:rFonts w:ascii="Calibri" w:hAnsi="Calibri"/>
        </w:rPr>
      </w:pPr>
      <w:r w:rsidRPr="00A3754F">
        <w:rPr>
          <w:rFonts w:ascii="Calibri" w:hAnsi="Calibri"/>
        </w:rPr>
        <w:t>Beneficjent ma obowiązek wykorzystywać środki trwałe nabyte w ramach</w:t>
      </w:r>
      <w:r w:rsidRPr="00872B97">
        <w:rPr>
          <w:rFonts w:ascii="Calibri" w:hAnsi="Calibri"/>
        </w:rPr>
        <w:t xml:space="preserve"> Projektu po zakończeniu jego realizacji na działalność statutową lub przekazać je nieodpłatnie podmiotowi niedziałającemu dla zysku. </w:t>
      </w:r>
    </w:p>
    <w:p w14:paraId="69760514" w14:textId="77777777" w:rsidR="00756E97" w:rsidRPr="00872B97" w:rsidRDefault="00756E97" w:rsidP="00756E97">
      <w:pPr>
        <w:pStyle w:val="Akapitzlist"/>
        <w:autoSpaceDE w:val="0"/>
        <w:autoSpaceDN w:val="0"/>
        <w:spacing w:before="60" w:after="60" w:line="276" w:lineRule="auto"/>
        <w:ind w:left="284"/>
        <w:rPr>
          <w:rFonts w:ascii="Calibri" w:hAnsi="Calibri"/>
        </w:rPr>
      </w:pPr>
    </w:p>
    <w:p w14:paraId="7DB98127"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6 </w:t>
      </w:r>
    </w:p>
    <w:p w14:paraId="509CC315" w14:textId="6BB76F3B" w:rsidR="00050A05" w:rsidRPr="00A3754F" w:rsidRDefault="00050A05" w:rsidP="007C06E9">
      <w:pPr>
        <w:numPr>
          <w:ilvl w:val="0"/>
          <w:numId w:val="8"/>
        </w:numPr>
        <w:spacing w:after="98" w:line="276" w:lineRule="auto"/>
        <w:ind w:left="306"/>
        <w:rPr>
          <w:rFonts w:eastAsia="Times New Roman" w:cstheme="minorHAnsi"/>
          <w:color w:val="000000" w:themeColor="text1"/>
          <w:sz w:val="24"/>
          <w:szCs w:val="24"/>
          <w:lang w:eastAsia="pl-PL"/>
        </w:rPr>
      </w:pPr>
      <w:r w:rsidRPr="008425AC">
        <w:rPr>
          <w:rFonts w:eastAsia="Times New Roman" w:cstheme="minorHAnsi"/>
          <w:sz w:val="24"/>
          <w:szCs w:val="24"/>
          <w:lang w:eastAsia="pl-PL"/>
        </w:rPr>
        <w:t xml:space="preserve">W związku z </w:t>
      </w:r>
      <w:r w:rsidRPr="00A3754F">
        <w:rPr>
          <w:rFonts w:eastAsia="Times New Roman" w:cstheme="minorHAnsi"/>
          <w:color w:val="000000" w:themeColor="text1"/>
          <w:sz w:val="24"/>
          <w:szCs w:val="24"/>
          <w:lang w:eastAsia="pl-PL"/>
        </w:rPr>
        <w:t>realizacją Projektu Beneficjentowi przysługują, zgodnie z Wytyczny</w:t>
      </w:r>
      <w:r w:rsidR="00FB2277" w:rsidRPr="00A3754F">
        <w:rPr>
          <w:rFonts w:eastAsia="Times New Roman" w:cstheme="minorHAnsi"/>
          <w:color w:val="000000" w:themeColor="text1"/>
          <w:sz w:val="24"/>
          <w:szCs w:val="24"/>
          <w:lang w:eastAsia="pl-PL"/>
        </w:rPr>
        <w:t xml:space="preserve">mi, </w:t>
      </w:r>
      <w:r w:rsidR="00FB2277" w:rsidRPr="00A3754F">
        <w:rPr>
          <w:rFonts w:eastAsia="Times New Roman" w:cstheme="minorHAnsi"/>
          <w:color w:val="000000" w:themeColor="text1"/>
          <w:sz w:val="24"/>
          <w:szCs w:val="24"/>
          <w:lang w:eastAsia="pl-PL"/>
        </w:rPr>
        <w:br/>
        <w:t xml:space="preserve">o których mowa w § 1 </w:t>
      </w:r>
      <w:r w:rsidR="002B0799" w:rsidRPr="00A3754F">
        <w:rPr>
          <w:rFonts w:eastAsia="Times New Roman" w:cstheme="minorHAnsi"/>
          <w:color w:val="000000" w:themeColor="text1"/>
          <w:sz w:val="24"/>
          <w:szCs w:val="24"/>
          <w:lang w:eastAsia="pl-PL"/>
        </w:rPr>
        <w:t>pkt 16</w:t>
      </w:r>
      <w:r w:rsidRPr="00A3754F">
        <w:rPr>
          <w:rFonts w:eastAsia="Times New Roman" w:cstheme="minorHAnsi"/>
          <w:color w:val="000000" w:themeColor="text1"/>
          <w:sz w:val="24"/>
          <w:szCs w:val="24"/>
          <w:lang w:eastAsia="pl-PL"/>
        </w:rPr>
        <w:t xml:space="preserve">, koszty pośrednie rozliczane stawką ryczałtową w wysokości ………% poniesionych, udokumentowanych i zatwierdzonych w ramach Projektu wydatków bezpośrednich, z zastrzeżeniem ust. 2. </w:t>
      </w:r>
      <w:r w:rsidR="00953E56" w:rsidRPr="00A3754F">
        <w:rPr>
          <w:rFonts w:eastAsia="Times New Roman" w:cstheme="minorHAnsi"/>
          <w:color w:val="000000" w:themeColor="text1"/>
          <w:sz w:val="24"/>
          <w:szCs w:val="24"/>
          <w:lang w:eastAsia="pl-PL"/>
        </w:rPr>
        <w:t xml:space="preserve"> </w:t>
      </w:r>
    </w:p>
    <w:p w14:paraId="28F4D7AB" w14:textId="4A9D48C4" w:rsidR="00050A05" w:rsidRPr="00A3754F" w:rsidRDefault="00050A05" w:rsidP="007C06E9">
      <w:pPr>
        <w:numPr>
          <w:ilvl w:val="0"/>
          <w:numId w:val="8"/>
        </w:numPr>
        <w:spacing w:after="98" w:line="276" w:lineRule="auto"/>
        <w:ind w:left="306"/>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 xml:space="preserve">Instytucja Pośrednicząca może obniżyć stawkę ryczałtową kosztów pośrednich </w:t>
      </w:r>
      <w:r w:rsidRPr="00A3754F">
        <w:rPr>
          <w:rFonts w:eastAsia="Times New Roman" w:cstheme="minorHAnsi"/>
          <w:color w:val="000000" w:themeColor="text1"/>
          <w:sz w:val="24"/>
          <w:szCs w:val="24"/>
          <w:lang w:eastAsia="pl-PL"/>
        </w:rPr>
        <w:br/>
        <w:t xml:space="preserve">w przypadkach rażącego naruszenia przez Beneficjenta postanowień Umowy w zakresie zarządzania Projektem.  </w:t>
      </w:r>
      <w:r w:rsidR="00DA1E99">
        <w:rPr>
          <w:rFonts w:eastAsia="Times New Roman" w:cstheme="minorHAnsi"/>
          <w:color w:val="000000" w:themeColor="text1"/>
          <w:sz w:val="24"/>
          <w:szCs w:val="24"/>
          <w:lang w:eastAsia="pl-PL"/>
        </w:rPr>
        <w:t xml:space="preserve">W szczególności dotyczy </w:t>
      </w:r>
      <w:r w:rsidR="00446B4A">
        <w:rPr>
          <w:rFonts w:eastAsia="Times New Roman" w:cstheme="minorHAnsi"/>
          <w:color w:val="000000" w:themeColor="text1"/>
          <w:sz w:val="24"/>
          <w:szCs w:val="24"/>
          <w:lang w:eastAsia="pl-PL"/>
        </w:rPr>
        <w:t xml:space="preserve">to </w:t>
      </w:r>
      <w:r w:rsidR="00DA1E99">
        <w:rPr>
          <w:rFonts w:eastAsia="Times New Roman" w:cstheme="minorHAnsi"/>
          <w:color w:val="000000" w:themeColor="text1"/>
          <w:sz w:val="24"/>
          <w:szCs w:val="24"/>
          <w:lang w:eastAsia="pl-PL"/>
        </w:rPr>
        <w:t xml:space="preserve">sytuacji wskazanej w </w:t>
      </w:r>
      <w:r w:rsidR="00DA1E99" w:rsidRPr="00A3754F">
        <w:rPr>
          <w:rFonts w:eastAsia="Times New Roman" w:cstheme="minorHAnsi"/>
          <w:color w:val="000000" w:themeColor="text1"/>
          <w:sz w:val="24"/>
          <w:szCs w:val="24"/>
          <w:lang w:eastAsia="pl-PL"/>
        </w:rPr>
        <w:t>§</w:t>
      </w:r>
      <w:r w:rsidR="00446B4A">
        <w:rPr>
          <w:rFonts w:eastAsia="Times New Roman" w:cstheme="minorHAnsi"/>
          <w:color w:val="000000" w:themeColor="text1"/>
          <w:sz w:val="24"/>
          <w:szCs w:val="24"/>
          <w:lang w:eastAsia="pl-PL"/>
        </w:rPr>
        <w:t xml:space="preserve"> 10 ust. 1</w:t>
      </w:r>
      <w:r w:rsidR="00AF0EF0">
        <w:rPr>
          <w:rFonts w:eastAsia="Times New Roman" w:cstheme="minorHAnsi"/>
          <w:color w:val="000000" w:themeColor="text1"/>
          <w:sz w:val="24"/>
          <w:szCs w:val="24"/>
          <w:lang w:eastAsia="pl-PL"/>
        </w:rPr>
        <w:t>3</w:t>
      </w:r>
      <w:r w:rsidR="00DA1E99">
        <w:rPr>
          <w:rFonts w:eastAsia="Times New Roman" w:cstheme="minorHAnsi"/>
          <w:color w:val="000000" w:themeColor="text1"/>
          <w:sz w:val="24"/>
          <w:szCs w:val="24"/>
          <w:lang w:eastAsia="pl-PL"/>
        </w:rPr>
        <w:t>a.</w:t>
      </w:r>
    </w:p>
    <w:p w14:paraId="02B77284" w14:textId="5E0AEEEB" w:rsidR="00A3754F" w:rsidRDefault="00050A05" w:rsidP="00A3754F">
      <w:pPr>
        <w:numPr>
          <w:ilvl w:val="0"/>
          <w:numId w:val="8"/>
        </w:numPr>
        <w:spacing w:after="98" w:line="276" w:lineRule="auto"/>
        <w:ind w:left="306"/>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Katalog kosztów pośrednich określony został w Wytyczn</w:t>
      </w:r>
      <w:r w:rsidR="00FB2277" w:rsidRPr="00A3754F">
        <w:rPr>
          <w:rFonts w:eastAsia="Times New Roman" w:cstheme="minorHAnsi"/>
          <w:color w:val="000000" w:themeColor="text1"/>
          <w:sz w:val="24"/>
          <w:szCs w:val="24"/>
          <w:lang w:eastAsia="pl-PL"/>
        </w:rPr>
        <w:t xml:space="preserve">ych, o których mowa w § 1 </w:t>
      </w:r>
      <w:r w:rsidR="00953E56" w:rsidRPr="00A3754F">
        <w:rPr>
          <w:rFonts w:eastAsia="Times New Roman" w:cstheme="minorHAnsi"/>
          <w:color w:val="000000" w:themeColor="text1"/>
          <w:sz w:val="24"/>
          <w:szCs w:val="24"/>
          <w:lang w:eastAsia="pl-PL"/>
        </w:rPr>
        <w:t>pkt 16</w:t>
      </w:r>
      <w:r w:rsidRPr="00A3754F">
        <w:rPr>
          <w:rFonts w:eastAsia="Times New Roman" w:cstheme="minorHAnsi"/>
          <w:color w:val="000000" w:themeColor="text1"/>
          <w:sz w:val="24"/>
          <w:szCs w:val="24"/>
          <w:lang w:eastAsia="pl-PL"/>
        </w:rPr>
        <w:t xml:space="preserve">. </w:t>
      </w:r>
    </w:p>
    <w:p w14:paraId="647CA568" w14:textId="77777777" w:rsidR="00A3754F" w:rsidRPr="00A3754F" w:rsidRDefault="00A3754F" w:rsidP="00A3754F">
      <w:pPr>
        <w:spacing w:after="98" w:line="276" w:lineRule="auto"/>
        <w:ind w:left="306"/>
        <w:rPr>
          <w:rFonts w:eastAsia="Times New Roman" w:cstheme="minorHAnsi"/>
          <w:color w:val="000000" w:themeColor="text1"/>
          <w:sz w:val="24"/>
          <w:szCs w:val="24"/>
          <w:lang w:eastAsia="pl-PL"/>
        </w:rPr>
      </w:pPr>
    </w:p>
    <w:p w14:paraId="04302F31" w14:textId="77777777" w:rsidR="00050A05" w:rsidRPr="008425AC" w:rsidRDefault="00050A05" w:rsidP="00E801DA">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Odpowiedzialność Instytucji Pośredniczącej i Beneficjenta </w:t>
      </w:r>
    </w:p>
    <w:p w14:paraId="478F249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7 </w:t>
      </w:r>
    </w:p>
    <w:p w14:paraId="597ADEF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nie ponosi odpowiedzialności wobec osób trzecich za szkody powstałe w związku z realizacją Projektu. </w:t>
      </w:r>
    </w:p>
    <w:p w14:paraId="59C8D9A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umowa o partnerstwie określa odpowiedzialność Beneficjenta oraz Partnera /Partnerów wobec osób trzecich za działania wynikające z niniejszej Umowy.  </w:t>
      </w:r>
    </w:p>
    <w:p w14:paraId="0953151F"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t>
      </w:r>
    </w:p>
    <w:p w14:paraId="535DE8E1" w14:textId="57CAFCAF"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pisemnego poinformowania Instytucji Pośrednicząc</w:t>
      </w:r>
      <w:r w:rsidR="00D03903" w:rsidRPr="008425AC">
        <w:rPr>
          <w:rFonts w:eastAsia="Times New Roman" w:cstheme="minorHAnsi"/>
          <w:sz w:val="24"/>
          <w:szCs w:val="24"/>
          <w:lang w:eastAsia="pl-PL"/>
        </w:rPr>
        <w:t xml:space="preserve">ej o złożeniu do Sądu wniosków </w:t>
      </w:r>
      <w:r w:rsidRPr="008425AC">
        <w:rPr>
          <w:rFonts w:eastAsia="Times New Roman" w:cstheme="minorHAnsi"/>
          <w:sz w:val="24"/>
          <w:szCs w:val="24"/>
          <w:lang w:eastAsia="pl-PL"/>
        </w:rPr>
        <w:t xml:space="preserve">o ogłoszenie upadłości przez Beneficjenta lub Partnera/Partnerów lub przez ich wierzycieli;  </w:t>
      </w:r>
    </w:p>
    <w:p w14:paraId="54BBD66E" w14:textId="16389867"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pisemnego informowania Instytucji Pośredniczącej o pozostawaniu w stanie likwidacji albo podleganiu zarządowi komisarycznemu, bądź </w:t>
      </w:r>
      <w:r w:rsidR="00D03903" w:rsidRPr="008425AC">
        <w:rPr>
          <w:rFonts w:eastAsia="Times New Roman" w:cstheme="minorHAnsi"/>
          <w:sz w:val="24"/>
          <w:szCs w:val="24"/>
          <w:lang w:eastAsia="pl-PL"/>
        </w:rPr>
        <w:t xml:space="preserve">zawieszeniu swej działalności, </w:t>
      </w:r>
      <w:r w:rsidRPr="008425AC">
        <w:rPr>
          <w:rFonts w:eastAsia="Times New Roman" w:cstheme="minorHAnsi"/>
          <w:sz w:val="24"/>
          <w:szCs w:val="24"/>
          <w:lang w:eastAsia="pl-PL"/>
        </w:rPr>
        <w:t xml:space="preserve">w terminie do 3 dni od dnia wystąpienia powyższych okoliczności;  </w:t>
      </w:r>
    </w:p>
    <w:p w14:paraId="451E19DF" w14:textId="4687B8EE" w:rsidR="00050A05"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pisemnego informowania Instytucji Pośredniczącej o toczącym się wobec Beneficjenta jakimkolwiek postępowaniu egzekucyjnym, o posiadan</w:t>
      </w:r>
      <w:r w:rsidR="00D03903" w:rsidRPr="008425AC">
        <w:rPr>
          <w:rFonts w:eastAsia="Times New Roman" w:cstheme="minorHAnsi"/>
          <w:sz w:val="24"/>
          <w:szCs w:val="24"/>
          <w:lang w:eastAsia="pl-PL"/>
        </w:rPr>
        <w:t xml:space="preserve">iu zajętych wierzytelności lub </w:t>
      </w:r>
      <w:r w:rsidRPr="008425AC">
        <w:rPr>
          <w:rFonts w:eastAsia="Times New Roman" w:cstheme="minorHAnsi"/>
          <w:sz w:val="24"/>
          <w:szCs w:val="24"/>
          <w:lang w:eastAsia="pl-PL"/>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22771DAC" w14:textId="77777777" w:rsidR="00E82631" w:rsidRPr="008425AC" w:rsidRDefault="00E82631" w:rsidP="00E82631">
      <w:pPr>
        <w:spacing w:after="98" w:line="276" w:lineRule="auto"/>
        <w:ind w:left="653"/>
        <w:rPr>
          <w:rFonts w:eastAsia="Times New Roman" w:cstheme="minorHAnsi"/>
          <w:sz w:val="24"/>
          <w:szCs w:val="24"/>
          <w:lang w:eastAsia="pl-PL"/>
        </w:rPr>
      </w:pPr>
    </w:p>
    <w:p w14:paraId="2ED346AC" w14:textId="77777777" w:rsidR="00050A05" w:rsidRPr="008425AC" w:rsidRDefault="00050A05" w:rsidP="007C06E9">
      <w:pPr>
        <w:spacing w:after="1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 xml:space="preserve">Wyodrębniona ewidencja wydatków </w:t>
      </w:r>
    </w:p>
    <w:p w14:paraId="7A4AF2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8 </w:t>
      </w:r>
    </w:p>
    <w:p w14:paraId="28582708" w14:textId="35678885" w:rsidR="00050A05" w:rsidRPr="008425AC" w:rsidRDefault="00050A05" w:rsidP="007C06E9">
      <w:pPr>
        <w:numPr>
          <w:ilvl w:val="0"/>
          <w:numId w:val="10"/>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Pr="008425AC">
        <w:rPr>
          <w:rFonts w:eastAsia="Times New Roman" w:cstheme="minorHAnsi"/>
          <w:sz w:val="24"/>
          <w:szCs w:val="24"/>
          <w:lang w:eastAsia="pl-PL"/>
        </w:rPr>
        <w:br/>
        <w:t xml:space="preserve">z wyłączeniem wydatków rozliczanych w oparciu o metody uproszczone wskazane </w:t>
      </w:r>
      <w:r w:rsidRPr="008425AC">
        <w:rPr>
          <w:rFonts w:eastAsia="Times New Roman" w:cstheme="minorHAnsi"/>
          <w:sz w:val="24"/>
          <w:szCs w:val="24"/>
          <w:lang w:eastAsia="pl-PL"/>
        </w:rPr>
        <w:br/>
        <w:t>w Wytyczn</w:t>
      </w:r>
      <w:r w:rsidR="0071098A">
        <w:rPr>
          <w:rFonts w:eastAsia="Times New Roman" w:cstheme="minorHAnsi"/>
          <w:sz w:val="24"/>
          <w:szCs w:val="24"/>
          <w:lang w:eastAsia="pl-PL"/>
        </w:rPr>
        <w:t xml:space="preserve">ych, o których </w:t>
      </w:r>
      <w:r w:rsidR="0085108C">
        <w:rPr>
          <w:rFonts w:eastAsia="Times New Roman" w:cstheme="minorHAnsi"/>
          <w:sz w:val="24"/>
          <w:szCs w:val="24"/>
          <w:lang w:eastAsia="pl-PL"/>
        </w:rPr>
        <w:t>mowa w § 1 pkt 16</w:t>
      </w:r>
      <w:r w:rsidRPr="006F640F">
        <w:rPr>
          <w:rFonts w:eastAsia="Times New Roman" w:cstheme="minorHAnsi"/>
          <w:sz w:val="24"/>
          <w:szCs w:val="24"/>
          <w:lang w:eastAsia="pl-PL"/>
        </w:rPr>
        <w:t xml:space="preserve">.  </w:t>
      </w:r>
    </w:p>
    <w:p w14:paraId="58DE1906"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Przez wyodrębnioną ewidencję wydatków rozumie się: </w:t>
      </w:r>
    </w:p>
    <w:p w14:paraId="5B72E115"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Pr="008425AC">
        <w:rPr>
          <w:rFonts w:eastAsia="Times New Roman" w:cstheme="minorHAnsi"/>
          <w:sz w:val="24"/>
          <w:szCs w:val="24"/>
          <w:lang w:eastAsia="pl-PL"/>
        </w:rPr>
        <w:b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6131BDAA"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w formie podatkowej księgi przychodów i rozchodów, w której Beneficjent nieprowadzący pełnej księgowości  wykorzysta prowadzoną przez siebie książkę przychodów i rozchodów, w taki sposób, aby dokument (tj. faktura lub inny </w:t>
      </w:r>
      <w:r w:rsidRPr="008425AC">
        <w:rPr>
          <w:rFonts w:eastAsia="Times New Roman" w:cstheme="minorHAnsi"/>
          <w:sz w:val="24"/>
          <w:szCs w:val="24"/>
          <w:lang w:eastAsia="pl-PL"/>
        </w:rPr>
        <w:lastRenderedPageBreak/>
        <w:t xml:space="preserve">dokument o równoważnej wartości dowodowej) w ww. ewidencji został oznaczony tak, żeby to oznaczenie  w jednoznaczny sposób wskazywało na związek operacji gospodarczej z Projektem finansowanym w ramach RPO WO 2014-2020, lub </w:t>
      </w:r>
    </w:p>
    <w:p w14:paraId="4C461732"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„Zestawienie wszystkich dokumentów księgowych dotyczących realizowanego Projektu”, sporządzane w celu ewidencjonowania wydatków związanych z Projektem przez Beneficjenta prowadzącego księgę przychodów i rozchodów. </w:t>
      </w:r>
    </w:p>
    <w:p w14:paraId="553554A2" w14:textId="77777777" w:rsidR="00D52509" w:rsidRPr="008425AC" w:rsidRDefault="00D52509" w:rsidP="0020616E">
      <w:pPr>
        <w:spacing w:after="98" w:line="276" w:lineRule="auto"/>
        <w:ind w:left="730"/>
        <w:rPr>
          <w:rFonts w:eastAsia="Times New Roman" w:cstheme="minorHAnsi"/>
          <w:sz w:val="24"/>
          <w:szCs w:val="24"/>
          <w:lang w:eastAsia="pl-PL"/>
        </w:rPr>
      </w:pPr>
    </w:p>
    <w:p w14:paraId="37F4BD58"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t>
      </w:r>
    </w:p>
    <w:p w14:paraId="4310AD30" w14:textId="72E87E23"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nie stosujący ustawy o rachunkowości i krajowych przepisów po</w:t>
      </w:r>
      <w:r w:rsidR="0071098A">
        <w:rPr>
          <w:rFonts w:eastAsia="Times New Roman" w:cstheme="minorHAnsi"/>
          <w:sz w:val="24"/>
          <w:szCs w:val="24"/>
          <w:lang w:eastAsia="pl-PL"/>
        </w:rPr>
        <w:t xml:space="preserve">datkowych, </w:t>
      </w:r>
      <w:r w:rsidRPr="008425AC">
        <w:rPr>
          <w:rFonts w:eastAsia="Times New Roman" w:cstheme="minorHAnsi"/>
          <w:sz w:val="24"/>
          <w:szCs w:val="24"/>
          <w:lang w:eastAsia="pl-PL"/>
        </w:rPr>
        <w:t xml:space="preserve">lub </w:t>
      </w:r>
    </w:p>
    <w:p w14:paraId="71D0EA91"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który nie ma możliwości przeksięgowania wydatków poniesionych w latach ubiegłych ze względu na fakt, iż w momencie księgowania wydatków nie wiedział, iż Projekt zostanie dofinansowany, lub  </w:t>
      </w:r>
    </w:p>
    <w:p w14:paraId="4E73F296" w14:textId="5045C4F2" w:rsidR="00050A05" w:rsidRPr="0089114C" w:rsidRDefault="00050A05" w:rsidP="0089114C">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który nie jest zobowiązany do prowadzenia jakiejkolwiek ewidencji księgowej na podst</w:t>
      </w:r>
      <w:r w:rsidR="0089114C">
        <w:rPr>
          <w:rFonts w:eastAsia="Times New Roman" w:cstheme="minorHAnsi"/>
          <w:sz w:val="24"/>
          <w:szCs w:val="24"/>
          <w:lang w:eastAsia="pl-PL"/>
        </w:rPr>
        <w:t xml:space="preserve">awie obowiązujących przepisów  </w:t>
      </w:r>
      <w:r w:rsidRPr="0089114C">
        <w:rPr>
          <w:rFonts w:eastAsia="Times New Roman" w:cstheme="minorHAnsi"/>
          <w:sz w:val="24"/>
          <w:szCs w:val="24"/>
          <w:lang w:eastAsia="pl-PL"/>
        </w:rPr>
        <w:t xml:space="preserve">jest zobowiązany do prowadzenia, na potrzeby realizowanego przez siebie Projektu „Zestawienia wszystkich dokumentów księgowych dotyczących realizowanego Projektu”. </w:t>
      </w:r>
    </w:p>
    <w:p w14:paraId="512E39D6" w14:textId="77777777" w:rsidR="00050A05" w:rsidRPr="008425AC" w:rsidRDefault="00050A05" w:rsidP="007C06E9">
      <w:pPr>
        <w:numPr>
          <w:ilvl w:val="0"/>
          <w:numId w:val="1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„Wzór zestawienia wszystkich dokumentów księgowych dotyczących realizowanego Projektu”, o którym mowa w ust. 2 pkt 3 i ust. 3  stanowi załącznik nr 4 do Umowy. </w:t>
      </w:r>
    </w:p>
    <w:p w14:paraId="06F67ADA" w14:textId="7F928D58" w:rsidR="00E1110A" w:rsidRDefault="00050A05" w:rsidP="00147F53">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Projektu partnerskiego obowiązek, o którym mowa w ust. 1, dotyczy każdego z Partnerów, w zakresie tej części Projektu, za której realizację odpowiadają Partnerzy. </w:t>
      </w:r>
    </w:p>
    <w:p w14:paraId="3445698C" w14:textId="77777777" w:rsidR="00770C22" w:rsidRPr="00770C22" w:rsidRDefault="00770C22" w:rsidP="00770C22">
      <w:pPr>
        <w:spacing w:after="98" w:line="276" w:lineRule="auto"/>
        <w:ind w:left="383"/>
        <w:rPr>
          <w:rFonts w:eastAsia="Times New Roman" w:cstheme="minorHAnsi"/>
          <w:sz w:val="24"/>
          <w:szCs w:val="24"/>
          <w:lang w:eastAsia="pl-PL"/>
        </w:rPr>
      </w:pPr>
    </w:p>
    <w:p w14:paraId="22F30F2C"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Planowanie płatności na rzecz Beneficjenta </w:t>
      </w:r>
    </w:p>
    <w:p w14:paraId="6199CAD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9 </w:t>
      </w:r>
    </w:p>
    <w:p w14:paraId="6406D133"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 podpisaniem Umowy uzgadnia i przekazuje do Instytucji Pośredniczącej harmonogram płatności, który stanowi załącznik nr 3 do Umowy. Harmonogram powinien obejmować cały okres realizacji Projektu. </w:t>
      </w:r>
    </w:p>
    <w:p w14:paraId="7494757B"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 może ulegać aktualizacji, która dokonywana jest wyłącznie poprzez SL2014 i nie wymaga zawarcia aneksu do Umowy. </w:t>
      </w:r>
    </w:p>
    <w:p w14:paraId="7E6BD55C"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Każda zmiana harmonogramu płatności wymaga akceptacji Instytucji Pośredniczącej. Instytucja Pośrednicząca dokonuje weryfikacji harmonogramu płatności w terminie do 10 dni roboczych od dnia otrzymania.   </w:t>
      </w:r>
    </w:p>
    <w:p w14:paraId="09E516FF"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Instytucja Pośrednicząca akceptuje harmonogram płatności po zakończeniu okresu rozliczeniowego, to w takim wypadku określa:  </w:t>
      </w:r>
    </w:p>
    <w:p w14:paraId="34AFEFC2" w14:textId="77777777"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datę, od której zaakceptowany harmonogram obowiązuje; </w:t>
      </w:r>
    </w:p>
    <w:p w14:paraId="5C8DA504" w14:textId="2FBE5112"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zmiany, które akceptuje, tj. czy dotyczą przyszłych okresów rozliczeniowych, czy też okresów minio</w:t>
      </w:r>
      <w:r w:rsidR="00D72C8F">
        <w:rPr>
          <w:rFonts w:eastAsia="Times New Roman" w:cstheme="minorHAnsi"/>
          <w:sz w:val="24"/>
          <w:szCs w:val="24"/>
          <w:lang w:eastAsia="pl-PL"/>
        </w:rPr>
        <w:t>nych, a jeśli tak, to których.</w:t>
      </w:r>
    </w:p>
    <w:p w14:paraId="4100657E"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są przekazywane na następujący wyodrębniony dla Projektu rachunek bankowy Beneficjenta</w:t>
      </w:r>
      <w:r w:rsidRPr="008425AC">
        <w:rPr>
          <w:rFonts w:eastAsia="Times New Roman" w:cstheme="minorHAnsi"/>
          <w:sz w:val="24"/>
          <w:szCs w:val="24"/>
          <w:vertAlign w:val="superscript"/>
          <w:lang w:eastAsia="pl-PL"/>
        </w:rPr>
        <w:footnoteReference w:id="8"/>
      </w:r>
      <w:r w:rsidRPr="008425AC">
        <w:rPr>
          <w:rFonts w:eastAsia="Times New Roman" w:cstheme="minorHAnsi"/>
          <w:sz w:val="24"/>
          <w:szCs w:val="24"/>
          <w:lang w:eastAsia="pl-PL"/>
        </w:rPr>
        <w:t xml:space="preserve">: </w:t>
      </w:r>
    </w:p>
    <w:p w14:paraId="474260D9" w14:textId="77777777" w:rsidR="00050A05" w:rsidRPr="008425AC" w:rsidRDefault="00050A05" w:rsidP="007C06E9">
      <w:pPr>
        <w:spacing w:after="0"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588A4903"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w:t>
      </w:r>
    </w:p>
    <w:p w14:paraId="4C1FCC4F" w14:textId="77777777" w:rsidR="00050A05" w:rsidRPr="008425AC" w:rsidRDefault="00050A05" w:rsidP="007C06E9">
      <w:p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1) za pośrednictwem rachunku bankowego transferowego</w:t>
      </w:r>
      <w:r w:rsidRPr="008425AC">
        <w:rPr>
          <w:rFonts w:eastAsia="Times New Roman" w:cstheme="minorHAnsi"/>
          <w:sz w:val="24"/>
          <w:szCs w:val="24"/>
          <w:vertAlign w:val="superscript"/>
          <w:lang w:eastAsia="pl-PL"/>
        </w:rPr>
        <w:footnoteReference w:id="9"/>
      </w:r>
      <w:r w:rsidRPr="008425AC">
        <w:rPr>
          <w:rFonts w:eastAsia="Times New Roman" w:cstheme="minorHAnsi"/>
          <w:sz w:val="24"/>
          <w:szCs w:val="24"/>
          <w:lang w:eastAsia="pl-PL"/>
        </w:rPr>
        <w:t xml:space="preserve">: </w:t>
      </w:r>
    </w:p>
    <w:p w14:paraId="7AEDD2D4"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10BE10F2"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669CC630" w14:textId="77777777" w:rsidR="00050A05" w:rsidRPr="008425AC" w:rsidRDefault="00050A05" w:rsidP="007C06E9">
      <w:pPr>
        <w:spacing w:after="0" w:line="276" w:lineRule="auto"/>
        <w:ind w:left="718"/>
        <w:rPr>
          <w:rFonts w:eastAsia="Times New Roman" w:cstheme="minorHAnsi"/>
          <w:sz w:val="24"/>
          <w:szCs w:val="24"/>
          <w:lang w:eastAsia="pl-PL"/>
        </w:rPr>
      </w:pPr>
      <w:r w:rsidRPr="008425AC">
        <w:rPr>
          <w:rFonts w:eastAsia="Times New Roman" w:cstheme="minorHAnsi"/>
          <w:sz w:val="24"/>
          <w:szCs w:val="24"/>
          <w:lang w:eastAsia="pl-PL"/>
        </w:rPr>
        <w:t>2) na  rachunek wyodrębniony przez realizatora Projektu</w:t>
      </w:r>
      <w:r w:rsidRPr="008425AC">
        <w:rPr>
          <w:rFonts w:eastAsia="Times New Roman" w:cstheme="minorHAnsi"/>
          <w:sz w:val="24"/>
          <w:szCs w:val="24"/>
          <w:vertAlign w:val="superscript"/>
          <w:lang w:eastAsia="pl-PL"/>
        </w:rPr>
        <w:footnoteReference w:id="10"/>
      </w:r>
      <w:r w:rsidRPr="008425AC">
        <w:rPr>
          <w:rFonts w:eastAsia="Times New Roman" w:cstheme="minorHAnsi"/>
          <w:sz w:val="24"/>
          <w:szCs w:val="24"/>
          <w:lang w:eastAsia="pl-PL"/>
        </w:rPr>
        <w:t xml:space="preserve">: </w:t>
      </w:r>
    </w:p>
    <w:p w14:paraId="276C1B12" w14:textId="77777777" w:rsidR="00050A05" w:rsidRPr="008425AC" w:rsidRDefault="00050A05" w:rsidP="007C06E9">
      <w:pPr>
        <w:spacing w:after="0" w:line="276" w:lineRule="auto"/>
        <w:ind w:left="29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79575023" w14:textId="77777777" w:rsidR="00050A05" w:rsidRPr="008425AC" w:rsidRDefault="00050A05" w:rsidP="007C06E9">
      <w:pPr>
        <w:spacing w:after="0" w:line="276" w:lineRule="auto"/>
        <w:ind w:left="393" w:hanging="10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25AA3D50"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Pr="008425AC">
        <w:rPr>
          <w:rFonts w:eastAsia="Times New Roman" w:cstheme="minorHAnsi"/>
          <w:sz w:val="24"/>
          <w:szCs w:val="24"/>
          <w:lang w:eastAsia="pl-PL"/>
        </w:rPr>
        <w:br/>
        <w:t xml:space="preserve">a Partnerem/Partnerami, powinny być dokonywane za pośrednictwem rachunku bankowego, o którym mowa w ust. 5, pod rygorem nieuznania poniesionych wydatków za kwalifikowalne. </w:t>
      </w:r>
    </w:p>
    <w:p w14:paraId="0EFEDD70" w14:textId="77777777" w:rsidR="00050A05" w:rsidRPr="008425AC" w:rsidRDefault="00050A05" w:rsidP="007C06E9">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o których mowa w § 10 Umowy, z rachunku bankowego  transferowego, o którym mowa w ust. 5 pkt 1 są przekazywane bez zbędnej zwłoki na wyodrębniony dla Projektu rachunek bankowy</w:t>
      </w:r>
      <w:r w:rsidRPr="008425AC">
        <w:rPr>
          <w:rFonts w:eastAsia="Times New Roman" w:cstheme="minorHAnsi"/>
          <w:sz w:val="24"/>
          <w:szCs w:val="24"/>
          <w:vertAlign w:val="superscript"/>
          <w:lang w:eastAsia="pl-PL"/>
        </w:rPr>
        <w:footnoteReference w:id="11"/>
      </w:r>
      <w:r w:rsidRPr="008425AC">
        <w:rPr>
          <w:rFonts w:eastAsia="Times New Roman" w:cstheme="minorHAnsi"/>
          <w:sz w:val="24"/>
          <w:szCs w:val="24"/>
          <w:lang w:eastAsia="pl-PL"/>
        </w:rPr>
        <w:t xml:space="preserve">. </w:t>
      </w:r>
    </w:p>
    <w:p w14:paraId="28CBBE8B" w14:textId="73D35365" w:rsidR="00050A05" w:rsidRDefault="00050A05" w:rsidP="007E7C5E">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Beneficjent  zobowiązany jest niezwłocznie poinformować Instytucję Pośredniczącą </w:t>
      </w:r>
      <w:r w:rsidRPr="008425AC">
        <w:rPr>
          <w:rFonts w:eastAsia="Times New Roman" w:cstheme="minorHAnsi"/>
          <w:sz w:val="24"/>
          <w:szCs w:val="24"/>
          <w:lang w:eastAsia="pl-PL"/>
        </w:rPr>
        <w:br/>
        <w:t xml:space="preserve">o zmianie rachunków bankowych, o których mowa w ust. 5. Zmiana rachunków bankowych wymaga zawarcia aneksu do Umowy.  </w:t>
      </w:r>
    </w:p>
    <w:p w14:paraId="0D3335D1" w14:textId="77777777" w:rsidR="007E7C5E" w:rsidRPr="007E7C5E" w:rsidRDefault="007E7C5E" w:rsidP="007E7C5E">
      <w:pPr>
        <w:spacing w:after="95" w:line="276" w:lineRule="auto"/>
        <w:ind w:left="383"/>
        <w:rPr>
          <w:rFonts w:eastAsia="Times New Roman" w:cstheme="minorHAnsi"/>
          <w:sz w:val="24"/>
          <w:szCs w:val="24"/>
          <w:lang w:eastAsia="pl-PL"/>
        </w:rPr>
      </w:pPr>
    </w:p>
    <w:p w14:paraId="2B5995D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Przekazanie Beneficjentowi dofinansowania </w:t>
      </w:r>
    </w:p>
    <w:p w14:paraId="26D62D8D"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10 </w:t>
      </w:r>
    </w:p>
    <w:p w14:paraId="019E48E7" w14:textId="1F09F813" w:rsidR="00050A05" w:rsidRPr="008425AC" w:rsidRDefault="00050A05" w:rsidP="007C06E9">
      <w:pPr>
        <w:numPr>
          <w:ilvl w:val="0"/>
          <w:numId w:val="1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Dofinansowanie, o którym mowa w § 2 ust. 4 pkt 1 jest wypłacane w formie zaliczki lub refundacji w wysokości określonej w harmonogramie p</w:t>
      </w:r>
      <w:r w:rsidR="0071098A">
        <w:rPr>
          <w:rFonts w:eastAsia="Times New Roman" w:cstheme="minorHAnsi"/>
          <w:sz w:val="24"/>
          <w:szCs w:val="24"/>
          <w:lang w:eastAsia="pl-PL"/>
        </w:rPr>
        <w:t xml:space="preserve">łatności stanowiącym załącznik </w:t>
      </w:r>
      <w:r w:rsidRPr="008425AC">
        <w:rPr>
          <w:rFonts w:eastAsia="Times New Roman" w:cstheme="minorHAnsi"/>
          <w:sz w:val="24"/>
          <w:szCs w:val="24"/>
          <w:lang w:eastAsia="pl-PL"/>
        </w:rPr>
        <w:t xml:space="preserve">nr 3 do Umowy. </w:t>
      </w:r>
    </w:p>
    <w:p w14:paraId="305F6EC1" w14:textId="77777777" w:rsidR="00050A05" w:rsidRPr="008425AC" w:rsidRDefault="00050A05" w:rsidP="007C06E9">
      <w:pPr>
        <w:numPr>
          <w:ilvl w:val="0"/>
          <w:numId w:val="12"/>
        </w:numPr>
        <w:tabs>
          <w:tab w:val="left" w:pos="364"/>
        </w:tabs>
        <w:suppressAutoHyphens/>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5828BBBA" w14:textId="77777777" w:rsidR="00050A05" w:rsidRPr="008425AC" w:rsidRDefault="00050A05" w:rsidP="007D02C5">
      <w:pPr>
        <w:numPr>
          <w:ilvl w:val="0"/>
          <w:numId w:val="12"/>
        </w:numPr>
        <w:spacing w:after="98" w:line="276" w:lineRule="auto"/>
        <w:ind w:firstLine="33"/>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pierwszej transzy dofinansowania jest: </w:t>
      </w:r>
    </w:p>
    <w:p w14:paraId="793E2BE3" w14:textId="077C5A8E" w:rsidR="0020616E" w:rsidRPr="008425AC" w:rsidRDefault="00050A05" w:rsidP="007D02C5">
      <w:pPr>
        <w:numPr>
          <w:ilvl w:val="1"/>
          <w:numId w:val="12"/>
        </w:numPr>
        <w:tabs>
          <w:tab w:val="left" w:pos="709"/>
          <w:tab w:val="left" w:pos="1134"/>
        </w:tabs>
        <w:spacing w:after="0" w:line="276" w:lineRule="auto"/>
        <w:ind w:left="709" w:right="16" w:hanging="425"/>
        <w:rPr>
          <w:rFonts w:eastAsia="Times New Roman" w:cstheme="minorHAnsi"/>
          <w:sz w:val="24"/>
          <w:szCs w:val="24"/>
          <w:lang w:eastAsia="pl-PL"/>
        </w:rPr>
      </w:pPr>
      <w:r w:rsidRPr="008425AC">
        <w:rPr>
          <w:rFonts w:eastAsia="Times New Roman" w:cstheme="minorHAnsi"/>
          <w:sz w:val="24"/>
          <w:szCs w:val="24"/>
          <w:lang w:eastAsia="pl-PL"/>
        </w:rPr>
        <w:t>złożenie przez Beneficjenta do Instytucji Pośr</w:t>
      </w:r>
      <w:r w:rsidR="0020616E" w:rsidRPr="008425AC">
        <w:rPr>
          <w:rFonts w:eastAsia="Times New Roman" w:cstheme="minorHAnsi"/>
          <w:sz w:val="24"/>
          <w:szCs w:val="24"/>
          <w:lang w:eastAsia="pl-PL"/>
        </w:rPr>
        <w:t>edniczącej prawidłowego wniosku o płatność (tzw. zaliczkowego) i jego zatwierdzenie przez Instytucję Pośredniczącą,</w:t>
      </w:r>
    </w:p>
    <w:p w14:paraId="568541F7"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prawidłowe wniesienie przez Beneficjenta zabezpieczenia, o którym mowa w § 15,  </w:t>
      </w:r>
    </w:p>
    <w:p w14:paraId="514084E9"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dostępność środków europejskich w limicie określonym przez Ministra Inwestycji </w:t>
      </w:r>
      <w:r w:rsidRPr="008425AC">
        <w:rPr>
          <w:rFonts w:eastAsia="Times New Roman" w:cstheme="minorHAnsi"/>
          <w:sz w:val="24"/>
          <w:szCs w:val="24"/>
          <w:lang w:eastAsia="pl-PL"/>
        </w:rPr>
        <w:br/>
        <w:t xml:space="preserve">       i Rozwoju,</w:t>
      </w:r>
    </w:p>
    <w:p w14:paraId="3337B2DD"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r w:rsidRPr="008425AC">
        <w:rPr>
          <w:rFonts w:eastAsia="Times New Roman" w:cstheme="minorHAnsi"/>
          <w:sz w:val="24"/>
          <w:szCs w:val="24"/>
          <w:lang w:eastAsia="pl-PL"/>
        </w:rPr>
        <w:t xml:space="preserve"> </w:t>
      </w:r>
    </w:p>
    <w:p w14:paraId="7AD5A86A"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drugiej i kolejnych transz dofinansowania jest: </w:t>
      </w:r>
    </w:p>
    <w:p w14:paraId="71AAEC6E" w14:textId="69F91E6C"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złożenie przez Beneficjenta i zweryfikowanie przez In</w:t>
      </w:r>
      <w:r w:rsidR="00911301" w:rsidRPr="008425AC">
        <w:rPr>
          <w:rFonts w:eastAsia="Times New Roman" w:cstheme="minorHAnsi"/>
          <w:sz w:val="24"/>
          <w:szCs w:val="24"/>
          <w:lang w:eastAsia="pl-PL"/>
        </w:rPr>
        <w:t xml:space="preserve">stytucję Pośredniczącą wniosku </w:t>
      </w:r>
      <w:r w:rsidRPr="008425AC">
        <w:rPr>
          <w:rFonts w:eastAsia="Times New Roman" w:cstheme="minorHAnsi"/>
          <w:sz w:val="24"/>
          <w:szCs w:val="24"/>
          <w:lang w:eastAsia="pl-PL"/>
        </w:rPr>
        <w:t xml:space="preserve">o płatność, w którym wykazano wydatki kwalifikowalne w wysokości co najmniej 70% łącznej kwoty transz dofinansowania otrzymanych na dzień zatwierdzenia wniosku lub odesłania wniosku do poprawy; w przypadku odesłania wniosku do poprawy wydatki w ww. wysokości nie wymagają składania przez Beneficjenta dalszych wyjaśnień,  </w:t>
      </w:r>
    </w:p>
    <w:p w14:paraId="453D36F7"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za poprzedni okres rozliczeniowy, </w:t>
      </w:r>
    </w:p>
    <w:p w14:paraId="58727713"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 stwierdzenie okoliczności, o których mowa  w  § 29 ust. 1, </w:t>
      </w:r>
    </w:p>
    <w:p w14:paraId="3A4EE979" w14:textId="4A4828AE"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dostępność środków europejskich w limicie określ</w:t>
      </w:r>
      <w:r w:rsidR="00911301" w:rsidRPr="008425AC">
        <w:rPr>
          <w:rFonts w:eastAsia="Times New Roman" w:cstheme="minorHAnsi"/>
          <w:sz w:val="24"/>
          <w:szCs w:val="24"/>
          <w:lang w:eastAsia="pl-PL"/>
        </w:rPr>
        <w:t xml:space="preserve">onym przez Ministra Inwestycji </w:t>
      </w:r>
      <w:r w:rsidRPr="008425AC">
        <w:rPr>
          <w:rFonts w:eastAsia="Times New Roman" w:cstheme="minorHAnsi"/>
          <w:sz w:val="24"/>
          <w:szCs w:val="24"/>
          <w:lang w:eastAsia="pl-PL"/>
        </w:rPr>
        <w:t>i Rozwoju,</w:t>
      </w:r>
    </w:p>
    <w:p w14:paraId="005F8B12"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p>
    <w:p w14:paraId="6C66E949" w14:textId="77777777" w:rsidR="00050A05" w:rsidRPr="008425AC" w:rsidRDefault="00050A05" w:rsidP="007C06E9">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Poprzez rozliczenie zaliczki rozumie się złożenie wniosku o płatność rozliczającego dofinansowanie przekazane w formie zaliczki lub zwrot środków zaliczki do końca okresu rozliczeniowego. </w:t>
      </w:r>
    </w:p>
    <w:p w14:paraId="165DE87C" w14:textId="77777777" w:rsidR="00F71AE7" w:rsidRDefault="00050A05" w:rsidP="00611467">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Dofinansowanie, o którym mowa w § 2 ust. 4, pkt 1 będzie przekazywane na wskazane przez Beneficjenta rachunki bankowe w terminie nie dłuższym niż 90 dni licząc od dnia przedłożenia wniosku o płatność, uwzględniając zapisy § 12 ust. </w:t>
      </w:r>
      <w:r w:rsidR="004B22E7">
        <w:rPr>
          <w:rFonts w:eastAsia="Times New Roman" w:cstheme="minorHAnsi"/>
          <w:sz w:val="24"/>
          <w:szCs w:val="24"/>
          <w:lang w:eastAsia="pl-PL"/>
        </w:rPr>
        <w:t>4-5</w:t>
      </w:r>
      <w:r w:rsidRPr="008425AC">
        <w:rPr>
          <w:rFonts w:eastAsia="Times New Roman" w:cstheme="minorHAnsi"/>
          <w:sz w:val="24"/>
          <w:szCs w:val="24"/>
          <w:lang w:eastAsia="pl-PL"/>
        </w:rPr>
        <w:t xml:space="preserve">. </w:t>
      </w:r>
    </w:p>
    <w:p w14:paraId="6DB59F69" w14:textId="53AA4D2F" w:rsidR="001779FA" w:rsidRPr="0044050F" w:rsidRDefault="001779FA" w:rsidP="001779FA">
      <w:pPr>
        <w:numPr>
          <w:ilvl w:val="0"/>
          <w:numId w:val="13"/>
        </w:numPr>
        <w:spacing w:after="0" w:line="276" w:lineRule="auto"/>
        <w:rPr>
          <w:rFonts w:eastAsia="Times New Roman" w:cstheme="minorHAnsi"/>
          <w:sz w:val="24"/>
          <w:szCs w:val="24"/>
          <w:lang w:eastAsia="pl-PL"/>
        </w:rPr>
      </w:pPr>
      <w:r w:rsidRPr="0044050F">
        <w:rPr>
          <w:rFonts w:eastAsia="Times New Roman" w:cstheme="minorHAnsi"/>
          <w:sz w:val="24"/>
          <w:szCs w:val="24"/>
          <w:lang w:eastAsia="pl-PL"/>
        </w:rPr>
        <w:t xml:space="preserve">W przypadku niezłożenia wniosku o płatność na kwotę stanowiącą co najmniej 70% łącznej kwoty przekazanych wcześniej transz dofinansowania lub w terminie określonym w Umowie, od środków pozostałych do rozliczenia, przekazanych w formie zaliczki nalicza się odsetki jak dla zaległości podatkowych, liczone od dnia przekazania środków zaliczki do dnia złożenia wniosku o płatność rozliczającego co najmniej 70% łącznej kwoty przekazanych wcześniej transz dofinansowania. Powyższe dotyczy wniosków o płatność, które zgodnie z harmonogramem płatności, o którym mowa w § 9 ust. 1, miały być złożone w celu przekazania kolejnej transzy dofinansowania, oraz końcowego wniosku o płatność. Za dzień przekazania środków uznaje się dzień wypłaty  środków na rzecz Beneficjenta przez Instytucję Pośredniczącą, tj. dzień obciążenia rachunku bankowego Instytucji Pośredniczącej,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wyznaczonego operatora publicznego (w rozumieniu ustawy z dnia 23 listopada 2012 r. Prawo pocztowe – </w:t>
      </w:r>
      <w:proofErr w:type="spellStart"/>
      <w:r w:rsidRPr="0044050F">
        <w:rPr>
          <w:rFonts w:eastAsia="Times New Roman" w:cstheme="minorHAnsi"/>
          <w:sz w:val="24"/>
          <w:szCs w:val="24"/>
          <w:lang w:eastAsia="pl-PL"/>
        </w:rPr>
        <w:t>t.j</w:t>
      </w:r>
      <w:proofErr w:type="spellEnd"/>
      <w:r w:rsidRPr="0044050F">
        <w:rPr>
          <w:rFonts w:eastAsia="Times New Roman" w:cstheme="minorHAnsi"/>
          <w:sz w:val="24"/>
          <w:szCs w:val="24"/>
          <w:lang w:eastAsia="pl-PL"/>
        </w:rPr>
        <w:t xml:space="preserve">. Dz.U. z 2017, poz. 1481 z </w:t>
      </w:r>
      <w:proofErr w:type="spellStart"/>
      <w:r w:rsidRPr="0044050F">
        <w:rPr>
          <w:rFonts w:eastAsia="Times New Roman" w:cstheme="minorHAnsi"/>
          <w:sz w:val="24"/>
          <w:szCs w:val="24"/>
          <w:lang w:eastAsia="pl-PL"/>
        </w:rPr>
        <w:t>późn</w:t>
      </w:r>
      <w:proofErr w:type="spellEnd"/>
      <w:r w:rsidRPr="0044050F">
        <w:rPr>
          <w:rFonts w:eastAsia="Times New Roman" w:cstheme="minorHAnsi"/>
          <w:sz w:val="24"/>
          <w:szCs w:val="24"/>
          <w:lang w:eastAsia="pl-PL"/>
        </w:rPr>
        <w:t>. zm.) przy czym jeśli termin złożenia wniosku o płatność przypadałby na dzień wolny od pracy wówczas uznaje się, że wniosek o płatność jest złożony terminowo, jeśli zostanie nadany w pierwszym dniu roboczym przypadającym po dniu wolnym od pracy.</w:t>
      </w:r>
    </w:p>
    <w:p w14:paraId="694046CF" w14:textId="2BC15FC4" w:rsidR="001779FA" w:rsidRPr="0044050F" w:rsidRDefault="001779FA" w:rsidP="001779FA">
      <w:pPr>
        <w:numPr>
          <w:ilvl w:val="0"/>
          <w:numId w:val="13"/>
        </w:numPr>
        <w:spacing w:after="0" w:line="276" w:lineRule="auto"/>
        <w:rPr>
          <w:rFonts w:eastAsia="Times New Roman" w:cstheme="minorHAnsi"/>
          <w:sz w:val="24"/>
          <w:szCs w:val="24"/>
          <w:lang w:eastAsia="pl-PL"/>
        </w:rPr>
      </w:pPr>
      <w:r w:rsidRPr="0044050F">
        <w:rPr>
          <w:rFonts w:eastAsia="Times New Roman" w:cstheme="minorHAnsi"/>
          <w:sz w:val="24"/>
          <w:szCs w:val="24"/>
          <w:lang w:eastAsia="pl-PL"/>
        </w:rPr>
        <w:t>Zapisów ust. 7 nie stosuje się do projektów rozliczanych w całości albo w części na podstawie art. 67 ust. 1 lit. b-d Rozporządzenia Ogólnego.</w:t>
      </w:r>
    </w:p>
    <w:p w14:paraId="431074C1" w14:textId="0EFD5EB9" w:rsidR="00050A05" w:rsidRPr="00F71AE7" w:rsidRDefault="00F71AE7" w:rsidP="00611467">
      <w:pPr>
        <w:spacing w:after="0" w:line="276" w:lineRule="auto"/>
        <w:ind w:left="388"/>
        <w:rPr>
          <w:rFonts w:eastAsia="Times New Roman" w:cstheme="minorHAnsi"/>
          <w:sz w:val="24"/>
          <w:szCs w:val="24"/>
          <w:lang w:eastAsia="pl-PL"/>
        </w:rPr>
      </w:pPr>
      <w:r w:rsidRPr="0000557A">
        <w:rPr>
          <w:sz w:val="24"/>
          <w:szCs w:val="24"/>
        </w:rPr>
        <w:t xml:space="preserve">         </w:t>
      </w:r>
    </w:p>
    <w:p w14:paraId="695BF33E"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Odsetki bankowe naliczone na rachunku bankowym Beneficjenta,  o którym mowa w § 9 ust. 5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Pr="008425AC">
        <w:rPr>
          <w:rFonts w:eastAsia="Times New Roman" w:cstheme="minorHAnsi"/>
          <w:sz w:val="24"/>
          <w:szCs w:val="24"/>
          <w:lang w:eastAsia="pl-PL"/>
        </w:rPr>
        <w:br/>
        <w:t>o partnerstwie.</w:t>
      </w:r>
    </w:p>
    <w:p w14:paraId="078F7748" w14:textId="292798AE"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przekazuje informację o odsetkach, o których mo</w:t>
      </w:r>
      <w:r w:rsidR="00D03903" w:rsidRPr="008425AC">
        <w:rPr>
          <w:rFonts w:eastAsia="Times New Roman" w:cstheme="minorHAnsi"/>
          <w:sz w:val="24"/>
          <w:szCs w:val="24"/>
          <w:lang w:eastAsia="pl-PL"/>
        </w:rPr>
        <w:t xml:space="preserve">wa w ust. </w:t>
      </w:r>
      <w:r w:rsidR="00AF0EF0">
        <w:rPr>
          <w:rFonts w:eastAsia="Times New Roman" w:cstheme="minorHAnsi"/>
          <w:sz w:val="24"/>
          <w:szCs w:val="24"/>
          <w:lang w:eastAsia="pl-PL"/>
        </w:rPr>
        <w:t>9</w:t>
      </w:r>
      <w:r w:rsidR="00D03903" w:rsidRPr="008425AC">
        <w:rPr>
          <w:rFonts w:eastAsia="Times New Roman" w:cstheme="minorHAnsi"/>
          <w:sz w:val="24"/>
          <w:szCs w:val="24"/>
          <w:lang w:eastAsia="pl-PL"/>
        </w:rPr>
        <w:t>, w terminie do</w:t>
      </w:r>
      <w:r w:rsidRPr="008425AC">
        <w:rPr>
          <w:rFonts w:eastAsia="Times New Roman" w:cstheme="minorHAnsi"/>
          <w:sz w:val="24"/>
          <w:szCs w:val="24"/>
          <w:lang w:eastAsia="pl-PL"/>
        </w:rPr>
        <w:t xml:space="preserve"> 5 stycznia roku następnego lub w przypadku Projektów, których realizacja kończy się </w:t>
      </w:r>
      <w:r w:rsidRPr="008425AC">
        <w:rPr>
          <w:rFonts w:eastAsia="Times New Roman" w:cstheme="minorHAnsi"/>
          <w:sz w:val="24"/>
          <w:szCs w:val="24"/>
          <w:lang w:eastAsia="pl-PL"/>
        </w:rPr>
        <w:br/>
        <w:t xml:space="preserve">w trakcie danego roku, w terminie zakończenia realizacji Projektu. </w:t>
      </w:r>
    </w:p>
    <w:p w14:paraId="25DFABE5" w14:textId="6F190AE6"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zwraca odsetki, o których mowa w ust. </w:t>
      </w:r>
      <w:r w:rsidR="00AF0EF0">
        <w:rPr>
          <w:rFonts w:eastAsia="Times New Roman" w:cstheme="minorHAnsi"/>
          <w:sz w:val="24"/>
          <w:szCs w:val="24"/>
          <w:lang w:eastAsia="pl-PL"/>
        </w:rPr>
        <w:t>9</w:t>
      </w:r>
      <w:r w:rsidRPr="008425AC">
        <w:rPr>
          <w:rFonts w:eastAsia="Times New Roman" w:cstheme="minorHAnsi"/>
          <w:sz w:val="24"/>
          <w:szCs w:val="24"/>
          <w:lang w:eastAsia="pl-PL"/>
        </w:rPr>
        <w:t xml:space="preserve">, do dnia 10 stycznia roku następnego lub w przypadku Projektów, których realizacja kończy się w trakcie danego roku w ciągu 30 dni kalendarzowych od dnia zakończenia realizacji Projektu. </w:t>
      </w:r>
    </w:p>
    <w:p w14:paraId="10D24683" w14:textId="2EC40288"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braku zwrotu odsetek, o którym mowa w ust. </w:t>
      </w:r>
      <w:r w:rsidR="00AF0EF0">
        <w:rPr>
          <w:rFonts w:eastAsia="Times New Roman" w:cstheme="minorHAnsi"/>
          <w:sz w:val="24"/>
          <w:szCs w:val="24"/>
          <w:lang w:eastAsia="pl-PL"/>
        </w:rPr>
        <w:t>11§§</w:t>
      </w:r>
      <w:r w:rsidRPr="008425AC">
        <w:rPr>
          <w:rFonts w:eastAsia="Times New Roman" w:cstheme="minorHAnsi"/>
          <w:sz w:val="24"/>
          <w:szCs w:val="24"/>
          <w:lang w:eastAsia="pl-PL"/>
        </w:rPr>
        <w:t xml:space="preserve">, Instytucja Pośrednicząca wzywa Beneficjenta do zwrotu  odsetek w terminie 14 dni. </w:t>
      </w:r>
    </w:p>
    <w:p w14:paraId="6DE7CCA7" w14:textId="77777777" w:rsidR="00050A05"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6433CB39" w14:textId="30A1E151" w:rsidR="00707646" w:rsidRPr="008425AC" w:rsidRDefault="00707646" w:rsidP="00707646">
      <w:pPr>
        <w:spacing w:after="98" w:line="276" w:lineRule="auto"/>
        <w:ind w:left="388"/>
        <w:rPr>
          <w:rFonts w:eastAsia="Times New Roman" w:cstheme="minorHAnsi"/>
          <w:sz w:val="24"/>
          <w:szCs w:val="24"/>
          <w:lang w:eastAsia="pl-PL"/>
        </w:rPr>
      </w:pPr>
      <w:r>
        <w:rPr>
          <w:rFonts w:eastAsia="Times New Roman" w:cstheme="minorHAnsi"/>
          <w:sz w:val="24"/>
          <w:szCs w:val="24"/>
          <w:lang w:eastAsia="pl-PL"/>
        </w:rPr>
        <w:t>1</w:t>
      </w:r>
      <w:r w:rsidR="00AF0EF0">
        <w:rPr>
          <w:rFonts w:eastAsia="Times New Roman" w:cstheme="minorHAnsi"/>
          <w:sz w:val="24"/>
          <w:szCs w:val="24"/>
          <w:lang w:eastAsia="pl-PL"/>
        </w:rPr>
        <w:t>3</w:t>
      </w:r>
      <w:r>
        <w:rPr>
          <w:rFonts w:eastAsia="Times New Roman" w:cstheme="minorHAnsi"/>
          <w:sz w:val="24"/>
          <w:szCs w:val="24"/>
          <w:lang w:eastAsia="pl-PL"/>
        </w:rPr>
        <w:t xml:space="preserve">a. </w:t>
      </w:r>
      <w:r w:rsidRPr="00707646">
        <w:rPr>
          <w:rFonts w:eastAsia="Times New Roman" w:cstheme="minorHAnsi"/>
          <w:sz w:val="24"/>
          <w:szCs w:val="24"/>
          <w:lang w:eastAsia="pl-PL"/>
        </w:rPr>
        <w:t xml:space="preserve">Beneficjent </w:t>
      </w:r>
      <w:r w:rsidR="000809CE">
        <w:rPr>
          <w:rFonts w:eastAsia="Times New Roman"/>
          <w:sz w:val="24"/>
          <w:szCs w:val="24"/>
          <w:lang w:eastAsia="pl-PL"/>
        </w:rPr>
        <w:t xml:space="preserve">bez względu na to, czy został rozliczony wniosek o płatność i przekazane zostały środki przez Instytucję Pośredniczącą, zobowiązany jest do wypłacania uczestnikom projektu, stypendium szkoleniowego i stażowego w terminach wynikających z umów z nimi zawartych oraz uregulowanie świadczeń pochodnych, zgodnie </w:t>
      </w:r>
      <w:r w:rsidR="000809CE">
        <w:rPr>
          <w:rFonts w:eastAsia="Times New Roman"/>
          <w:sz w:val="24"/>
          <w:szCs w:val="24"/>
          <w:lang w:eastAsia="pl-PL"/>
        </w:rPr>
        <w:br/>
        <w:t>z obowiązującymi przepisami prawa (w szczególności składki na ubezpieczenie społeczne).</w:t>
      </w:r>
    </w:p>
    <w:p w14:paraId="7903EA32" w14:textId="452D6836" w:rsidR="00756E97" w:rsidRPr="0008607D" w:rsidRDefault="00050A05" w:rsidP="005F585B">
      <w:pPr>
        <w:numPr>
          <w:ilvl w:val="0"/>
          <w:numId w:val="13"/>
        </w:numPr>
        <w:suppressAutoHyphens/>
        <w:spacing w:after="200" w:line="276" w:lineRule="auto"/>
        <w:rPr>
          <w:rFonts w:eastAsia="Times New Roman" w:cs="Times New Roman"/>
          <w:color w:val="000000"/>
          <w:sz w:val="24"/>
          <w:szCs w:val="24"/>
          <w:lang w:eastAsia="pl-PL"/>
        </w:rPr>
      </w:pPr>
      <w:r w:rsidRPr="0008607D">
        <w:rPr>
          <w:rFonts w:eastAsia="Times New Roman" w:cs="Times New Roman"/>
          <w:color w:val="000000"/>
          <w:sz w:val="24"/>
          <w:szCs w:val="24"/>
          <w:lang w:eastAsia="pl-PL"/>
        </w:rPr>
        <w:t xml:space="preserve">Kwota dofinansowania, o której mowa w § 2 ust. 4 pkt 1 lit. a - środki europejskie oraz w formie dotacji celowej , o której mowa w § 2 ust. 4 pkt 1 lit. b, niewydatkowana </w:t>
      </w:r>
      <w:r w:rsidR="00707646" w:rsidRPr="0008607D">
        <w:rPr>
          <w:rFonts w:eastAsia="Times New Roman" w:cs="Times New Roman"/>
          <w:color w:val="000000"/>
          <w:sz w:val="24"/>
          <w:szCs w:val="24"/>
          <w:lang w:eastAsia="pl-PL"/>
        </w:rPr>
        <w:br/>
      </w:r>
      <w:r w:rsidRPr="0008607D">
        <w:rPr>
          <w:rFonts w:eastAsia="Times New Roman" w:cs="Times New Roman"/>
          <w:color w:val="000000"/>
          <w:sz w:val="24"/>
          <w:szCs w:val="24"/>
          <w:lang w:eastAsia="pl-PL"/>
        </w:rPr>
        <w:t>z końcem roku budżetowego, pozostaje na rachunku bankowym, o którym mowa w § 9 ust. 5 do dyspozycji Beneficjenta w następnym roku budżetowym, o ile realizacja projektu przewidziana jest w kolejnym roku budżetowym.</w:t>
      </w:r>
    </w:p>
    <w:p w14:paraId="1282F63E" w14:textId="77777777" w:rsidR="00707646" w:rsidRPr="008425AC" w:rsidRDefault="00707646" w:rsidP="00611467">
      <w:pPr>
        <w:spacing w:after="30" w:line="276" w:lineRule="auto"/>
        <w:rPr>
          <w:rFonts w:eastAsia="Times New Roman" w:cstheme="minorHAnsi"/>
          <w:sz w:val="24"/>
          <w:szCs w:val="24"/>
          <w:lang w:eastAsia="pl-PL"/>
        </w:rPr>
      </w:pPr>
    </w:p>
    <w:p w14:paraId="49A1C9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składania wniosków o płatność </w:t>
      </w:r>
    </w:p>
    <w:p w14:paraId="5EBA861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11 </w:t>
      </w:r>
    </w:p>
    <w:p w14:paraId="34B5F79E"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pierwszy wniosek o płatność, będący podstawą wypłaty pierwszej transzy dofinansowania w terminie do 14 dni roboczych od dnia podpisania niniejszej Umowy lub rozpoczęcia realizacji Projektu. </w:t>
      </w:r>
    </w:p>
    <w:p w14:paraId="43E94024"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664E7373" w14:textId="36F414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 i ust. 2, przy czym zobowiązuje się do złożenia </w:t>
      </w:r>
      <w:r w:rsidR="00770C22">
        <w:rPr>
          <w:rFonts w:eastAsia="Times New Roman" w:cstheme="minorHAnsi"/>
          <w:sz w:val="24"/>
          <w:szCs w:val="24"/>
          <w:lang w:eastAsia="pl-PL"/>
        </w:rPr>
        <w:t xml:space="preserve">niezwłocznie </w:t>
      </w:r>
      <w:r w:rsidRPr="008425AC">
        <w:rPr>
          <w:rFonts w:eastAsia="Times New Roman" w:cstheme="minorHAnsi"/>
          <w:sz w:val="24"/>
          <w:szCs w:val="24"/>
          <w:lang w:eastAsia="pl-PL"/>
        </w:rPr>
        <w:t>wniosku za pośrednictwem. Wzór wniosku o płatność, który Beneficjent ma obowiązek złożyć w wersji papierowej stanowi załącznik nr 5 do Umowy.</w:t>
      </w:r>
    </w:p>
    <w:p w14:paraId="6AB002D4" w14:textId="777777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7D69691C" w14:textId="3551B324" w:rsidR="00050A05" w:rsidRPr="008425AC" w:rsidRDefault="00050A05" w:rsidP="007E7C5E">
      <w:pPr>
        <w:numPr>
          <w:ilvl w:val="0"/>
          <w:numId w:val="14"/>
        </w:numPr>
        <w:spacing w:after="32" w:line="276" w:lineRule="auto"/>
        <w:ind w:left="426"/>
        <w:rPr>
          <w:rFonts w:eastAsia="Times New Roman" w:cstheme="minorHAnsi"/>
          <w:sz w:val="24"/>
          <w:szCs w:val="24"/>
          <w:lang w:eastAsia="pl-PL"/>
        </w:rPr>
      </w:pPr>
      <w:r w:rsidRPr="008425AC">
        <w:rPr>
          <w:rFonts w:eastAsia="Times New Roman" w:cstheme="minorHAnsi"/>
          <w:color w:val="000000"/>
          <w:sz w:val="24"/>
          <w:szCs w:val="24"/>
          <w:lang w:eastAsia="pl-PL"/>
        </w:rPr>
        <w:t xml:space="preserve"> Beneficjent </w:t>
      </w:r>
      <w:r w:rsidRPr="008425AC">
        <w:rPr>
          <w:rFonts w:eastAsia="Times New Roman" w:cstheme="minorHAnsi"/>
          <w:sz w:val="24"/>
          <w:szCs w:val="24"/>
          <w:lang w:eastAsia="pl-PL"/>
        </w:rPr>
        <w:t>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w:t>
      </w:r>
      <w:r w:rsidR="00C7797F">
        <w:rPr>
          <w:rFonts w:eastAsia="Times New Roman" w:cstheme="minorHAnsi"/>
          <w:sz w:val="24"/>
          <w:szCs w:val="24"/>
          <w:lang w:eastAsia="pl-PL"/>
        </w:rPr>
        <w:t xml:space="preserve">ą i potwierdzonych za zgodność </w:t>
      </w:r>
      <w:r w:rsidRPr="008425AC">
        <w:rPr>
          <w:rFonts w:eastAsia="Times New Roman" w:cstheme="minorHAnsi"/>
          <w:sz w:val="24"/>
          <w:szCs w:val="24"/>
          <w:lang w:eastAsia="pl-PL"/>
        </w:rPr>
        <w:t>z oryginałem przez Beneficjenta lub osobę upoważnioną do reprezentowania Beneficjenta):</w:t>
      </w:r>
    </w:p>
    <w:p w14:paraId="4FF25F2B"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faktur lub innych dokumentów o równoważnej wartości dowodowej,</w:t>
      </w:r>
    </w:p>
    <w:p w14:paraId="2039C22D"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wykonawcami,</w:t>
      </w:r>
    </w:p>
    <w:p w14:paraId="62DAEBBF"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personelem projektów,</w:t>
      </w:r>
    </w:p>
    <w:p w14:paraId="0392EF75"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dokumentów potwierdzających odbiór urządzeń, sprzętu lub wykonanie prac,</w:t>
      </w:r>
    </w:p>
    <w:p w14:paraId="36F912A7" w14:textId="58AD125A" w:rsidR="00050A05" w:rsidRPr="008425AC" w:rsidRDefault="00050A05" w:rsidP="00F41B46">
      <w:pPr>
        <w:numPr>
          <w:ilvl w:val="1"/>
          <w:numId w:val="38"/>
        </w:numPr>
        <w:suppressAutoHyphens/>
        <w:spacing w:after="0" w:line="276" w:lineRule="auto"/>
        <w:rPr>
          <w:rFonts w:eastAsia="Times New Roman" w:cstheme="minorHAnsi"/>
          <w:b/>
          <w:sz w:val="24"/>
          <w:szCs w:val="24"/>
          <w:lang w:eastAsia="pl-PL"/>
        </w:rPr>
      </w:pPr>
      <w:r w:rsidRPr="008425AC">
        <w:rPr>
          <w:rFonts w:eastAsia="Times New Roman" w:cstheme="minorHAnsi"/>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Pr="008425AC">
        <w:rPr>
          <w:rFonts w:eastAsia="Times New Roman" w:cstheme="minorHAnsi"/>
          <w:b/>
          <w:sz w:val="24"/>
          <w:szCs w:val="24"/>
          <w:lang w:eastAsia="pl-PL"/>
        </w:rPr>
        <w:t xml:space="preserve"> </w:t>
      </w:r>
      <w:r w:rsidR="007E7C5E">
        <w:rPr>
          <w:rFonts w:eastAsia="Times New Roman" w:cstheme="minorHAnsi"/>
          <w:sz w:val="24"/>
          <w:szCs w:val="24"/>
          <w:lang w:eastAsia="pl-PL"/>
        </w:rPr>
        <w:t xml:space="preserve">ujętych </w:t>
      </w:r>
      <w:r w:rsidR="00484F53">
        <w:rPr>
          <w:rFonts w:eastAsia="Times New Roman" w:cstheme="minorHAnsi"/>
          <w:sz w:val="24"/>
          <w:szCs w:val="24"/>
          <w:lang w:eastAsia="pl-PL"/>
        </w:rPr>
        <w:t>w § 1 ust. 16</w:t>
      </w:r>
      <w:r w:rsidRPr="006F640F">
        <w:rPr>
          <w:rFonts w:eastAsia="Times New Roman" w:cstheme="minorHAnsi"/>
          <w:sz w:val="24"/>
          <w:szCs w:val="24"/>
          <w:lang w:eastAsia="pl-PL"/>
        </w:rPr>
        <w:t>.</w:t>
      </w:r>
    </w:p>
    <w:p w14:paraId="0C4D5E86" w14:textId="77777777" w:rsidR="00050A05" w:rsidRPr="008425AC" w:rsidRDefault="00050A05" w:rsidP="007C06E9">
      <w:pPr>
        <w:numPr>
          <w:ilvl w:val="0"/>
          <w:numId w:val="14"/>
        </w:numPr>
        <w:spacing w:after="32" w:line="276" w:lineRule="auto"/>
        <w:ind w:left="284"/>
        <w:rPr>
          <w:rFonts w:eastAsia="Times New Roman" w:cstheme="minorHAnsi"/>
          <w:sz w:val="24"/>
          <w:szCs w:val="24"/>
          <w:lang w:eastAsia="pl-PL"/>
        </w:rPr>
      </w:pPr>
      <w:r w:rsidRPr="008425AC">
        <w:rPr>
          <w:rFonts w:eastAsia="Times New Roman" w:cstheme="minorHAnsi"/>
          <w:sz w:val="24"/>
          <w:szCs w:val="24"/>
          <w:lang w:eastAsia="pl-PL"/>
        </w:rPr>
        <w:t xml:space="preserve">Po dokonaniu przez Instytucję Pośredniczącą doboru próby, o której mowa w § 12 ust. 1 Beneficjent zobowiązany jest do złożenia w formie i w terminie wyznaczonym przez Instytucję Pośredniczącą wymaganych  dokumentów. </w:t>
      </w:r>
    </w:p>
    <w:p w14:paraId="0F2FE398" w14:textId="77777777" w:rsidR="00050A05" w:rsidRPr="008425AC" w:rsidRDefault="00050A05" w:rsidP="007C06E9">
      <w:pPr>
        <w:numPr>
          <w:ilvl w:val="0"/>
          <w:numId w:val="14"/>
        </w:numPr>
        <w:suppressAutoHyphens/>
        <w:spacing w:afterLines="60" w:after="144" w:line="276" w:lineRule="auto"/>
        <w:ind w:left="284"/>
        <w:rPr>
          <w:rFonts w:eastAsia="Times New Roman" w:cstheme="minorHAnsi"/>
          <w:sz w:val="24"/>
          <w:szCs w:val="24"/>
          <w:lang w:eastAsia="pl-PL"/>
        </w:rPr>
      </w:pPr>
      <w:r w:rsidRPr="008425AC">
        <w:rPr>
          <w:rFonts w:eastAsia="Times New Roman" w:cstheme="minorHAnsi"/>
          <w:sz w:val="24"/>
          <w:szCs w:val="24"/>
          <w:lang w:eastAsia="pl-PL"/>
        </w:rPr>
        <w:t>Beneficjent wraz z wnioskiem o płatność przedkłada skany wyciągów bankowych / 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B3AF870" w14:textId="77777777" w:rsidR="00050A05" w:rsidRPr="008425AC" w:rsidRDefault="00050A05" w:rsidP="007C06E9">
      <w:pPr>
        <w:numPr>
          <w:ilvl w:val="0"/>
          <w:numId w:val="1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6059BFB2"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ująć każdy wydatek kwalifikowalny we wniosku o płatność przekazywanym do Instytucji Pośredniczącej w terminie do 3 miesięcy od dnia </w:t>
      </w:r>
      <w:r w:rsidRPr="008425AC">
        <w:rPr>
          <w:rFonts w:eastAsia="Times New Roman" w:cstheme="minorHAnsi"/>
          <w:sz w:val="24"/>
          <w:szCs w:val="24"/>
          <w:lang w:eastAsia="pl-PL"/>
        </w:rPr>
        <w:lastRenderedPageBreak/>
        <w:t>jego poniesienia</w:t>
      </w:r>
      <w:r w:rsidRPr="008425AC">
        <w:rPr>
          <w:rFonts w:eastAsia="Times New Roman" w:cstheme="minorHAnsi"/>
          <w:sz w:val="24"/>
          <w:szCs w:val="24"/>
          <w:vertAlign w:val="superscript"/>
          <w:lang w:eastAsia="pl-PL"/>
        </w:rPr>
        <w:footnoteReference w:id="12"/>
      </w:r>
      <w:r w:rsidRPr="008425AC">
        <w:rPr>
          <w:rFonts w:eastAsia="Times New Roman" w:cstheme="minorHAnsi"/>
          <w:sz w:val="24"/>
          <w:szCs w:val="24"/>
          <w:lang w:eastAsia="pl-PL"/>
        </w:rPr>
        <w:t xml:space="preserve">. Zobowiązanie nie dotyczy wydatków, które można uznać za kwalifikowalne a zostały poniesione  przed podpisaniem Umowy.  </w:t>
      </w:r>
    </w:p>
    <w:p w14:paraId="6E1BF5CA" w14:textId="77777777" w:rsidR="00050A05" w:rsidRPr="008425AC" w:rsidRDefault="00050A05" w:rsidP="007C06E9">
      <w:pPr>
        <w:numPr>
          <w:ilvl w:val="0"/>
          <w:numId w:val="14"/>
        </w:numPr>
        <w:spacing w:after="98" w:line="276" w:lineRule="auto"/>
        <w:ind w:left="284"/>
        <w:rPr>
          <w:rFonts w:eastAsia="Times New Roman" w:cstheme="minorHAnsi"/>
          <w:color w:val="000000"/>
          <w:sz w:val="24"/>
          <w:szCs w:val="24"/>
          <w:lang w:eastAsia="pl-PL"/>
        </w:rPr>
      </w:pPr>
      <w:r w:rsidRPr="008425AC">
        <w:rPr>
          <w:rFonts w:eastAsia="Times New Roman" w:cstheme="minorHAnsi"/>
          <w:color w:val="000000"/>
          <w:sz w:val="24"/>
          <w:szCs w:val="24"/>
          <w:lang w:eastAsia="pl-PL"/>
        </w:rPr>
        <w:t>Oryginały faktur lub innych dokumentów o równoważnej wartości dowodowej związane z realizacją Projektu  na odwrocie powinny posiadać opis zawierający co najmniej:</w:t>
      </w:r>
    </w:p>
    <w:p w14:paraId="41B13653"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numer Umowy, </w:t>
      </w:r>
    </w:p>
    <w:p w14:paraId="467DF661"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nazwę Projektu, </w:t>
      </w:r>
    </w:p>
    <w:p w14:paraId="6961B41D"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opis związku wydatku z Projektem – należy zaznaczyć w opisie faktury, do którego zadania oraz do której kategorii wydatku przedstawionego we Wniosku odnosi się wydatek kwalifikowalny,  </w:t>
      </w:r>
    </w:p>
    <w:p w14:paraId="6447A44F"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 kwotę wydatków kwalifikowanych, </w:t>
      </w:r>
    </w:p>
    <w:p w14:paraId="2B775A7E"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poprawności formalno-rachunkowej i merytorycznej, </w:t>
      </w:r>
    </w:p>
    <w:p w14:paraId="1CD76DEA"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zakresie stosowania ustawy PZP, tj. tryb zastosowanego postępowania </w:t>
      </w:r>
      <w:r w:rsidRPr="008425AC">
        <w:rPr>
          <w:rFonts w:eastAsia="Times New Roman" w:cstheme="minorHAnsi"/>
          <w:sz w:val="24"/>
          <w:szCs w:val="24"/>
          <w:lang w:eastAsia="pl-PL"/>
        </w:rPr>
        <w:br/>
        <w:t xml:space="preserve">o udzielenie zamówienia publicznego wraz ze wskazaniem konkretnego artykułu, numer ustawy, na podstawie której przeprowadzane było postępowanie o udzielenie zamówienia publicznego, lub podstawę prawną nie stosowania ustawy PZP lub zasadą konkurencyjności, </w:t>
      </w:r>
    </w:p>
    <w:p w14:paraId="0FA07131" w14:textId="3F1D75D1" w:rsidR="00050A05" w:rsidRPr="008425AC" w:rsidRDefault="00050A05" w:rsidP="008C0701">
      <w:pPr>
        <w:numPr>
          <w:ilvl w:val="3"/>
          <w:numId w:val="39"/>
        </w:numPr>
        <w:tabs>
          <w:tab w:val="left" w:pos="360"/>
          <w:tab w:val="num" w:pos="567"/>
        </w:tabs>
        <w:spacing w:after="0" w:line="276" w:lineRule="auto"/>
        <w:ind w:left="720"/>
        <w:rPr>
          <w:rFonts w:eastAsia="Times New Roman" w:cstheme="minorHAnsi"/>
          <w:color w:val="000000"/>
          <w:sz w:val="24"/>
          <w:szCs w:val="24"/>
          <w:lang w:eastAsia="pl-PL"/>
        </w:rPr>
      </w:pPr>
      <w:r w:rsidRPr="008425AC">
        <w:rPr>
          <w:rFonts w:eastAsia="Times New Roman" w:cstheme="minorHAnsi"/>
          <w:sz w:val="24"/>
          <w:szCs w:val="24"/>
          <w:lang w:eastAsia="pl-PL"/>
        </w:rPr>
        <w:t xml:space="preserve"> </w:t>
      </w:r>
      <w:r w:rsidR="008C0701">
        <w:rPr>
          <w:rFonts w:eastAsia="Times New Roman" w:cstheme="minorHAnsi"/>
          <w:sz w:val="24"/>
          <w:szCs w:val="24"/>
          <w:lang w:eastAsia="pl-PL"/>
        </w:rPr>
        <w:t>  </w:t>
      </w:r>
      <w:r w:rsidRPr="008425AC">
        <w:rPr>
          <w:rFonts w:eastAsia="Times New Roman" w:cstheme="minorHAnsi"/>
          <w:sz w:val="24"/>
          <w:szCs w:val="24"/>
          <w:lang w:eastAsia="pl-PL"/>
        </w:rPr>
        <w:t>w przypadku, gdy w ramach Projektu występuje pomoc publiczna należy zamieścić     informację w tym zakresie z podziałem na kwoty objęte pomocą publiczną oraz nieobjęte pomocą publiczną,</w:t>
      </w:r>
    </w:p>
    <w:p w14:paraId="19232DB5"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podanie numeru ewidencyjnego lub księgowego, </w:t>
      </w:r>
    </w:p>
    <w:p w14:paraId="098148F1" w14:textId="684237A0" w:rsidR="007B7663" w:rsidRPr="007B7663" w:rsidRDefault="00050A05" w:rsidP="007B7663">
      <w:pPr>
        <w:numPr>
          <w:ilvl w:val="3"/>
          <w:numId w:val="39"/>
        </w:numPr>
        <w:tabs>
          <w:tab w:val="left" w:pos="360"/>
          <w:tab w:val="num" w:pos="720"/>
        </w:tabs>
        <w:spacing w:after="98" w:line="276" w:lineRule="auto"/>
        <w:ind w:left="714" w:hanging="357"/>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faktur wystawionych w walucie obcej należy zamieścić datę i kurs waluty na dzień przeprowadzenia operacji zakupu oraz datę i kurs waluty na dzień zapłaty.</w:t>
      </w:r>
      <w:r w:rsidR="007B7663">
        <w:rPr>
          <w:rFonts w:eastAsia="Times New Roman" w:cstheme="minorHAnsi"/>
          <w:color w:val="000000"/>
          <w:sz w:val="24"/>
          <w:szCs w:val="24"/>
          <w:lang w:eastAsia="pl-PL"/>
        </w:rPr>
        <w:t xml:space="preserve"> </w:t>
      </w:r>
    </w:p>
    <w:p w14:paraId="25497EE3" w14:textId="77777777" w:rsidR="0033434A" w:rsidRDefault="00050A05" w:rsidP="0033434A">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8425AC">
        <w:rPr>
          <w:rFonts w:eastAsia="Times New Roman" w:cstheme="minorHAnsi"/>
          <w:sz w:val="24"/>
          <w:szCs w:val="24"/>
          <w:vertAlign w:val="superscript"/>
          <w:lang w:eastAsia="pl-PL"/>
        </w:rPr>
        <w:footnoteReference w:id="13"/>
      </w:r>
      <w:r w:rsidRPr="008425AC">
        <w:rPr>
          <w:rFonts w:eastAsia="Times New Roman" w:cstheme="minorHAnsi"/>
          <w:sz w:val="24"/>
          <w:szCs w:val="24"/>
          <w:lang w:eastAsia="pl-PL"/>
        </w:rPr>
        <w:t>.</w:t>
      </w:r>
    </w:p>
    <w:p w14:paraId="7C025E07" w14:textId="7A4EFC93" w:rsidR="008C4DCE" w:rsidRDefault="0033434A" w:rsidP="00E1110A">
      <w:pPr>
        <w:numPr>
          <w:ilvl w:val="0"/>
          <w:numId w:val="14"/>
        </w:numPr>
        <w:spacing w:after="98" w:line="276" w:lineRule="auto"/>
        <w:rPr>
          <w:rFonts w:eastAsia="Times New Roman" w:cstheme="minorHAnsi"/>
          <w:sz w:val="24"/>
          <w:szCs w:val="24"/>
          <w:lang w:eastAsia="pl-PL"/>
        </w:rPr>
      </w:pPr>
      <w:r w:rsidRPr="0033434A">
        <w:rPr>
          <w:rFonts w:eastAsia="Times New Roman" w:cstheme="minorHAnsi"/>
          <w:sz w:val="24"/>
          <w:szCs w:val="24"/>
          <w:lang w:eastAsia="pl-PL"/>
        </w:rPr>
        <w:t xml:space="preserve"> </w:t>
      </w:r>
      <w:r w:rsidRPr="0033434A">
        <w:rPr>
          <w:sz w:val="24"/>
          <w:szCs w:val="24"/>
        </w:rPr>
        <w:t>Po zakończeniu Projektu Beneficjent zobowiązany jest się przekazać w terminie 90 dni kalendarzowych ostateczne dane na temat realizacji wskaźnika efektywności zatrudnieniowej</w:t>
      </w:r>
      <w:r w:rsidR="00E50131" w:rsidRPr="00A3754F">
        <w:rPr>
          <w:color w:val="000000" w:themeColor="text1"/>
          <w:sz w:val="24"/>
          <w:szCs w:val="24"/>
        </w:rPr>
        <w:t>/</w:t>
      </w:r>
      <w:r w:rsidR="007A6DE1" w:rsidRPr="00A3754F">
        <w:rPr>
          <w:color w:val="000000" w:themeColor="text1"/>
          <w:sz w:val="24"/>
          <w:szCs w:val="24"/>
        </w:rPr>
        <w:t xml:space="preserve"> wskaźnika efektywności </w:t>
      </w:r>
      <w:r w:rsidR="00E50131" w:rsidRPr="00A3754F">
        <w:rPr>
          <w:color w:val="000000" w:themeColor="text1"/>
          <w:sz w:val="24"/>
          <w:szCs w:val="24"/>
        </w:rPr>
        <w:t>zawodowej</w:t>
      </w:r>
      <w:r w:rsidRPr="00A3754F">
        <w:rPr>
          <w:color w:val="000000" w:themeColor="text1"/>
          <w:sz w:val="24"/>
          <w:szCs w:val="24"/>
        </w:rPr>
        <w:t xml:space="preserve"> </w:t>
      </w:r>
      <w:r w:rsidRPr="0033434A">
        <w:rPr>
          <w:sz w:val="24"/>
          <w:szCs w:val="24"/>
        </w:rPr>
        <w:t>od czego  jest uwarunkowane zatwierdzenie końcowego wniosku o płatność i rozliczenie Projektu</w:t>
      </w:r>
      <w:r w:rsidRPr="0033434A">
        <w:rPr>
          <w:rStyle w:val="Odwoanieprzypisudolnego"/>
          <w:sz w:val="24"/>
          <w:szCs w:val="24"/>
        </w:rPr>
        <w:footnoteReference w:id="14"/>
      </w:r>
      <w:r w:rsidRPr="0033434A">
        <w:rPr>
          <w:sz w:val="24"/>
          <w:szCs w:val="24"/>
        </w:rPr>
        <w:t>.</w:t>
      </w:r>
    </w:p>
    <w:p w14:paraId="433C9F98" w14:textId="77777777" w:rsidR="00E1110A" w:rsidRPr="00E1110A" w:rsidRDefault="00E1110A" w:rsidP="00E1110A">
      <w:pPr>
        <w:spacing w:after="98" w:line="276" w:lineRule="auto"/>
        <w:ind w:left="381"/>
        <w:rPr>
          <w:rFonts w:eastAsia="Times New Roman" w:cstheme="minorHAnsi"/>
          <w:sz w:val="24"/>
          <w:szCs w:val="24"/>
          <w:lang w:eastAsia="pl-PL"/>
        </w:rPr>
      </w:pPr>
    </w:p>
    <w:p w14:paraId="00D32D12" w14:textId="77777777" w:rsidR="00050A05" w:rsidRPr="008425AC" w:rsidRDefault="00050A05" w:rsidP="007C06E9">
      <w:pPr>
        <w:spacing w:after="90" w:line="276" w:lineRule="auto"/>
        <w:ind w:right="565"/>
        <w:rPr>
          <w:rFonts w:eastAsia="Times New Roman" w:cstheme="minorHAnsi"/>
          <w:b/>
          <w:sz w:val="24"/>
          <w:szCs w:val="24"/>
          <w:lang w:eastAsia="pl-PL"/>
        </w:rPr>
      </w:pPr>
      <w:r w:rsidRPr="008425AC">
        <w:rPr>
          <w:rFonts w:eastAsia="Times New Roman" w:cstheme="minorHAnsi"/>
          <w:b/>
          <w:sz w:val="24"/>
          <w:szCs w:val="24"/>
          <w:lang w:eastAsia="pl-PL"/>
        </w:rPr>
        <w:lastRenderedPageBreak/>
        <w:t xml:space="preserve">Zasady i terminy weryfikacji wniosków o płatność przez Instytucję Pośredniczącą </w:t>
      </w:r>
      <w:r w:rsidRPr="008425AC">
        <w:rPr>
          <w:rFonts w:eastAsia="Times New Roman" w:cstheme="minorHAnsi"/>
          <w:b/>
          <w:sz w:val="24"/>
          <w:szCs w:val="24"/>
          <w:lang w:eastAsia="pl-PL"/>
        </w:rPr>
        <w:br/>
        <w:t xml:space="preserve">§ 12 </w:t>
      </w:r>
    </w:p>
    <w:p w14:paraId="4074BBDE" w14:textId="6BC5D9D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w terminie 5 dni od dnia nastę</w:t>
      </w:r>
      <w:r w:rsidR="005157B1" w:rsidRPr="008425AC">
        <w:rPr>
          <w:rFonts w:eastAsia="Times New Roman" w:cstheme="minorHAnsi"/>
          <w:sz w:val="24"/>
          <w:szCs w:val="24"/>
          <w:lang w:eastAsia="pl-PL"/>
        </w:rPr>
        <w:t xml:space="preserve">pującego po otrzymaniu wniosku </w:t>
      </w:r>
      <w:r w:rsidRPr="008425AC">
        <w:rPr>
          <w:rFonts w:eastAsia="Times New Roman" w:cstheme="minorHAnsi"/>
          <w:sz w:val="24"/>
          <w:szCs w:val="24"/>
          <w:lang w:eastAsia="pl-PL"/>
        </w:rPr>
        <w:t xml:space="preserve">o płatność, dokona wyboru próby dokumentów do weryfikacji, w oparciu o metodologię doboru próby. Dokumenty te będą stanowić m.in. podstawę oceny kwalifikowalności wydatków objętych wnioskiem o płatność. </w:t>
      </w:r>
    </w:p>
    <w:p w14:paraId="5958138E"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22F32713" w14:textId="12AFFEAC"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drugiego i </w:t>
      </w:r>
      <w:r w:rsidR="00575E97" w:rsidRPr="008425AC">
        <w:rPr>
          <w:rFonts w:eastAsia="Times New Roman" w:cstheme="minorHAnsi"/>
          <w:sz w:val="24"/>
          <w:szCs w:val="24"/>
          <w:lang w:eastAsia="pl-PL"/>
        </w:rPr>
        <w:t xml:space="preserve">kolejnych wniosków o płatność, </w:t>
      </w:r>
      <w:r w:rsidRPr="008425AC">
        <w:rPr>
          <w:rFonts w:eastAsia="Times New Roman" w:cstheme="minorHAnsi"/>
          <w:sz w:val="24"/>
          <w:szCs w:val="24"/>
          <w:lang w:eastAsia="pl-PL"/>
        </w:rPr>
        <w:t>w terminie 23 dni roboczych od dnia następującego</w:t>
      </w:r>
      <w:r w:rsidR="00575E97" w:rsidRPr="008425AC">
        <w:rPr>
          <w:rFonts w:eastAsia="Times New Roman" w:cstheme="minorHAnsi"/>
          <w:sz w:val="24"/>
          <w:szCs w:val="24"/>
          <w:lang w:eastAsia="pl-PL"/>
        </w:rPr>
        <w:t xml:space="preserve"> po dniu otrzymania dokumentów </w:t>
      </w:r>
      <w:r w:rsidRPr="008425AC">
        <w:rPr>
          <w:rFonts w:eastAsia="Times New Roman" w:cstheme="minorHAnsi"/>
          <w:sz w:val="24"/>
          <w:szCs w:val="24"/>
          <w:lang w:eastAsia="pl-PL"/>
        </w:rPr>
        <w:t>z wyboru próby lub otrzymania wniosku, w którym nie rozliczono żadnych wydatków, przy czym termin ten dotyczy każdej złożonej prz</w:t>
      </w:r>
      <w:r w:rsidR="00575E97" w:rsidRPr="008425AC">
        <w:rPr>
          <w:rFonts w:eastAsia="Times New Roman" w:cstheme="minorHAnsi"/>
          <w:sz w:val="24"/>
          <w:szCs w:val="24"/>
          <w:lang w:eastAsia="pl-PL"/>
        </w:rPr>
        <w:t xml:space="preserve">ez Beneficjenta wersji wniosku </w:t>
      </w:r>
      <w:r w:rsidRPr="008425AC">
        <w:rPr>
          <w:rFonts w:eastAsia="Times New Roman" w:cstheme="minorHAnsi"/>
          <w:sz w:val="24"/>
          <w:szCs w:val="24"/>
          <w:lang w:eastAsia="pl-PL"/>
        </w:rPr>
        <w:t xml:space="preserve">o płatność.   </w:t>
      </w:r>
    </w:p>
    <w:p w14:paraId="652EBA6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4CB0D0BD"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w:t>
      </w:r>
    </w:p>
    <w:p w14:paraId="3644B0A9" w14:textId="538602F6"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ramach Projektu jest dokonywana kontrola i </w:t>
      </w:r>
      <w:r w:rsidR="00C94DE9" w:rsidRPr="008425AC">
        <w:rPr>
          <w:rFonts w:eastAsia="Times New Roman" w:cstheme="minorHAnsi"/>
          <w:sz w:val="24"/>
          <w:szCs w:val="24"/>
          <w:lang w:eastAsia="pl-PL"/>
        </w:rPr>
        <w:t xml:space="preserve">złożony został końcowy wniosek </w:t>
      </w:r>
      <w:r w:rsidRPr="008425AC">
        <w:rPr>
          <w:rFonts w:eastAsia="Times New Roman" w:cstheme="minorHAnsi"/>
          <w:sz w:val="24"/>
          <w:szCs w:val="24"/>
          <w:lang w:eastAsia="pl-PL"/>
        </w:rPr>
        <w:t xml:space="preserve">o płatność, termin jego weryfikacji ulegnie wstrzymaniu do dnia przekazania do Instytucji Pośredniczącej informacji o wykonaniu lub zaniechaniu wykonania zaleceń pokontrolnych, chyba że wyniki kontroli zawarte w Informacji Pokontrolnej nie wskazują wystąpienia nieprawidłowości w Projekcie lub nie mają wpływu na rozliczenie końcowe Projektu, </w:t>
      </w:r>
    </w:p>
    <w:p w14:paraId="043A209C"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501B2A6"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w:t>
      </w:r>
      <w:r w:rsidRPr="008425AC">
        <w:rPr>
          <w:rFonts w:eastAsia="Times New Roman" w:cstheme="minorHAnsi"/>
          <w:sz w:val="24"/>
          <w:szCs w:val="24"/>
          <w:lang w:eastAsia="pl-PL"/>
        </w:rPr>
        <w:lastRenderedPageBreak/>
        <w:t xml:space="preserve">poprawiać lub uzupełniać kopii dokumentów potwierdzających poniesione wydatki załączonych do wniosku o płatność. </w:t>
      </w:r>
    </w:p>
    <w:p w14:paraId="6D2F6A1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usunięcia błędów lub złożenia pisemnych wyjaśnień </w:t>
      </w:r>
      <w:r w:rsidRPr="008425AC">
        <w:rPr>
          <w:rFonts w:eastAsia="Times New Roman" w:cstheme="minorHAnsi"/>
          <w:sz w:val="24"/>
          <w:szCs w:val="24"/>
          <w:lang w:eastAsia="pl-PL"/>
        </w:rPr>
        <w:br/>
        <w:t xml:space="preserve">w wyznaczonym przez Instytucję Pośredniczącą terminie. </w:t>
      </w:r>
    </w:p>
    <w:p w14:paraId="4F04C6E5"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054F2C5E"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wydatków niekwalifikowalnych kwotę wydatków, które zostały uznane za niekwalifikowalne wraz z uzasadnieniem,</w:t>
      </w:r>
    </w:p>
    <w:p w14:paraId="4965B836"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zatwierdzoną kwotę dofinansowania, oraz wkładu własnego, wynikającą </w:t>
      </w:r>
      <w:r w:rsidRPr="008425AC">
        <w:rPr>
          <w:rFonts w:eastAsia="Times New Roman" w:cstheme="minorHAnsi"/>
          <w:sz w:val="24"/>
          <w:szCs w:val="24"/>
          <w:lang w:eastAsia="pl-PL"/>
        </w:rPr>
        <w:br/>
        <w:t xml:space="preserve">z pomniejszenia kwoty wydatków rozliczanych we wniosku o płatność o wydatki niekwalifikowalne, o których mowa w pkt 1. </w:t>
      </w:r>
    </w:p>
    <w:p w14:paraId="5E58D3F2"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nie wyklucza stwierdzenia </w:t>
      </w:r>
      <w:proofErr w:type="spellStart"/>
      <w:r w:rsidRPr="008425AC">
        <w:rPr>
          <w:rFonts w:eastAsia="Times New Roman" w:cstheme="minorHAnsi"/>
          <w:sz w:val="24"/>
          <w:szCs w:val="24"/>
          <w:lang w:eastAsia="pl-PL"/>
        </w:rPr>
        <w:t>niekwalifikowalności</w:t>
      </w:r>
      <w:proofErr w:type="spellEnd"/>
      <w:r w:rsidRPr="008425AC">
        <w:rPr>
          <w:rFonts w:eastAsia="Times New Roman" w:cstheme="minorHAnsi"/>
          <w:sz w:val="24"/>
          <w:szCs w:val="24"/>
          <w:lang w:eastAsia="pl-PL"/>
        </w:rPr>
        <w:t xml:space="preserve"> wydatków w późniejszym okresie. W przypadku stwierdzenia nieprawidłowości wydatków we wniosku o płatność, kwota wydatków objętych wnioskiem podlega pomniejszeniu. </w:t>
      </w:r>
    </w:p>
    <w:p w14:paraId="10C7CD13" w14:textId="0671CB00"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stwierdzenia nieprawidłowości w złożonym przez Beneficjenta wniosku </w:t>
      </w:r>
      <w:r w:rsidR="00050A05" w:rsidRPr="008425AC">
        <w:rPr>
          <w:rFonts w:eastAsia="Times New Roman" w:cstheme="minorHAnsi"/>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5C13036E" w14:textId="56857B3E"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60776F45" w14:textId="59D5D4DC"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miejsce wydatków nieprawidłowych Beneficjent może przedstawić inne wydatki kwalifikowalne. Wydatki te mogą być przedstawione w jednym bądź kilku wnioskach </w:t>
      </w:r>
      <w:r w:rsidR="00050A05" w:rsidRPr="008425AC">
        <w:rPr>
          <w:rFonts w:eastAsia="Times New Roman" w:cstheme="minorHAnsi"/>
          <w:sz w:val="24"/>
          <w:szCs w:val="24"/>
          <w:lang w:eastAsia="pl-PL"/>
        </w:rPr>
        <w:br/>
        <w:t xml:space="preserve">o płatność składanych w późniejszym terminie.  </w:t>
      </w:r>
    </w:p>
    <w:p w14:paraId="60F4A1E0" w14:textId="7B53E5DE"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gdy Beneficjent nie może przedstawić do dofinansowania innych wydatków kwalifikowalnych, dofinansowanie dla Projektu ulegnie obniżeniu. </w:t>
      </w:r>
    </w:p>
    <w:p w14:paraId="23F2F93A" w14:textId="5CA66FB5" w:rsidR="00050A05" w:rsidRPr="008425AC" w:rsidRDefault="008262F8" w:rsidP="007C06E9">
      <w:pPr>
        <w:numPr>
          <w:ilvl w:val="0"/>
          <w:numId w:val="15"/>
        </w:num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B4FDA4C" w14:textId="7818488B"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w:t>
      </w:r>
      <w:r w:rsidR="00050A05" w:rsidRPr="008425AC">
        <w:rPr>
          <w:rFonts w:eastAsia="Times New Roman" w:cstheme="minorHAnsi"/>
          <w:sz w:val="24"/>
          <w:szCs w:val="24"/>
          <w:lang w:eastAsia="pl-PL"/>
        </w:rPr>
        <w:lastRenderedPageBreak/>
        <w:t>dofinansowania innych wydatków kwalifikowalnych w miejsce nieprawidłowych wydatków, w odniesieniu do których zastosowano korektę.</w:t>
      </w:r>
    </w:p>
    <w:p w14:paraId="0176603E" w14:textId="56A3FBE0" w:rsidR="00050A05" w:rsidRPr="008425AC" w:rsidRDefault="008262F8" w:rsidP="007C06E9">
      <w:pPr>
        <w:numPr>
          <w:ilvl w:val="0"/>
          <w:numId w:val="15"/>
        </w:numPr>
        <w:spacing w:after="101"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Szczegółowe zasady dotyczące skorygowania i odzyskiwania nieprawidłowych wydatków określają </w:t>
      </w:r>
      <w:r w:rsidR="00050A05" w:rsidRPr="008425AC">
        <w:rPr>
          <w:rFonts w:eastAsia="Times New Roman" w:cstheme="minorHAnsi"/>
          <w:i/>
          <w:sz w:val="24"/>
          <w:szCs w:val="24"/>
          <w:lang w:eastAsia="pl-PL"/>
        </w:rPr>
        <w:t>Wytyczne w zakresie sposobu korygowania i odzyskiwania nieprawidłowych wydatków oraz raportowania nieprawidłowości w ramach programów operacyjnych polityki spójności na lata 2014-2020</w:t>
      </w:r>
      <w:r w:rsidR="00050A05" w:rsidRPr="008425AC">
        <w:rPr>
          <w:rFonts w:eastAsia="Times New Roman" w:cstheme="minorHAnsi"/>
          <w:sz w:val="24"/>
          <w:szCs w:val="24"/>
          <w:lang w:eastAsia="pl-PL"/>
        </w:rPr>
        <w:t xml:space="preserve">, które zamieszczone są na stronie internetowej Instytucji Pośredniczącej. </w:t>
      </w:r>
    </w:p>
    <w:p w14:paraId="269476F9" w14:textId="5A10EEEA" w:rsidR="00E801DA" w:rsidRPr="00770C22" w:rsidRDefault="008262F8" w:rsidP="00770C22">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p>
    <w:p w14:paraId="28A4F9E9" w14:textId="77777777" w:rsidR="00E801DA" w:rsidRPr="00E1110A" w:rsidRDefault="00E801DA" w:rsidP="00E801DA">
      <w:pPr>
        <w:spacing w:after="98" w:line="276" w:lineRule="auto"/>
        <w:ind w:left="393"/>
        <w:rPr>
          <w:rFonts w:eastAsia="Times New Roman" w:cstheme="minorHAnsi"/>
          <w:sz w:val="24"/>
          <w:szCs w:val="24"/>
          <w:lang w:eastAsia="pl-PL"/>
        </w:rPr>
      </w:pPr>
    </w:p>
    <w:p w14:paraId="06D4B3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Dochód </w:t>
      </w:r>
    </w:p>
    <w:p w14:paraId="28EB04D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13 </w:t>
      </w:r>
    </w:p>
    <w:p w14:paraId="5B26769D"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ma obowiązek ujawniania wszelkich dochodów w okresie realizacji </w:t>
      </w:r>
      <w:r w:rsidRPr="008425AC">
        <w:rPr>
          <w:rFonts w:eastAsia="Times New Roman" w:cstheme="minorHAnsi"/>
          <w:sz w:val="24"/>
          <w:szCs w:val="24"/>
          <w:lang w:eastAsia="pl-PL"/>
        </w:rPr>
        <w:br/>
        <w:t>i trwałości</w:t>
      </w:r>
      <w:r w:rsidRPr="008425AC">
        <w:rPr>
          <w:rFonts w:eastAsia="Times New Roman" w:cstheme="minorHAnsi"/>
          <w:sz w:val="24"/>
          <w:szCs w:val="24"/>
          <w:vertAlign w:val="superscript"/>
          <w:lang w:eastAsia="pl-PL"/>
        </w:rPr>
        <w:footnoteReference w:id="15"/>
      </w:r>
      <w:r w:rsidRPr="008425AC">
        <w:rPr>
          <w:rFonts w:eastAsia="Times New Roman" w:cstheme="minorHAnsi"/>
          <w:sz w:val="24"/>
          <w:szCs w:val="24"/>
          <w:lang w:eastAsia="pl-PL"/>
        </w:rPr>
        <w:t xml:space="preserve"> Projektu, które powstają w związku z jego realizacją.</w:t>
      </w:r>
    </w:p>
    <w:p w14:paraId="6DA14730"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gdy Projekt generuje na etapie realizacji i w okresie trwałości</w:t>
      </w:r>
      <w:r w:rsidRPr="008425AC">
        <w:rPr>
          <w:rFonts w:eastAsia="Times New Roman" w:cstheme="minorHAnsi"/>
          <w:sz w:val="24"/>
          <w:szCs w:val="24"/>
          <w:vertAlign w:val="superscript"/>
          <w:lang w:eastAsia="pl-PL"/>
        </w:rPr>
        <w:footnoteReference w:id="16"/>
      </w:r>
      <w:r w:rsidRPr="008425AC">
        <w:rPr>
          <w:rFonts w:eastAsia="Times New Roman" w:cstheme="minorHAnsi"/>
          <w:sz w:val="24"/>
          <w:szCs w:val="24"/>
          <w:lang w:eastAsia="pl-PL"/>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5F34FA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Postanowienia ust. 1 i 2 stosuje się do dochodów, które nie zostały przewidziane we wniosku.</w:t>
      </w:r>
    </w:p>
    <w:p w14:paraId="0E8234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 xml:space="preserve">W przypadku naruszenia postanowień ust. 1 i 2, stosuje się odpowiednio postanowienia § 14. </w:t>
      </w:r>
    </w:p>
    <w:p w14:paraId="1B488F6D" w14:textId="755184D9" w:rsidR="00050A05" w:rsidRDefault="00050A05" w:rsidP="008C0701">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Szczegółową definicję dochodu wygenerowanego w okresie trwałości zawarto w art. 61  Rozporządzenia nr 1303/2013 oraz w Wytyczn</w:t>
      </w:r>
      <w:r w:rsidR="00902AA0">
        <w:rPr>
          <w:rFonts w:eastAsia="Times New Roman" w:cstheme="minorHAnsi"/>
          <w:sz w:val="24"/>
          <w:szCs w:val="24"/>
          <w:lang w:eastAsia="pl-PL"/>
        </w:rPr>
        <w:t xml:space="preserve">ych, o których mowa w </w:t>
      </w:r>
      <w:r w:rsidR="00E1110A">
        <w:rPr>
          <w:rFonts w:eastAsia="Times New Roman" w:cstheme="minorHAnsi"/>
          <w:sz w:val="24"/>
          <w:szCs w:val="24"/>
          <w:lang w:eastAsia="pl-PL"/>
        </w:rPr>
        <w:t>§ 1 pkt 16</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umowy.</w:t>
      </w:r>
    </w:p>
    <w:p w14:paraId="15D50D72" w14:textId="77777777" w:rsidR="008C0701" w:rsidRPr="008C0701" w:rsidRDefault="008C0701" w:rsidP="008C0701">
      <w:pPr>
        <w:spacing w:after="98" w:line="276" w:lineRule="auto"/>
        <w:ind w:left="375"/>
        <w:rPr>
          <w:rFonts w:eastAsia="Times New Roman" w:cstheme="minorHAnsi"/>
          <w:sz w:val="24"/>
          <w:szCs w:val="24"/>
          <w:lang w:eastAsia="pl-PL"/>
        </w:rPr>
      </w:pPr>
    </w:p>
    <w:p w14:paraId="49B2FD3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Nieprawidłowości i zwrot środków </w:t>
      </w:r>
    </w:p>
    <w:p w14:paraId="72A854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14 </w:t>
      </w:r>
    </w:p>
    <w:p w14:paraId="3EC3B327"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Jeżeli na podstawie wniosków o płatność lub czynności kontrolnych uprawnionych organów  zostanie stwierdzone, że dofinansowanie jest: </w:t>
      </w:r>
    </w:p>
    <w:p w14:paraId="74BCB303"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niezgodnie z przeznaczeniem; </w:t>
      </w:r>
    </w:p>
    <w:p w14:paraId="062C5DC0"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wykorzystane z naruszeniem procedur, o których mowa w art. 184 ustawy </w:t>
      </w:r>
      <w:r w:rsidRPr="008425AC">
        <w:rPr>
          <w:rFonts w:eastAsia="Times New Roman" w:cstheme="minorHAnsi"/>
          <w:sz w:val="24"/>
          <w:szCs w:val="24"/>
          <w:lang w:eastAsia="pl-PL"/>
        </w:rPr>
        <w:br/>
        <w:t xml:space="preserve">o finansach; </w:t>
      </w:r>
    </w:p>
    <w:p w14:paraId="6F153257"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pobrane nienależnie lub w nadmiernej wysokości, </w:t>
      </w:r>
    </w:p>
    <w:p w14:paraId="1B391829" w14:textId="77777777" w:rsidR="00050A05" w:rsidRPr="008425AC" w:rsidRDefault="00050A05" w:rsidP="007C06E9">
      <w:pPr>
        <w:spacing w:after="98" w:line="276" w:lineRule="auto"/>
        <w:ind w:left="360"/>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7860ADB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2FF62B7D" w14:textId="77777777" w:rsidR="00050A05" w:rsidRPr="008425AC" w:rsidRDefault="00050A05" w:rsidP="007C06E9">
      <w:pPr>
        <w:numPr>
          <w:ilvl w:val="0"/>
          <w:numId w:val="17"/>
        </w:numPr>
        <w:spacing w:after="98" w:line="276" w:lineRule="auto"/>
        <w:ind w:left="373"/>
        <w:rPr>
          <w:rFonts w:eastAsia="Times New Roman" w:cstheme="minorHAnsi"/>
          <w:color w:val="000000"/>
          <w:sz w:val="24"/>
          <w:szCs w:val="24"/>
          <w:lang w:eastAsia="pl-PL"/>
        </w:rPr>
      </w:pPr>
      <w:r w:rsidRPr="008425AC">
        <w:rPr>
          <w:rFonts w:eastAsia="Times New Roman" w:cstheme="minorHAnsi"/>
          <w:sz w:val="24"/>
          <w:szCs w:val="24"/>
          <w:lang w:eastAsia="pl-PL"/>
        </w:rPr>
        <w:t>Beneficjent dokonuje również zwrotu na rachunek bankowy wskazany przez Instytucję Pośredniczącą kwot korekt wydatków kwalifikowalnych, o których mowa w § 12 ust. 17 oraz innych kwot zgodnie z § 21 ust. 4</w:t>
      </w:r>
    </w:p>
    <w:p w14:paraId="11EF2FC2"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2007D4AF"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dokona opisu przelewu zwracanych środków, o których mowa w ust. 2 i 3 poprzez  wskazanie: </w:t>
      </w:r>
    </w:p>
    <w:p w14:paraId="677701AF"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numeru Projektu, </w:t>
      </w:r>
    </w:p>
    <w:p w14:paraId="5B8874AF"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informacji o kwocie głównej i kwocie odsetek, </w:t>
      </w:r>
    </w:p>
    <w:p w14:paraId="1CF13CCF" w14:textId="61C2F01C" w:rsidR="00050A05" w:rsidRPr="008425AC" w:rsidRDefault="00050A05" w:rsidP="00902AA0">
      <w:pPr>
        <w:numPr>
          <w:ilvl w:val="1"/>
          <w:numId w:val="17"/>
        </w:numPr>
        <w:spacing w:after="98" w:line="276" w:lineRule="auto"/>
        <w:ind w:left="709" w:hanging="283"/>
        <w:rPr>
          <w:rFonts w:eastAsia="Times New Roman" w:cstheme="minorHAnsi"/>
          <w:sz w:val="24"/>
          <w:szCs w:val="24"/>
          <w:lang w:eastAsia="pl-PL"/>
        </w:rPr>
      </w:pPr>
      <w:r w:rsidRPr="008425AC">
        <w:rPr>
          <w:rFonts w:eastAsia="Times New Roman" w:cstheme="minorHAnsi"/>
          <w:sz w:val="24"/>
          <w:szCs w:val="24"/>
          <w:lang w:eastAsia="pl-PL"/>
        </w:rPr>
        <w:t>tytułu zwrotu (a w przypadku dokonania zwrotu</w:t>
      </w:r>
      <w:r w:rsidR="00C94DE9" w:rsidRPr="008425AC">
        <w:rPr>
          <w:rFonts w:eastAsia="Times New Roman" w:cstheme="minorHAnsi"/>
          <w:sz w:val="24"/>
          <w:szCs w:val="24"/>
          <w:lang w:eastAsia="pl-PL"/>
        </w:rPr>
        <w:t xml:space="preserve"> środków na podstawie decyzji, </w:t>
      </w:r>
      <w:r w:rsidRPr="008425AC">
        <w:rPr>
          <w:rFonts w:eastAsia="Times New Roman" w:cstheme="minorHAnsi"/>
          <w:sz w:val="24"/>
          <w:szCs w:val="24"/>
          <w:lang w:eastAsia="pl-PL"/>
        </w:rPr>
        <w:t xml:space="preserve">o której mowa w art. 207 ustawy o finansach, także numeru decyzji), </w:t>
      </w:r>
    </w:p>
    <w:p w14:paraId="6DB6A5DE"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roku, w którym zostały przekazane środki, których dotyczy zwrot, </w:t>
      </w:r>
    </w:p>
    <w:p w14:paraId="1306193B"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klasyfikacji budżetowej.  </w:t>
      </w:r>
    </w:p>
    <w:p w14:paraId="6C02AF58" w14:textId="4A7A17FA"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niedokonania przez Beneficjenta zwrotu środków zgodnie z ust. 2 Instytucja Pośrednicząca, po przeprowadzeniu postępowania określonego przepisami ustawy z dnia 14 czerwca 1960 r. Kodeks postępowania administracyjnego (Dz. U. z 2017 r., poz. 1257</w:t>
      </w:r>
      <w:r w:rsidR="008B023D">
        <w:rPr>
          <w:rFonts w:eastAsia="Times New Roman" w:cstheme="minorHAnsi"/>
          <w:sz w:val="24"/>
          <w:szCs w:val="24"/>
          <w:lang w:eastAsia="pl-PL"/>
        </w:rPr>
        <w:t xml:space="preserve"> z </w:t>
      </w:r>
      <w:proofErr w:type="spellStart"/>
      <w:r w:rsidR="008B023D">
        <w:rPr>
          <w:rFonts w:eastAsia="Times New Roman" w:cstheme="minorHAnsi"/>
          <w:sz w:val="24"/>
          <w:szCs w:val="24"/>
          <w:lang w:eastAsia="pl-PL"/>
        </w:rPr>
        <w:t>późn</w:t>
      </w:r>
      <w:proofErr w:type="spellEnd"/>
      <w:r w:rsidR="008B023D">
        <w:rPr>
          <w:rFonts w:eastAsia="Times New Roman" w:cstheme="minorHAnsi"/>
          <w:sz w:val="24"/>
          <w:szCs w:val="24"/>
          <w:lang w:eastAsia="pl-PL"/>
        </w:rPr>
        <w:t>. zm.</w:t>
      </w:r>
      <w:r w:rsidRPr="008425AC">
        <w:rPr>
          <w:rFonts w:eastAsia="Times New Roman" w:cstheme="minorHAnsi"/>
          <w:sz w:val="24"/>
          <w:szCs w:val="24"/>
          <w:lang w:eastAsia="pl-PL"/>
        </w:rPr>
        <w:t>), wydaje decyzję, o której mowa w art. 207 ust. 9 ustawy o finansach.</w:t>
      </w:r>
      <w:r w:rsidR="008B023D">
        <w:rPr>
          <w:rFonts w:eastAsia="Times New Roman" w:cstheme="minorHAnsi"/>
          <w:sz w:val="24"/>
          <w:szCs w:val="24"/>
          <w:lang w:eastAsia="pl-PL"/>
        </w:rPr>
        <w:t xml:space="preserve"> Od ww. decyzji Beneficjentowi przysługuje </w:t>
      </w:r>
      <w:r w:rsidR="00000412">
        <w:rPr>
          <w:rFonts w:eastAsia="Times New Roman" w:cstheme="minorHAnsi"/>
          <w:sz w:val="24"/>
          <w:szCs w:val="24"/>
          <w:lang w:eastAsia="pl-PL"/>
        </w:rPr>
        <w:t xml:space="preserve">odwołanie do Instytucji Zarządzającej. </w:t>
      </w:r>
      <w:r w:rsidR="008B023D">
        <w:rPr>
          <w:rFonts w:eastAsia="Times New Roman" w:cstheme="minorHAnsi"/>
          <w:sz w:val="24"/>
          <w:szCs w:val="24"/>
          <w:lang w:eastAsia="pl-PL"/>
        </w:rPr>
        <w:t>.</w:t>
      </w:r>
      <w:r w:rsidRPr="008425AC">
        <w:rPr>
          <w:rFonts w:eastAsia="Times New Roman" w:cstheme="minorHAnsi"/>
          <w:sz w:val="24"/>
          <w:szCs w:val="24"/>
          <w:lang w:eastAsia="pl-PL"/>
        </w:rPr>
        <w:t xml:space="preserve">  </w:t>
      </w:r>
    </w:p>
    <w:p w14:paraId="3E0DA4A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Decyzji, o której mowa w ust. 6, nie wydaje się, jeżeli Beneficjent dokonał zwrotu środków przed jej wydaniem. </w:t>
      </w:r>
    </w:p>
    <w:p w14:paraId="2C73554B"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Beneficjent zobowiązuje się do ponoszenia udokumentowanych kosztów podejmowanych wobec niego działań windykacyjnych, o ile nie narusza to przepisów prawa powszechnego. </w:t>
      </w:r>
    </w:p>
    <w:p w14:paraId="5F9BECEB" w14:textId="3D15622F" w:rsidR="00050A05" w:rsidRPr="00A3754F" w:rsidRDefault="00050A05" w:rsidP="007C06E9">
      <w:pPr>
        <w:numPr>
          <w:ilvl w:val="0"/>
          <w:numId w:val="17"/>
        </w:numPr>
        <w:spacing w:after="60" w:line="276" w:lineRule="auto"/>
        <w:rPr>
          <w:rFonts w:eastAsia="Times New Roman" w:cstheme="minorHAnsi"/>
          <w:color w:val="000000" w:themeColor="text1"/>
          <w:sz w:val="24"/>
          <w:szCs w:val="24"/>
          <w:lang w:eastAsia="pl-PL"/>
        </w:rPr>
      </w:pPr>
      <w:r w:rsidRPr="008425AC">
        <w:rPr>
          <w:rFonts w:eastAsia="Times New Roman" w:cstheme="minorHAnsi"/>
          <w:color w:val="000000"/>
          <w:sz w:val="24"/>
          <w:szCs w:val="24"/>
          <w:lang w:eastAsia="pl-PL"/>
        </w:rPr>
        <w:t xml:space="preserve">Beneficjent jest zobowiązany do rozliczenia całości otrzymanego dofinansowania </w:t>
      </w:r>
      <w:r w:rsidRPr="008425AC">
        <w:rPr>
          <w:rFonts w:eastAsia="Times New Roman" w:cstheme="minorHAnsi"/>
          <w:color w:val="000000"/>
          <w:sz w:val="24"/>
          <w:szCs w:val="24"/>
          <w:lang w:eastAsia="pl-PL"/>
        </w:rPr>
        <w:br/>
        <w:t xml:space="preserve">w końcowym wniosku o płatność. W przypadku, gdy z rozliczenia wynika, że dofinansowanie nie zostało w całości rozliczone przez Beneficjenta zwraca on niewykorzystaną część dofinansowania, na rachunek </w:t>
      </w:r>
      <w:r w:rsidRPr="00A3754F">
        <w:rPr>
          <w:rFonts w:eastAsia="Times New Roman" w:cstheme="minorHAnsi"/>
          <w:color w:val="000000" w:themeColor="text1"/>
          <w:sz w:val="24"/>
          <w:szCs w:val="24"/>
          <w:lang w:eastAsia="pl-PL"/>
        </w:rPr>
        <w:t>bankowy</w:t>
      </w:r>
      <w:r w:rsidR="009E314B" w:rsidRPr="00A3754F">
        <w:rPr>
          <w:rFonts w:eastAsia="Times New Roman" w:cstheme="minorHAnsi"/>
          <w:color w:val="000000" w:themeColor="text1"/>
          <w:sz w:val="24"/>
          <w:szCs w:val="24"/>
          <w:lang w:eastAsia="pl-PL"/>
        </w:rPr>
        <w:t xml:space="preserve"> wskazany przez Instytucję Pośredniczącą</w:t>
      </w:r>
      <w:r w:rsidRPr="00A3754F">
        <w:rPr>
          <w:rFonts w:eastAsia="Times New Roman" w:cstheme="minorHAnsi"/>
          <w:color w:val="000000" w:themeColor="text1"/>
          <w:sz w:val="24"/>
          <w:szCs w:val="24"/>
          <w:lang w:eastAsia="pl-PL"/>
        </w:rPr>
        <w:t xml:space="preserve"> w terminie 30 dni kalendarzowych od </w:t>
      </w:r>
      <w:r w:rsidR="006055FA" w:rsidRPr="00611467">
        <w:rPr>
          <w:sz w:val="24"/>
          <w:szCs w:val="24"/>
        </w:rPr>
        <w:t>momentu finansowego zakończenia realizacji Projektu</w:t>
      </w:r>
      <w:r w:rsidR="006055FA">
        <w:rPr>
          <w:rFonts w:eastAsia="Times New Roman" w:cstheme="minorHAnsi"/>
          <w:color w:val="000000" w:themeColor="text1"/>
          <w:sz w:val="24"/>
          <w:szCs w:val="24"/>
          <w:lang w:eastAsia="pl-PL"/>
        </w:rPr>
        <w:t>.</w:t>
      </w:r>
      <w:r w:rsidR="006055FA" w:rsidRPr="00A3754F" w:rsidDel="006055FA">
        <w:rPr>
          <w:rFonts w:eastAsia="Times New Roman" w:cstheme="minorHAnsi"/>
          <w:color w:val="000000" w:themeColor="text1"/>
          <w:sz w:val="24"/>
          <w:szCs w:val="24"/>
          <w:lang w:eastAsia="pl-PL"/>
        </w:rPr>
        <w:t xml:space="preserve"> </w:t>
      </w:r>
    </w:p>
    <w:p w14:paraId="419D529C" w14:textId="4A9D59E2" w:rsidR="007A7BE7" w:rsidRDefault="00050A05" w:rsidP="007A7BE7">
      <w:pPr>
        <w:numPr>
          <w:ilvl w:val="0"/>
          <w:numId w:val="17"/>
        </w:numPr>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w:t>
      </w:r>
      <w:r w:rsidR="00756E97">
        <w:rPr>
          <w:rFonts w:eastAsia="Times New Roman" w:cstheme="minorHAnsi"/>
          <w:color w:val="000000"/>
          <w:sz w:val="24"/>
          <w:szCs w:val="24"/>
          <w:lang w:eastAsia="pl-PL"/>
        </w:rPr>
        <w:t>nsach</w:t>
      </w:r>
      <w:r w:rsidRPr="008425AC">
        <w:rPr>
          <w:rFonts w:eastAsia="Times New Roman" w:cstheme="minorHAnsi"/>
          <w:color w:val="000000"/>
          <w:sz w:val="24"/>
          <w:szCs w:val="24"/>
          <w:lang w:eastAsia="pl-PL"/>
        </w:rPr>
        <w:t>.</w:t>
      </w:r>
    </w:p>
    <w:p w14:paraId="118E084C" w14:textId="77777777" w:rsidR="00E801DA" w:rsidRPr="00E801DA" w:rsidRDefault="00E801DA" w:rsidP="00E801DA">
      <w:pPr>
        <w:spacing w:after="60" w:line="276" w:lineRule="auto"/>
        <w:ind w:left="374"/>
        <w:rPr>
          <w:rFonts w:eastAsia="Times New Roman" w:cstheme="minorHAnsi"/>
          <w:color w:val="000000"/>
          <w:sz w:val="24"/>
          <w:szCs w:val="24"/>
          <w:lang w:eastAsia="pl-PL"/>
        </w:rPr>
      </w:pPr>
    </w:p>
    <w:p w14:paraId="24C195D2" w14:textId="77777777" w:rsidR="00050A05" w:rsidRPr="008425AC" w:rsidRDefault="00050A05" w:rsidP="00C7797F">
      <w:pPr>
        <w:spacing w:after="105"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Zabezpieczenie prawidłowej realizacji Umowy </w:t>
      </w:r>
    </w:p>
    <w:p w14:paraId="319D58A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15</w:t>
      </w:r>
      <w:r w:rsidRPr="008425AC">
        <w:rPr>
          <w:rFonts w:eastAsia="Times New Roman" w:cstheme="minorHAnsi"/>
          <w:b/>
          <w:sz w:val="24"/>
          <w:szCs w:val="24"/>
          <w:vertAlign w:val="superscript"/>
          <w:lang w:eastAsia="pl-PL"/>
        </w:rPr>
        <w:footnoteReference w:id="17"/>
      </w:r>
      <w:r w:rsidRPr="008425AC">
        <w:rPr>
          <w:rFonts w:eastAsia="Times New Roman" w:cstheme="minorHAnsi"/>
          <w:b/>
          <w:sz w:val="24"/>
          <w:szCs w:val="24"/>
          <w:lang w:eastAsia="pl-PL"/>
        </w:rPr>
        <w:t xml:space="preserve"> </w:t>
      </w:r>
    </w:p>
    <w:p w14:paraId="7C5FD84F"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Zabezpieczeniem prawidłowej realizacji Umowy jest składany przez Beneficjenta, nie później niż w terminie 15 dni od dnia podpisania Umowy weksel in blanco wraz </w:t>
      </w:r>
      <w:r w:rsidRPr="008425AC">
        <w:rPr>
          <w:rFonts w:eastAsia="Times New Roman" w:cstheme="minorHAnsi"/>
          <w:sz w:val="24"/>
          <w:szCs w:val="24"/>
          <w:lang w:eastAsia="pl-PL"/>
        </w:rPr>
        <w:br/>
        <w:t>z wypełnioną deklaracją wystawcy weksla in blanco</w:t>
      </w:r>
      <w:r w:rsidRPr="008425AC">
        <w:rPr>
          <w:rFonts w:eastAsia="Times New Roman" w:cstheme="minorHAnsi"/>
          <w:sz w:val="24"/>
          <w:szCs w:val="24"/>
          <w:vertAlign w:val="superscript"/>
          <w:lang w:eastAsia="pl-PL"/>
        </w:rPr>
        <w:footnoteReference w:id="18"/>
      </w:r>
      <w:r w:rsidRPr="008425AC">
        <w:rPr>
          <w:rFonts w:eastAsia="Times New Roman" w:cstheme="minorHAnsi"/>
          <w:sz w:val="24"/>
          <w:szCs w:val="24"/>
          <w:lang w:eastAsia="pl-PL"/>
        </w:rPr>
        <w:t xml:space="preserve">. </w:t>
      </w:r>
    </w:p>
    <w:p w14:paraId="03FA4B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Zwrot dokumentu stanowiącego zabezpieczenie Umowy następuje na pisemny wniosek Beneficjenta po ostatecznym rozliczeniu Umowy, tj. po zatwierdzeniu końcowego wniosku o płatność w Projekcie oraz – jeśli dotyczy – zwrocie środków niewykorzystanych przez Beneficjenta, z zastrzeżeniem ust. 3 i 4. </w:t>
      </w:r>
    </w:p>
    <w:p w14:paraId="342AABAB"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wszczęcia postępowania administracyjnego w celu wydania decyzji </w:t>
      </w:r>
      <w:r w:rsidRPr="008425AC">
        <w:rPr>
          <w:rFonts w:eastAsia="Times New Roman" w:cstheme="minorHAnsi"/>
          <w:sz w:val="24"/>
          <w:szCs w:val="24"/>
          <w:lang w:eastAsia="pl-PL"/>
        </w:rPr>
        <w:br/>
        <w:t xml:space="preserve">o zwrocie środków na podstawie przepisów o finansach publicznych lub postępowania </w:t>
      </w:r>
      <w:r w:rsidRPr="008425AC">
        <w:rPr>
          <w:rFonts w:eastAsia="Times New Roman" w:cstheme="minorHAnsi"/>
          <w:sz w:val="24"/>
          <w:szCs w:val="24"/>
          <w:lang w:eastAsia="pl-PL"/>
        </w:rPr>
        <w:lastRenderedPageBreak/>
        <w:t xml:space="preserve">sądowo administracyjnego w wyniku zaskarżenia takiej decyzji, lub w przypadku prowadzenia egzekucji administracyjnej zwrot zabezpieczenia może nastąpić po zakończeniu postępowania i odzyskaniu środków. </w:t>
      </w:r>
    </w:p>
    <w:p w14:paraId="64089A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Wniosek przewiduje trwałość Projektu lub rezultatów, zwrot zabezpieczenia następuje po upływie okresu trwałości. </w:t>
      </w:r>
    </w:p>
    <w:p w14:paraId="39178495"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3E1AD76F" w14:textId="43649234" w:rsidR="007A7BE7" w:rsidRPr="00E801DA" w:rsidRDefault="00050A05" w:rsidP="007A7BE7">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Nieprzekazanie przez Beneficjenta do Instytucji Pośredniczącej zabezpieczenia </w:t>
      </w:r>
      <w:r w:rsidRPr="008425AC">
        <w:rPr>
          <w:rFonts w:eastAsia="Times New Roman" w:cstheme="minorHAnsi"/>
          <w:sz w:val="24"/>
          <w:szCs w:val="24"/>
          <w:lang w:eastAsia="pl-PL"/>
        </w:rPr>
        <w:br/>
        <w:t xml:space="preserve">w terminie wskazanym w ust. 1 z zastrzeżeniem ust. 5 może stanowić podstawę do rozwiązania Umowy, w trybie określonym w § 29 ust. 1 pkt 4. </w:t>
      </w:r>
    </w:p>
    <w:p w14:paraId="26C7864E" w14:textId="77777777" w:rsidR="007A7BE7" w:rsidRPr="007A7BE7" w:rsidRDefault="007A7BE7" w:rsidP="007A7BE7">
      <w:pPr>
        <w:spacing w:after="98" w:line="276" w:lineRule="auto"/>
        <w:rPr>
          <w:rFonts w:eastAsia="Times New Roman" w:cstheme="minorHAnsi"/>
          <w:sz w:val="24"/>
          <w:szCs w:val="24"/>
          <w:lang w:eastAsia="pl-PL"/>
        </w:rPr>
      </w:pPr>
    </w:p>
    <w:p w14:paraId="6894258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wykorzystywania systemu teleinformatycznego SL2014 </w:t>
      </w:r>
    </w:p>
    <w:p w14:paraId="16712F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16 </w:t>
      </w:r>
    </w:p>
    <w:p w14:paraId="0F4A1B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29027920"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wniosków o płatność, </w:t>
      </w:r>
    </w:p>
    <w:p w14:paraId="5EED954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dokumentów potwierdzających kwalifikowalność wydatków ponoszonych w ramach Projektu i wykazywanych we wnioskach o płatność, </w:t>
      </w:r>
    </w:p>
    <w:p w14:paraId="5B8541D3"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danych uczestników Projektu i informacji na temat osób zatrudnionych do jego realizacji (jeżeli dotyczy), </w:t>
      </w:r>
    </w:p>
    <w:p w14:paraId="223B24D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harmonogramu płatności, </w:t>
      </w:r>
    </w:p>
    <w:p w14:paraId="520199EF"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227B3E64" w14:textId="77777777" w:rsidR="00050A05" w:rsidRPr="008425AC" w:rsidRDefault="00050A05" w:rsidP="007C06E9">
      <w:pPr>
        <w:numPr>
          <w:ilvl w:val="0"/>
          <w:numId w:val="19"/>
        </w:numPr>
        <w:spacing w:after="32" w:line="276" w:lineRule="auto"/>
        <w:ind w:left="450"/>
        <w:rPr>
          <w:rFonts w:eastAsia="Times New Roman" w:cstheme="minorHAnsi"/>
          <w:sz w:val="24"/>
          <w:szCs w:val="24"/>
          <w:lang w:eastAsia="pl-PL"/>
        </w:rPr>
      </w:pPr>
      <w:r w:rsidRPr="008425AC">
        <w:rPr>
          <w:rFonts w:eastAsia="Times New Roman" w:cstheme="minorHAnsi"/>
          <w:sz w:val="24"/>
          <w:szCs w:val="24"/>
          <w:lang w:eastAsia="pl-PL"/>
        </w:rPr>
        <w:t>Przekazanie dokumentów, o których mowa w ust. 1 pkt 2), pkt 3) i pkt 5) drogą elektroniczną nie zdejmuje z Beneficjenta i Partnerów</w:t>
      </w:r>
      <w:r w:rsidRPr="008425AC">
        <w:rPr>
          <w:rFonts w:eastAsia="Times New Roman" w:cstheme="minorHAnsi"/>
          <w:sz w:val="24"/>
          <w:szCs w:val="24"/>
          <w:vertAlign w:val="superscript"/>
          <w:lang w:eastAsia="pl-PL"/>
        </w:rPr>
        <w:footnoteReference w:id="19"/>
      </w:r>
      <w:r w:rsidRPr="008425AC">
        <w:rPr>
          <w:rFonts w:eastAsia="Times New Roman" w:cstheme="minorHAnsi"/>
          <w:sz w:val="24"/>
          <w:szCs w:val="24"/>
          <w:lang w:eastAsia="pl-PL"/>
        </w:rPr>
        <w:t xml:space="preserve"> obowiązku przechowywania oryginałów dokumentów i ich udostępniania podczas kontroli na miejscu lub na wezwanie Instytucji Pośredniczącej. </w:t>
      </w:r>
    </w:p>
    <w:p w14:paraId="6D1550A0"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Beneficjent i Instytucja Pośrednicząca uznają za prawnie wiążące przyjęte w Umowie rozwiązania stosowane w zakresie komunikacji i wymiany danych w SL2014, bez możliwości kwestionowania skutków ich stosowania. </w:t>
      </w:r>
    </w:p>
    <w:p w14:paraId="65C303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i Partnerzy</w:t>
      </w:r>
      <w:r w:rsidRPr="008425AC">
        <w:rPr>
          <w:rFonts w:eastAsia="Times New Roman" w:cstheme="minorHAnsi"/>
          <w:sz w:val="24"/>
          <w:szCs w:val="24"/>
          <w:vertAlign w:val="superscript"/>
          <w:lang w:eastAsia="pl-PL"/>
        </w:rPr>
        <w:footnoteReference w:id="20"/>
      </w:r>
      <w:r w:rsidRPr="008425AC">
        <w:rPr>
          <w:rFonts w:eastAsia="Times New Roman" w:cstheme="minorHAnsi"/>
          <w:sz w:val="24"/>
          <w:szCs w:val="24"/>
          <w:lang w:eastAsia="pl-PL"/>
        </w:rPr>
        <w:t xml:space="preserve"> wyznaczają osoby do obsługi realizowanego Projektu. Beneficjent jako lider Projektu wyznacza i zgłasza osoby uprawnione do wykonywania </w:t>
      </w:r>
      <w:r w:rsidRPr="008425AC">
        <w:rPr>
          <w:rFonts w:eastAsia="Times New Roman" w:cstheme="minorHAnsi"/>
          <w:sz w:val="24"/>
          <w:szCs w:val="24"/>
          <w:lang w:eastAsia="pl-PL"/>
        </w:rPr>
        <w:b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6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oraz w oparciu o formularz udostępniony przez Instytucję Pośredniczącą, który stanowi załącznik nr 12 do Umowy. </w:t>
      </w:r>
    </w:p>
    <w:p w14:paraId="055EF67A"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osoby uprawnione, o których mowa w ust. 4, wykorzystują profil zaufany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lub bezpieczny podpis elektroniczny weryfikowany za pomocą ważnego kwalifikowanego certyfikatu w ramach uwierzytelniania czynności dokonywanych w ramach SL2014</w:t>
      </w:r>
      <w:r w:rsidRPr="008425AC">
        <w:rPr>
          <w:rFonts w:eastAsia="Times New Roman" w:cstheme="minorHAnsi"/>
          <w:sz w:val="24"/>
          <w:szCs w:val="24"/>
          <w:vertAlign w:val="superscript"/>
          <w:lang w:eastAsia="pl-PL"/>
        </w:rPr>
        <w:footnoteReference w:id="21"/>
      </w:r>
      <w:r w:rsidRPr="008425AC">
        <w:rPr>
          <w:rFonts w:eastAsia="Times New Roman" w:cstheme="minorHAnsi"/>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27226137"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 przypadku, gdy z powodów technicznych wykorzystanie profilu zaufanego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8425AC">
        <w:rPr>
          <w:rFonts w:eastAsia="Times New Roman" w:cstheme="minorHAnsi"/>
          <w:sz w:val="24"/>
          <w:szCs w:val="24"/>
          <w:vertAlign w:val="superscript"/>
          <w:lang w:eastAsia="pl-PL"/>
        </w:rPr>
        <w:footnoteReference w:id="22"/>
      </w:r>
      <w:r w:rsidRPr="008425AC">
        <w:rPr>
          <w:rFonts w:eastAsia="Times New Roman" w:cstheme="minorHAnsi"/>
          <w:sz w:val="24"/>
          <w:szCs w:val="24"/>
          <w:lang w:eastAsia="pl-PL"/>
        </w:rPr>
        <w:t>/adres e-mail</w:t>
      </w:r>
      <w:r w:rsidRPr="008425AC">
        <w:rPr>
          <w:rFonts w:eastAsia="Times New Roman" w:cstheme="minorHAnsi"/>
          <w:sz w:val="24"/>
          <w:szCs w:val="24"/>
          <w:vertAlign w:val="superscript"/>
          <w:lang w:eastAsia="pl-PL"/>
        </w:rPr>
        <w:footnoteReference w:id="23"/>
      </w:r>
      <w:r w:rsidRPr="008425AC">
        <w:rPr>
          <w:rFonts w:eastAsia="Times New Roman" w:cstheme="minorHAnsi"/>
          <w:sz w:val="24"/>
          <w:szCs w:val="24"/>
          <w:lang w:eastAsia="pl-PL"/>
        </w:rPr>
        <w:t xml:space="preserve">. </w:t>
      </w:r>
    </w:p>
    <w:p w14:paraId="420FC413" w14:textId="77777777" w:rsidR="007A7BE7" w:rsidRDefault="00050A05" w:rsidP="007A7BE7">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wszystkie osoby, o których mowa w ust. 4 przestrzegają regulaminu bezpieczeństwa informacji przetwarzanych w SL2014.  </w:t>
      </w:r>
    </w:p>
    <w:p w14:paraId="0C879D3A" w14:textId="71E1E397" w:rsidR="00050A05" w:rsidRPr="00A3754F" w:rsidRDefault="00050A05" w:rsidP="007A7BE7">
      <w:pPr>
        <w:numPr>
          <w:ilvl w:val="0"/>
          <w:numId w:val="19"/>
        </w:numPr>
        <w:spacing w:after="98" w:line="276" w:lineRule="auto"/>
        <w:ind w:left="450"/>
        <w:rPr>
          <w:rFonts w:eastAsia="Times New Roman" w:cstheme="minorHAnsi"/>
          <w:color w:val="000000" w:themeColor="text1"/>
          <w:sz w:val="24"/>
          <w:szCs w:val="24"/>
          <w:lang w:eastAsia="pl-PL"/>
        </w:rPr>
      </w:pPr>
      <w:r w:rsidRPr="007A7BE7">
        <w:rPr>
          <w:rFonts w:eastAsia="Times New Roman" w:cstheme="minorHAnsi"/>
          <w:sz w:val="24"/>
          <w:szCs w:val="24"/>
          <w:lang w:eastAsia="pl-PL"/>
        </w:rPr>
        <w:t>Beneficjent zobowiązuje się do każdorazowego informow</w:t>
      </w:r>
      <w:r w:rsidR="00C94DE9" w:rsidRPr="007A7BE7">
        <w:rPr>
          <w:rFonts w:eastAsia="Times New Roman" w:cstheme="minorHAnsi"/>
          <w:sz w:val="24"/>
          <w:szCs w:val="24"/>
          <w:lang w:eastAsia="pl-PL"/>
        </w:rPr>
        <w:t xml:space="preserve">ania Instytucji Pośredniczącej </w:t>
      </w:r>
      <w:r w:rsidRPr="007A7BE7">
        <w:rPr>
          <w:rFonts w:eastAsia="Times New Roman" w:cstheme="minorHAnsi"/>
          <w:sz w:val="24"/>
          <w:szCs w:val="24"/>
          <w:lang w:eastAsia="pl-PL"/>
        </w:rPr>
        <w:t xml:space="preserve">o nieautoryzowanym dostępie do danych Beneficjenta w </w:t>
      </w:r>
      <w:r w:rsidRPr="00A3754F">
        <w:rPr>
          <w:rFonts w:eastAsia="Times New Roman" w:cstheme="minorHAnsi"/>
          <w:color w:val="000000" w:themeColor="text1"/>
          <w:sz w:val="24"/>
          <w:szCs w:val="24"/>
          <w:lang w:eastAsia="pl-PL"/>
        </w:rPr>
        <w:t>SL2014</w:t>
      </w:r>
      <w:r w:rsidR="007A7BE7" w:rsidRPr="00A3754F">
        <w:rPr>
          <w:color w:val="000000" w:themeColor="text1"/>
          <w:sz w:val="24"/>
          <w:szCs w:val="24"/>
        </w:rPr>
        <w:t xml:space="preserve"> w ciągu 24 godzin</w:t>
      </w:r>
      <w:r w:rsidRPr="00A3754F">
        <w:rPr>
          <w:rFonts w:eastAsia="Times New Roman" w:cstheme="minorHAnsi"/>
          <w:color w:val="000000" w:themeColor="text1"/>
          <w:sz w:val="24"/>
          <w:szCs w:val="24"/>
          <w:lang w:eastAsia="pl-PL"/>
        </w:rPr>
        <w:t xml:space="preserve">. </w:t>
      </w:r>
    </w:p>
    <w:p w14:paraId="49A760A8"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A3754F">
        <w:rPr>
          <w:rFonts w:eastAsia="Times New Roman" w:cstheme="minorHAnsi"/>
          <w:color w:val="000000" w:themeColor="text1"/>
          <w:sz w:val="24"/>
          <w:szCs w:val="24"/>
          <w:lang w:eastAsia="pl-PL"/>
        </w:rPr>
        <w:t>Wsparciem technicznym i merytorycznym dla Beneficjenta w ramach SL2014 s</w:t>
      </w:r>
      <w:r w:rsidRPr="008425AC">
        <w:rPr>
          <w:rFonts w:eastAsia="Times New Roman" w:cstheme="minorHAnsi"/>
          <w:sz w:val="24"/>
          <w:szCs w:val="24"/>
          <w:lang w:eastAsia="pl-PL"/>
        </w:rPr>
        <w:t xml:space="preserve">ą Administratorzy Merytoryczni przy Instytucji Pośredniczącej. W przypadku pytań, wystąpienia problemów lub niedostępności SL2014 Beneficjent zgłasza Instytucji </w:t>
      </w:r>
      <w:r w:rsidRPr="008425AC">
        <w:rPr>
          <w:rFonts w:eastAsia="Times New Roman" w:cstheme="minorHAnsi"/>
          <w:sz w:val="24"/>
          <w:szCs w:val="24"/>
          <w:lang w:eastAsia="pl-PL"/>
        </w:rPr>
        <w:lastRenderedPageBreak/>
        <w:t xml:space="preserve">Pośredniczącej zaistniały problem na adres  e-mail: ami.rpop@wup.opole.pl lub telefonicznie pod numerem +48 77 44-17-461. Po potwierdzeniu awarii SL2014 przez pracownika Instytucji Pośredniczącej proces rozliczania Projektu oraz komunikowania </w:t>
      </w:r>
      <w:r w:rsidRPr="008425AC">
        <w:rPr>
          <w:rFonts w:eastAsia="Times New Roman" w:cstheme="minorHAnsi"/>
          <w:sz w:val="24"/>
          <w:szCs w:val="24"/>
          <w:lang w:eastAsia="pl-PL"/>
        </w:rPr>
        <w:b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8425AC">
        <w:rPr>
          <w:rFonts w:eastAsia="Times New Roman" w:cstheme="minorHAnsi"/>
          <w:sz w:val="24"/>
          <w:szCs w:val="24"/>
          <w:vertAlign w:val="superscript"/>
          <w:lang w:eastAsia="pl-PL"/>
        </w:rPr>
        <w:footnoteReference w:id="24"/>
      </w:r>
      <w:r w:rsidRPr="008425AC">
        <w:rPr>
          <w:rFonts w:eastAsia="Times New Roman" w:cstheme="minorHAnsi"/>
          <w:sz w:val="24"/>
          <w:szCs w:val="24"/>
          <w:lang w:eastAsia="pl-PL"/>
        </w:rPr>
        <w:t xml:space="preserve">  </w:t>
      </w:r>
    </w:p>
    <w:p w14:paraId="3533FBC7" w14:textId="77777777" w:rsidR="00050A05" w:rsidRPr="008425AC" w:rsidRDefault="00050A05" w:rsidP="0026453D">
      <w:pPr>
        <w:numPr>
          <w:ilvl w:val="0"/>
          <w:numId w:val="19"/>
        </w:numPr>
        <w:tabs>
          <w:tab w:val="left" w:pos="851"/>
          <w:tab w:val="left" w:pos="1560"/>
        </w:tabs>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wprowadzania do SL2014 danych dotyczących angażowania personelu Projektu zgodnie z zakresem określonym w </w:t>
      </w:r>
      <w:r w:rsidRPr="008425AC">
        <w:rPr>
          <w:rFonts w:eastAsia="Times New Roman" w:cstheme="minorHAnsi"/>
          <w:i/>
          <w:sz w:val="24"/>
          <w:szCs w:val="24"/>
          <w:lang w:eastAsia="pl-PL"/>
        </w:rPr>
        <w:t xml:space="preserve">Wytycznych </w:t>
      </w:r>
      <w:r w:rsidRPr="008425AC">
        <w:rPr>
          <w:rFonts w:eastAsia="Times New Roman" w:cstheme="minorHAnsi"/>
          <w:i/>
          <w:sz w:val="24"/>
          <w:szCs w:val="24"/>
          <w:lang w:eastAsia="pl-PL"/>
        </w:rPr>
        <w:br/>
        <w:t>w zakresie warunków gromadzenia i przekazywania danych w postaci elektronicznej na lata 2014-2020</w:t>
      </w:r>
      <w:r w:rsidRPr="008425AC">
        <w:rPr>
          <w:rFonts w:eastAsia="Times New Roman" w:cstheme="minorHAnsi"/>
          <w:sz w:val="24"/>
          <w:szCs w:val="24"/>
          <w:lang w:eastAsia="pl-PL"/>
        </w:rPr>
        <w:t xml:space="preserve"> pod rygorem uznania związanych z tym wydatków za niekwalifikowalne. </w:t>
      </w:r>
    </w:p>
    <w:p w14:paraId="264EC69B"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Nie mogą być przedmiotem komunikacji wyłącznie przy wykorzystaniu SL2014: </w:t>
      </w:r>
    </w:p>
    <w:p w14:paraId="3725DC76" w14:textId="77777777" w:rsidR="00050A05" w:rsidRPr="008425AC" w:rsidRDefault="00050A05" w:rsidP="008C0701">
      <w:pPr>
        <w:numPr>
          <w:ilvl w:val="1"/>
          <w:numId w:val="19"/>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zmiany treści Umowy, z wyłączeniem harmonogramu płatności, zgodnie z § 9 ust. 2; </w:t>
      </w:r>
    </w:p>
    <w:p w14:paraId="42875E87" w14:textId="77777777" w:rsidR="00050A05" w:rsidRPr="008425AC" w:rsidRDefault="00050A05" w:rsidP="007C06E9">
      <w:pPr>
        <w:numPr>
          <w:ilvl w:val="1"/>
          <w:numId w:val="19"/>
        </w:numPr>
        <w:spacing w:after="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kontrole na miejscu przeprowadzane w ramach Projektu; </w:t>
      </w:r>
    </w:p>
    <w:p w14:paraId="36A15FC4" w14:textId="2E2AC51E" w:rsidR="007A6DE1" w:rsidRPr="007719F9" w:rsidRDefault="00050A05" w:rsidP="007719F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dochodzenie zwrotu środków od Beneficjenta, o których mowa w § 14, w tym prowadzenie postępowania administracyjnego w celu wyd</w:t>
      </w:r>
      <w:r w:rsidR="007719F9">
        <w:rPr>
          <w:rFonts w:eastAsia="Times New Roman" w:cstheme="minorHAnsi"/>
          <w:sz w:val="24"/>
          <w:szCs w:val="24"/>
          <w:lang w:eastAsia="pl-PL"/>
        </w:rPr>
        <w:t>ania decyzji o zwrocie środków.</w:t>
      </w:r>
    </w:p>
    <w:p w14:paraId="67E3B140" w14:textId="77777777" w:rsidR="007A6DE1" w:rsidRPr="008425AC" w:rsidRDefault="007A6DE1" w:rsidP="007C06E9">
      <w:pPr>
        <w:spacing w:after="98" w:line="276" w:lineRule="auto"/>
        <w:ind w:left="393" w:hanging="370"/>
        <w:rPr>
          <w:rFonts w:eastAsia="Times New Roman" w:cstheme="minorHAnsi"/>
          <w:sz w:val="24"/>
          <w:szCs w:val="24"/>
          <w:lang w:eastAsia="pl-PL"/>
        </w:rPr>
      </w:pPr>
    </w:p>
    <w:p w14:paraId="52F22F1E" w14:textId="77777777" w:rsidR="00050A05" w:rsidRPr="008425AC" w:rsidRDefault="00050A05" w:rsidP="007C06E9">
      <w:pPr>
        <w:spacing w:after="285" w:line="276" w:lineRule="auto"/>
        <w:ind w:left="10"/>
        <w:rPr>
          <w:rFonts w:eastAsia="Times New Roman" w:cstheme="minorHAnsi"/>
          <w:b/>
          <w:sz w:val="24"/>
          <w:szCs w:val="24"/>
          <w:lang w:eastAsia="pl-PL"/>
        </w:rPr>
      </w:pPr>
      <w:r w:rsidRPr="008425AC">
        <w:rPr>
          <w:rFonts w:eastAsia="Times New Roman" w:cstheme="minorHAnsi"/>
          <w:b/>
          <w:sz w:val="24"/>
          <w:szCs w:val="24"/>
          <w:lang w:eastAsia="pl-PL"/>
        </w:rPr>
        <w:t xml:space="preserve">Pomoc publiczna / pomoc de </w:t>
      </w:r>
      <w:proofErr w:type="spellStart"/>
      <w:r w:rsidRPr="008425AC">
        <w:rPr>
          <w:rFonts w:eastAsia="Times New Roman" w:cstheme="minorHAnsi"/>
          <w:b/>
          <w:sz w:val="24"/>
          <w:szCs w:val="24"/>
          <w:lang w:eastAsia="pl-PL"/>
        </w:rPr>
        <w:t>minimis</w:t>
      </w:r>
      <w:proofErr w:type="spellEnd"/>
      <w:r w:rsidRPr="008425AC">
        <w:rPr>
          <w:rFonts w:eastAsia="Times New Roman" w:cstheme="minorHAnsi"/>
          <w:b/>
          <w:sz w:val="24"/>
          <w:szCs w:val="24"/>
          <w:vertAlign w:val="superscript"/>
          <w:lang w:eastAsia="pl-PL"/>
        </w:rPr>
        <w:t xml:space="preserve"> </w:t>
      </w:r>
      <w:r w:rsidRPr="008425AC">
        <w:rPr>
          <w:rFonts w:eastAsia="Times New Roman" w:cstheme="minorHAnsi"/>
          <w:b/>
          <w:sz w:val="24"/>
          <w:szCs w:val="24"/>
          <w:vertAlign w:val="superscript"/>
          <w:lang w:eastAsia="pl-PL"/>
        </w:rPr>
        <w:footnoteReference w:id="25"/>
      </w:r>
      <w:r w:rsidRPr="008425AC">
        <w:rPr>
          <w:rFonts w:eastAsia="Times New Roman" w:cstheme="minorHAnsi"/>
          <w:b/>
          <w:sz w:val="24"/>
          <w:szCs w:val="24"/>
          <w:lang w:eastAsia="pl-PL"/>
        </w:rPr>
        <w:t xml:space="preserve"> </w:t>
      </w:r>
    </w:p>
    <w:p w14:paraId="3006643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§17 </w:t>
      </w:r>
    </w:p>
    <w:p w14:paraId="00409045"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udzielana w oparciu o niniejszą Umowę jest zgodna ze wspólnym rynkiem oraz art. 107 Traktatu o funkcjonowaniu Unii Europejskiej (Dz. Ur. UE 2012 C 326 </w:t>
      </w:r>
      <w:r w:rsidRPr="008425AC">
        <w:rPr>
          <w:rFonts w:eastAsia="Times New Roman" w:cstheme="minorHAnsi"/>
          <w:sz w:val="24"/>
          <w:szCs w:val="24"/>
          <w:lang w:eastAsia="pl-PL"/>
        </w:rPr>
        <w:br/>
        <w:t xml:space="preserve">z 26.10.2012r.)  i dlatego jest zwolniona z wymogu notyfikacji zgodnie z art. 108 Traktatu o funkcjonowaniu Unii Europejskiej. </w:t>
      </w:r>
    </w:p>
    <w:p w14:paraId="47EB5034"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o której mowa w ust. 1, udzielana jest na podstawie Rozporządzenia Ministra Infrastruktury i Rozwoju z dnia 2 lipca 2015 r. w sprawie udzielania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lastRenderedPageBreak/>
        <w:t xml:space="preserve">oraz pomocy publicznej w ramach programów operacyjnych finansowanych </w:t>
      </w:r>
      <w:r w:rsidRPr="008425AC">
        <w:rPr>
          <w:rFonts w:eastAsia="Times New Roman" w:cstheme="minorHAnsi"/>
          <w:sz w:val="24"/>
          <w:szCs w:val="24"/>
          <w:lang w:eastAsia="pl-PL"/>
        </w:rPr>
        <w:br/>
        <w:t xml:space="preserve">z Europejskiego Funduszu Społecznego na lata 2014-2020 (Dz. U. z 2015 r., poz. 1073). </w:t>
      </w:r>
    </w:p>
    <w:p w14:paraId="62373C7C" w14:textId="77777777" w:rsidR="00050A05" w:rsidRPr="008425AC" w:rsidRDefault="00050A05" w:rsidP="007C06E9">
      <w:pPr>
        <w:spacing w:after="98" w:line="276" w:lineRule="auto"/>
        <w:rPr>
          <w:rFonts w:eastAsia="Times New Roman" w:cstheme="minorHAnsi"/>
          <w:sz w:val="24"/>
          <w:szCs w:val="24"/>
          <w:lang w:eastAsia="pl-PL"/>
        </w:rPr>
      </w:pPr>
    </w:p>
    <w:p w14:paraId="7C18438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§18</w:t>
      </w:r>
      <w:r w:rsidRPr="008425AC">
        <w:rPr>
          <w:rFonts w:eastAsia="Times New Roman" w:cstheme="minorHAnsi"/>
          <w:b/>
          <w:sz w:val="24"/>
          <w:szCs w:val="24"/>
          <w:vertAlign w:val="superscript"/>
          <w:lang w:eastAsia="pl-PL"/>
        </w:rPr>
        <w:footnoteReference w:id="26"/>
      </w:r>
      <w:r w:rsidRPr="008425AC">
        <w:rPr>
          <w:rFonts w:eastAsia="Times New Roman" w:cstheme="minorHAnsi"/>
          <w:b/>
          <w:sz w:val="24"/>
          <w:szCs w:val="24"/>
          <w:lang w:eastAsia="pl-PL"/>
        </w:rPr>
        <w:t xml:space="preserve"> </w:t>
      </w:r>
    </w:p>
    <w:p w14:paraId="49E27944" w14:textId="77777777"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Beneficjentowi przyznana zostaje pomoc publiczna lub pomoc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wysokości określonej we Wniosku, zgodnie z którym na podstawie § 3 ust. 8 niniejszej Umowy Beneficjent jest zobowiązany do realizacji Projektu. </w:t>
      </w:r>
    </w:p>
    <w:p w14:paraId="1052F19C" w14:textId="52433E49"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iż nie zostały dotrzymane warunki udzielania pomocy określone w rozporządzeniu, o którym mowa w § 17 ust. 2 niniejszej Umowy, </w:t>
      </w:r>
      <w:r w:rsidRPr="008425AC">
        <w:rPr>
          <w:rFonts w:eastAsia="Times New Roman" w:cstheme="minorHAnsi"/>
          <w:sz w:val="24"/>
          <w:szCs w:val="24"/>
          <w:lang w:eastAsia="pl-PL"/>
        </w:rPr>
        <w:br/>
        <w:t xml:space="preserve">w szczególności  gdy stwierdzone zostanie, że pomoc została wykorzystana niezgodnie </w:t>
      </w:r>
      <w:r w:rsidRPr="008425AC">
        <w:rPr>
          <w:rFonts w:eastAsia="Times New Roman" w:cstheme="minorHAnsi"/>
          <w:sz w:val="24"/>
          <w:szCs w:val="24"/>
          <w:lang w:eastAsia="pl-PL"/>
        </w:rPr>
        <w:br/>
        <w:t xml:space="preserve">z przeznaczeniem oraz stwierdzone zostanie niedotrzymanie warunków dotyczących:  </w:t>
      </w:r>
    </w:p>
    <w:p w14:paraId="590BA139"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publicznej:  </w:t>
      </w:r>
    </w:p>
    <w:p w14:paraId="2E34E059"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wystąpienia efektu zachęty,  </w:t>
      </w:r>
    </w:p>
    <w:p w14:paraId="3D8F8B9A"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dopuszczalnej intensywności pomocy, jeśli dotyczy danego rodzaju pomocy udzielanej w ramach niniejszej Umowy; </w:t>
      </w:r>
    </w:p>
    <w:p w14:paraId="46EB618C"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4F0A0017"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dopuszczalnego pułapu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określonego w rozporządzeniu, </w:t>
      </w:r>
      <w:r w:rsidRPr="008425AC">
        <w:rPr>
          <w:rFonts w:eastAsia="Times New Roman" w:cstheme="minorHAnsi"/>
          <w:sz w:val="24"/>
          <w:szCs w:val="24"/>
          <w:lang w:eastAsia="pl-PL"/>
        </w:rPr>
        <w:br/>
        <w:t xml:space="preserve">o którym mowa w § 17 ust. 2 niniejszej Umowy,    </w:t>
      </w:r>
    </w:p>
    <w:p w14:paraId="4CB7651C" w14:textId="1B959887" w:rsidR="00050A05" w:rsidRPr="008425AC" w:rsidRDefault="00050A05" w:rsidP="00E801DA">
      <w:pPr>
        <w:spacing w:after="98" w:line="276" w:lineRule="auto"/>
        <w:ind w:left="437"/>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zwrotu całości lub części przyznanej pomocy wraz  </w:t>
      </w:r>
      <w:r w:rsidRPr="008425AC">
        <w:rPr>
          <w:rFonts w:eastAsia="Times New Roman" w:cstheme="minorHAnsi"/>
          <w:sz w:val="24"/>
          <w:szCs w:val="24"/>
          <w:lang w:eastAsia="pl-PL"/>
        </w:rPr>
        <w:br/>
        <w:t>z odsetkami naliczanymi jak dla zaległości podatkowych od dnia udzielenia pomocy, na zasadach i w terminie określonym w § 1</w:t>
      </w:r>
      <w:r w:rsidR="00E801DA">
        <w:rPr>
          <w:rFonts w:eastAsia="Times New Roman" w:cstheme="minorHAnsi"/>
          <w:sz w:val="24"/>
          <w:szCs w:val="24"/>
          <w:lang w:eastAsia="pl-PL"/>
        </w:rPr>
        <w:t xml:space="preserve">4 ust. 1 i 2 niniejszej Umowy. </w:t>
      </w:r>
    </w:p>
    <w:p w14:paraId="32AECC72" w14:textId="77777777" w:rsidR="00050A05" w:rsidRPr="008425AC" w:rsidRDefault="00050A05" w:rsidP="007C06E9">
      <w:pPr>
        <w:spacing w:after="87" w:line="276" w:lineRule="auto"/>
        <w:ind w:left="10"/>
        <w:rPr>
          <w:rFonts w:eastAsia="Times New Roman" w:cstheme="minorHAnsi"/>
          <w:b/>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§19</w:t>
      </w:r>
      <w:r w:rsidRPr="008425AC">
        <w:rPr>
          <w:rFonts w:eastAsia="Times New Roman" w:cstheme="minorHAnsi"/>
          <w:b/>
          <w:sz w:val="24"/>
          <w:szCs w:val="24"/>
          <w:vertAlign w:val="superscript"/>
          <w:lang w:eastAsia="pl-PL"/>
        </w:rPr>
        <w:footnoteReference w:id="27"/>
      </w:r>
      <w:r w:rsidRPr="008425AC">
        <w:rPr>
          <w:rFonts w:eastAsia="Times New Roman" w:cstheme="minorHAnsi"/>
          <w:b/>
          <w:sz w:val="24"/>
          <w:szCs w:val="24"/>
          <w:lang w:eastAsia="pl-PL"/>
        </w:rPr>
        <w:t xml:space="preserve"> </w:t>
      </w:r>
    </w:p>
    <w:p w14:paraId="76E6131E"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jako podmiot udzielający pomocy, zobowiązany jest do wprowadzenia odpowiednio w Umowie o udzieleniu pomocy, zawieranej z Beneficjentem pomocy, zapisów ujętych w § 17 i § 18.  </w:t>
      </w:r>
    </w:p>
    <w:p w14:paraId="737860B4"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Zobowiązuje się podmiot udzielający pomocy do wypełniania wszelkich obowiązków, jakie nakładają na niego przepisy prawa wspólnotowego i krajowego w zakresie pomocy publicznej i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szczególności do: </w:t>
      </w:r>
    </w:p>
    <w:p w14:paraId="6C22CE80" w14:textId="1A0C9424"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sporządzania i przedstawiania Prezesowi Urzędu Ochrony Konkurencji i Konsumentów sprawozdań o udzielonej pomocy publicznej, zgodnie z art. 32 ust. 1 </w:t>
      </w:r>
      <w:r w:rsidRPr="008425AC">
        <w:rPr>
          <w:rFonts w:eastAsia="Times New Roman" w:cstheme="minorHAnsi"/>
          <w:sz w:val="24"/>
          <w:szCs w:val="24"/>
          <w:lang w:eastAsia="pl-PL"/>
        </w:rPr>
        <w:lastRenderedPageBreak/>
        <w:t>ustawy z dnia  30 kwietnia 2004 r. o postępowaniu w sprawach dotyczących p</w:t>
      </w:r>
      <w:r w:rsidR="007719F9">
        <w:rPr>
          <w:rFonts w:eastAsia="Times New Roman" w:cstheme="minorHAnsi"/>
          <w:sz w:val="24"/>
          <w:szCs w:val="24"/>
          <w:lang w:eastAsia="pl-PL"/>
        </w:rPr>
        <w:t>omocy publicznej (Dz. U.  z 2018 r., poz. 362</w:t>
      </w:r>
      <w:r w:rsidRPr="008425AC">
        <w:rPr>
          <w:rFonts w:eastAsia="Times New Roman" w:cstheme="minorHAnsi"/>
          <w:sz w:val="24"/>
          <w:szCs w:val="24"/>
          <w:lang w:eastAsia="pl-PL"/>
        </w:rPr>
        <w:t xml:space="preserve">), </w:t>
      </w:r>
    </w:p>
    <w:p w14:paraId="0E59011C" w14:textId="77777777"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wydawania Beneficjentom pomocy zaświadczeń o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078C4559"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439C59A7" w14:textId="77777777" w:rsidR="006F640F" w:rsidRPr="008425AC" w:rsidRDefault="006F640F" w:rsidP="007C06E9">
      <w:pPr>
        <w:spacing w:after="92" w:line="276" w:lineRule="auto"/>
        <w:rPr>
          <w:rFonts w:eastAsia="Times New Roman" w:cstheme="minorHAnsi"/>
          <w:b/>
          <w:sz w:val="24"/>
          <w:szCs w:val="24"/>
          <w:lang w:eastAsia="pl-PL"/>
        </w:rPr>
      </w:pPr>
    </w:p>
    <w:p w14:paraId="49EA534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Dokumentacja Projektu </w:t>
      </w:r>
    </w:p>
    <w:p w14:paraId="3D89802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20 </w:t>
      </w:r>
    </w:p>
    <w:p w14:paraId="5F05CB81"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8425AC">
        <w:rPr>
          <w:rFonts w:eastAsia="Times New Roman" w:cstheme="minorHAnsi"/>
          <w:sz w:val="24"/>
          <w:szCs w:val="24"/>
          <w:lang w:eastAsia="pl-PL"/>
        </w:rPr>
        <w:br/>
        <w:t xml:space="preserve">w Projekcie albo na należycie uzasadniony wniosek Komisji Europejskiej, o czym Beneficjent jest informowany pisemnie. </w:t>
      </w:r>
    </w:p>
    <w:p w14:paraId="7C5CF950"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15D5700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837305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8425AC">
        <w:rPr>
          <w:rFonts w:eastAsia="Times New Roman" w:cstheme="minorHAnsi"/>
          <w:sz w:val="24"/>
          <w:szCs w:val="24"/>
          <w:lang w:eastAsia="pl-PL"/>
        </w:rPr>
        <w:br/>
        <w:t xml:space="preserve">o miejscu archiwizacji dokumentów związanych z realizowanym Projektem.  </w:t>
      </w:r>
    </w:p>
    <w:p w14:paraId="3845EF6B"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DFE9ABC" w14:textId="77777777" w:rsidR="00050A05" w:rsidRPr="008425AC" w:rsidRDefault="00050A05" w:rsidP="007C06E9">
      <w:pPr>
        <w:numPr>
          <w:ilvl w:val="0"/>
          <w:numId w:val="2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Postanowienia ust. 1-5 stosuje się także do Partnera/Partnerów, z zastrzeżeniem, że obowiązek informowania o miejscu przechowywania dokumentacji Projektu, w tym gromadzonej przez Partnera/Partnerów, dotyczy wyłącznie Beneficjenta. </w:t>
      </w:r>
    </w:p>
    <w:p w14:paraId="5B83075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p>
    <w:p w14:paraId="4CBDAE4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Kontrola i przekazywanie informacji </w:t>
      </w:r>
    </w:p>
    <w:p w14:paraId="23D3EEE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21 </w:t>
      </w:r>
    </w:p>
    <w:p w14:paraId="1480D93B"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2E1A6096"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Pr="008425AC">
        <w:rPr>
          <w:rFonts w:eastAsia="Times New Roman" w:cstheme="minorHAnsi"/>
          <w:sz w:val="24"/>
          <w:szCs w:val="24"/>
          <w:lang w:eastAsia="pl-PL"/>
        </w:rPr>
        <w:br/>
        <w:t xml:space="preserve">w siedzibie podmiotu kontrolującego na podstawie danych i dokumentów zamieszczonych w SL2014 i innych dokumentów przekazywanych przez Beneficjenta lub Partnera/Partnerów, w terminie, o którym mowa w ust. 3. </w:t>
      </w:r>
    </w:p>
    <w:p w14:paraId="44F81E27"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DA998D4"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Ustalenia podmiotów, o których mowa w ust. 1, mogą prowadzić do stwierdzenia wydatków niekwalifikowalnych</w:t>
      </w:r>
      <w:r w:rsidRPr="008425AC">
        <w:rPr>
          <w:rFonts w:eastAsia="Times New Roman" w:cstheme="minorHAnsi"/>
          <w:color w:val="FF0000"/>
          <w:sz w:val="24"/>
          <w:szCs w:val="24"/>
          <w:lang w:eastAsia="pl-PL"/>
        </w:rPr>
        <w:t xml:space="preserve"> </w:t>
      </w:r>
      <w:r w:rsidRPr="008425AC">
        <w:rPr>
          <w:rFonts w:eastAsia="Times New Roman" w:cstheme="minorHAnsi"/>
          <w:sz w:val="24"/>
          <w:szCs w:val="24"/>
          <w:lang w:eastAsia="pl-PL"/>
        </w:rPr>
        <w:t>w ramach Projektu.</w:t>
      </w:r>
    </w:p>
    <w:p w14:paraId="6E58F4F9" w14:textId="77777777" w:rsidR="00050A05" w:rsidRPr="008425AC" w:rsidRDefault="00050A05" w:rsidP="007C06E9">
      <w:pPr>
        <w:numPr>
          <w:ilvl w:val="0"/>
          <w:numId w:val="2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65BAED50"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przekazywania Instytucji Pośredniczącej informacji </w:t>
      </w:r>
      <w:r w:rsidRPr="008425AC">
        <w:rPr>
          <w:rFonts w:eastAsia="Times New Roman" w:cstheme="minorHAnsi"/>
          <w:sz w:val="24"/>
          <w:szCs w:val="24"/>
          <w:lang w:eastAsia="pl-PL"/>
        </w:rPr>
        <w:br/>
        <w:t xml:space="preserve">o wynikach  kontroli i audytów, przeprowadzonych w ramach realizacji Projektu przez uprawnione instytucje, w terminie 14 dni od daty otrzymania dokumentu stwierdzającego ustalenia kontroli.  </w:t>
      </w:r>
    </w:p>
    <w:p w14:paraId="4F2F15D1"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2052C0EC" w14:textId="32F8C114" w:rsidR="00050A05" w:rsidRPr="00E801DA" w:rsidRDefault="00050A05" w:rsidP="00E801DA">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Szczegółowe zasady dotyczące kontroli określają </w:t>
      </w:r>
      <w:r w:rsidRPr="008425AC">
        <w:rPr>
          <w:rFonts w:eastAsia="Times New Roman" w:cstheme="minorHAnsi"/>
          <w:i/>
          <w:sz w:val="24"/>
          <w:szCs w:val="24"/>
          <w:lang w:eastAsia="pl-PL"/>
        </w:rPr>
        <w:t>Wytyczne w zakresie kontroli realizacji  programów operacyjnych na lata 2014-2020</w:t>
      </w:r>
      <w:r w:rsidRPr="008425AC">
        <w:rPr>
          <w:rFonts w:eastAsia="Times New Roman" w:cstheme="minorHAnsi"/>
          <w:sz w:val="24"/>
          <w:szCs w:val="24"/>
          <w:lang w:eastAsia="pl-PL"/>
        </w:rPr>
        <w:t xml:space="preserve"> dostępne na stronie internetowej Instytucji Pośredniczącej. </w:t>
      </w:r>
    </w:p>
    <w:p w14:paraId="21BFE9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22 </w:t>
      </w:r>
    </w:p>
    <w:p w14:paraId="5A75CC00" w14:textId="77777777" w:rsidR="00050A05" w:rsidRPr="008425AC" w:rsidRDefault="00050A05" w:rsidP="007C06E9">
      <w:pPr>
        <w:numPr>
          <w:ilvl w:val="0"/>
          <w:numId w:val="25"/>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Beneficjent zobowiązany jest do przedstawiania na wezwanie Instytucji Pośredniczącej wszelkich informacji i wyjaśnień związanych z realizacją Projektu, w terminie określonym w wezwaniu. </w:t>
      </w:r>
    </w:p>
    <w:p w14:paraId="741FF084"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 stosuje się w okresie realizacji Projektu, o którym mowa w § 3 ust. 1 oraz w okresie wskazanym w § 20 ust. 1 i 2. </w:t>
      </w:r>
    </w:p>
    <w:p w14:paraId="085AF3F7"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Pr="008425AC">
          <w:rPr>
            <w:rFonts w:eastAsia="Times New Roman" w:cstheme="minorHAnsi"/>
            <w:color w:val="0563C1" w:themeColor="hyperlink"/>
            <w:sz w:val="24"/>
            <w:szCs w:val="24"/>
            <w:u w:val="single" w:color="0000FF"/>
            <w:lang w:eastAsia="pl-PL"/>
          </w:rPr>
          <w:t>harmonogramy@wup.opole.pl</w:t>
        </w:r>
        <w:r w:rsidRPr="008425AC">
          <w:rPr>
            <w:rFonts w:eastAsia="Times New Roman" w:cstheme="minorHAnsi"/>
            <w:color w:val="0563C1" w:themeColor="hyperlink"/>
            <w:sz w:val="24"/>
            <w:szCs w:val="24"/>
            <w:u w:val="single"/>
            <w:lang w:eastAsia="pl-PL"/>
          </w:rPr>
          <w:t>.</w:t>
        </w:r>
        <w:r w:rsidRPr="008425AC">
          <w:rPr>
            <w:rFonts w:eastAsia="Times New Roman" w:cstheme="minorHAnsi"/>
            <w:sz w:val="24"/>
            <w:szCs w:val="24"/>
            <w:lang w:eastAsia="pl-PL"/>
          </w:rPr>
          <w:t xml:space="preserve"> W</w:t>
        </w:r>
      </w:hyperlink>
      <w:r w:rsidRPr="008425AC">
        <w:rPr>
          <w:rFonts w:eastAsia="Times New Roman" w:cstheme="minorHAnsi"/>
          <w:sz w:val="24"/>
          <w:szCs w:val="24"/>
          <w:lang w:eastAsia="pl-PL"/>
        </w:rPr>
        <w:t xml:space="preserve"> przypadku zmiany Harmonogramu wsparcia należy niezwłocznie przesłać jego aktualizację do Instytucji Pośredniczącej. </w:t>
      </w:r>
    </w:p>
    <w:p w14:paraId="244DEF86"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FFF493F" w14:textId="77777777" w:rsidR="00672E9F" w:rsidRPr="008425AC" w:rsidRDefault="00672E9F" w:rsidP="007C06E9">
      <w:pPr>
        <w:spacing w:after="92" w:line="276" w:lineRule="auto"/>
        <w:rPr>
          <w:rFonts w:eastAsia="Times New Roman" w:cstheme="minorHAnsi"/>
          <w:sz w:val="24"/>
          <w:szCs w:val="24"/>
          <w:lang w:eastAsia="pl-PL"/>
        </w:rPr>
      </w:pPr>
    </w:p>
    <w:p w14:paraId="306032E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Udzielanie zamówień w ramach Projektu </w:t>
      </w:r>
    </w:p>
    <w:p w14:paraId="758E32E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23 </w:t>
      </w:r>
    </w:p>
    <w:p w14:paraId="6B4346A4" w14:textId="7B68033F" w:rsidR="00050A05" w:rsidRPr="00A3754F" w:rsidRDefault="00050A05" w:rsidP="007C06E9">
      <w:pPr>
        <w:numPr>
          <w:ilvl w:val="0"/>
          <w:numId w:val="26"/>
        </w:numPr>
        <w:spacing w:after="98" w:line="276" w:lineRule="auto"/>
        <w:rPr>
          <w:rFonts w:eastAsia="Times New Roman" w:cstheme="minorHAnsi"/>
          <w:color w:val="000000" w:themeColor="text1"/>
          <w:sz w:val="24"/>
          <w:szCs w:val="24"/>
          <w:lang w:eastAsia="pl-PL"/>
        </w:rPr>
      </w:pPr>
      <w:r w:rsidRPr="008425AC">
        <w:rPr>
          <w:rFonts w:eastAsia="Times New Roman" w:cstheme="minorHAnsi"/>
          <w:sz w:val="24"/>
          <w:szCs w:val="24"/>
          <w:lang w:eastAsia="pl-PL"/>
        </w:rPr>
        <w:t xml:space="preserve">Beneficjent zobowiązany jest do udzielenia zamówień w ramach Projektu zgodnie z ustawą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lub na warunkach określonych w wersji Wytyczn</w:t>
      </w:r>
      <w:r w:rsidR="0019266E">
        <w:rPr>
          <w:rFonts w:eastAsia="Times New Roman" w:cstheme="minorHAnsi"/>
          <w:sz w:val="24"/>
          <w:szCs w:val="24"/>
          <w:lang w:eastAsia="pl-PL"/>
        </w:rPr>
        <w:t xml:space="preserve">ych, o których mowa </w:t>
      </w:r>
      <w:r w:rsidR="0019266E" w:rsidRPr="00A3754F">
        <w:rPr>
          <w:rFonts w:eastAsia="Times New Roman" w:cstheme="minorHAnsi"/>
          <w:color w:val="000000" w:themeColor="text1"/>
          <w:sz w:val="24"/>
          <w:szCs w:val="24"/>
          <w:lang w:eastAsia="pl-PL"/>
        </w:rPr>
        <w:t xml:space="preserve">w § 1 </w:t>
      </w:r>
      <w:r w:rsidR="00953E56" w:rsidRPr="00A3754F">
        <w:rPr>
          <w:rFonts w:eastAsia="Times New Roman" w:cstheme="minorHAnsi"/>
          <w:color w:val="000000" w:themeColor="text1"/>
          <w:sz w:val="24"/>
          <w:szCs w:val="24"/>
          <w:lang w:eastAsia="pl-PL"/>
        </w:rPr>
        <w:t>pkt 16</w:t>
      </w:r>
      <w:r w:rsidRPr="00A3754F">
        <w:rPr>
          <w:rFonts w:eastAsia="Times New Roman" w:cstheme="minorHAnsi"/>
          <w:color w:val="000000" w:themeColor="text1"/>
          <w:sz w:val="24"/>
          <w:szCs w:val="24"/>
          <w:lang w:eastAsia="pl-PL"/>
        </w:rPr>
        <w:t xml:space="preserve"> obowiązującej na dzień poniesienia wydatku lub na dzień wszczęcia postępowania, które zakończyło się podpisaniem umowy.  </w:t>
      </w:r>
    </w:p>
    <w:p w14:paraId="0EF9FE7D" w14:textId="77777777" w:rsidR="00050A05" w:rsidRPr="006F640F" w:rsidRDefault="00050A05" w:rsidP="007C06E9">
      <w:pPr>
        <w:numPr>
          <w:ilvl w:val="0"/>
          <w:numId w:val="26"/>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zobowiązany jest uwzględniać aspekty społeczne, o których mowa </w:t>
      </w:r>
      <w:r w:rsidRPr="006F640F">
        <w:rPr>
          <w:rFonts w:eastAsia="Times New Roman" w:cstheme="minorHAnsi"/>
          <w:sz w:val="24"/>
          <w:szCs w:val="24"/>
          <w:lang w:eastAsia="pl-PL"/>
        </w:rPr>
        <w:br/>
        <w:t xml:space="preserve">w podrozdziale 6.5 pkt 4 w/w Wytycznych przy udzielaniu zamówień, których przedmiotem są usługi cateringowe lub dostawa materiałów promocyjnych, </w:t>
      </w:r>
      <w:r w:rsidRPr="006F640F">
        <w:rPr>
          <w:rFonts w:eastAsia="Times New Roman" w:cstheme="minorHAnsi"/>
          <w:sz w:val="24"/>
          <w:szCs w:val="24"/>
          <w:lang w:eastAsia="pl-PL"/>
        </w:rPr>
        <w:br/>
        <w:t xml:space="preserve">w przypadku, gdy zgodnie z ust. 1 jest jednocześnie zobowiązany stosować do nich ustawę </w:t>
      </w:r>
      <w:proofErr w:type="spellStart"/>
      <w:r w:rsidRPr="006F640F">
        <w:rPr>
          <w:rFonts w:eastAsia="Times New Roman" w:cstheme="minorHAnsi"/>
          <w:sz w:val="24"/>
          <w:szCs w:val="24"/>
          <w:lang w:eastAsia="pl-PL"/>
        </w:rPr>
        <w:t>Pzp</w:t>
      </w:r>
      <w:proofErr w:type="spellEnd"/>
      <w:r w:rsidRPr="006F640F">
        <w:rPr>
          <w:rFonts w:eastAsia="Times New Roman" w:cstheme="minorHAnsi"/>
          <w:sz w:val="24"/>
          <w:szCs w:val="24"/>
          <w:lang w:eastAsia="pl-PL"/>
        </w:rPr>
        <w:t xml:space="preserve"> albo zasadę konkurencyjności.</w:t>
      </w:r>
    </w:p>
    <w:p w14:paraId="27A4AD18" w14:textId="77777777" w:rsidR="00050A05" w:rsidRPr="006F640F" w:rsidRDefault="00050A05" w:rsidP="007C06E9">
      <w:pPr>
        <w:numPr>
          <w:ilvl w:val="0"/>
          <w:numId w:val="26"/>
        </w:numPr>
        <w:tabs>
          <w:tab w:val="left" w:pos="0"/>
        </w:tabs>
        <w:suppressAutoHyphens/>
        <w:spacing w:after="60"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wydatków  o wartości poniżej 20 tys. zł netto Beneficjent zapewnia, że wydatek został poniesiony w sposób przejrzysty, racjonalny i efektywny, </w:t>
      </w:r>
      <w:r w:rsidRPr="006F640F">
        <w:rPr>
          <w:rFonts w:eastAsia="Times New Roman" w:cstheme="minorHAnsi"/>
          <w:sz w:val="24"/>
          <w:szCs w:val="24"/>
          <w:lang w:eastAsia="pl-PL"/>
        </w:rPr>
        <w:br/>
        <w:t>z zachowaniem zasad uzyskiwania najlepszych efektów z danych nakładów.</w:t>
      </w:r>
    </w:p>
    <w:p w14:paraId="73914795" w14:textId="30270B66" w:rsidR="00050A05" w:rsidRPr="008425AC" w:rsidRDefault="00050A05" w:rsidP="007C06E9">
      <w:pPr>
        <w:numPr>
          <w:ilvl w:val="0"/>
          <w:numId w:val="26"/>
        </w:numPr>
        <w:spacing w:after="98" w:line="276" w:lineRule="auto"/>
        <w:rPr>
          <w:rFonts w:eastAsia="Times New Roman" w:cstheme="minorHAnsi"/>
          <w:b/>
          <w:strike/>
          <w:sz w:val="24"/>
          <w:szCs w:val="24"/>
          <w:lang w:eastAsia="pl-PL"/>
        </w:rPr>
      </w:pPr>
      <w:r w:rsidRPr="006F640F">
        <w:rPr>
          <w:rFonts w:eastAsia="Times New Roman" w:cstheme="minorHAnsi"/>
          <w:sz w:val="24"/>
          <w:szCs w:val="24"/>
          <w:lang w:eastAsia="pl-PL"/>
        </w:rPr>
        <w:t>Instytucja Pośrednicząca, w przypadku stwierdzenia naruszenia przez Beneficjenta zasad określonych w Wytyczn</w:t>
      </w:r>
      <w:r w:rsidR="00953E56">
        <w:rPr>
          <w:rFonts w:eastAsia="Times New Roman" w:cstheme="minorHAnsi"/>
          <w:sz w:val="24"/>
          <w:szCs w:val="24"/>
          <w:lang w:eastAsia="pl-PL"/>
        </w:rPr>
        <w:t xml:space="preserve">ych, o których </w:t>
      </w:r>
      <w:r w:rsidR="00953E56" w:rsidRPr="00A3754F">
        <w:rPr>
          <w:rFonts w:eastAsia="Times New Roman" w:cstheme="minorHAnsi"/>
          <w:color w:val="000000" w:themeColor="text1"/>
          <w:sz w:val="24"/>
          <w:szCs w:val="24"/>
          <w:lang w:eastAsia="pl-PL"/>
        </w:rPr>
        <w:t>mowa w § 1 pkt 16</w:t>
      </w:r>
      <w:r w:rsidRPr="00A3754F">
        <w:rPr>
          <w:rFonts w:eastAsia="Times New Roman" w:cstheme="minorHAnsi"/>
          <w:color w:val="000000" w:themeColor="text1"/>
          <w:sz w:val="24"/>
          <w:szCs w:val="24"/>
          <w:lang w:eastAsia="pl-PL"/>
        </w:rPr>
        <w:t xml:space="preserve">, dokonuje </w:t>
      </w:r>
      <w:r w:rsidRPr="006F640F">
        <w:rPr>
          <w:rFonts w:eastAsia="Times New Roman" w:cstheme="minorHAnsi"/>
          <w:sz w:val="24"/>
          <w:szCs w:val="24"/>
          <w:lang w:eastAsia="pl-PL"/>
        </w:rPr>
        <w:t xml:space="preserve">korekt finansowych, zgodnie z Wytycznymi, o których mowa w art. 5 ust. 1 pkt 7 ustawy wdrożeniowej oraz rozporządzeniem, wydanym na podstawie art. 24 ust. 13 ustawy </w:t>
      </w:r>
      <w:r w:rsidRPr="006F640F">
        <w:rPr>
          <w:rFonts w:eastAsia="Times New Roman" w:cstheme="minorHAnsi"/>
          <w:sz w:val="24"/>
          <w:szCs w:val="24"/>
          <w:lang w:eastAsia="pl-PL"/>
        </w:rPr>
        <w:lastRenderedPageBreak/>
        <w:t>wdrożeniowej. Korekty obejmują całość wydatku poniesionego z naruszeniem ww. z</w:t>
      </w:r>
      <w:r w:rsidRPr="008425AC">
        <w:rPr>
          <w:rFonts w:eastAsia="Times New Roman" w:cstheme="minorHAnsi"/>
          <w:sz w:val="24"/>
          <w:szCs w:val="24"/>
          <w:lang w:eastAsia="pl-PL"/>
        </w:rPr>
        <w:t>asad w części odpowiadającej kwocie współfinansowania UE.</w:t>
      </w:r>
    </w:p>
    <w:p w14:paraId="2774257A"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przypadku stwierdzenia naruszenia przez Beneficjenta zasad określonych w ust. 1-3, może uznać wydatki związane z udzielonym zamówieniem </w:t>
      </w:r>
      <w:r w:rsidRPr="008425AC">
        <w:rPr>
          <w:rFonts w:eastAsia="Times New Roman" w:cstheme="minorHAnsi"/>
          <w:sz w:val="24"/>
          <w:szCs w:val="24"/>
          <w:lang w:eastAsia="pl-PL"/>
        </w:rPr>
        <w:br/>
        <w:t xml:space="preserve">w całości lub części za niekwalifikowalne. </w:t>
      </w:r>
    </w:p>
    <w:p w14:paraId="1EFF31F9" w14:textId="0CF08C13" w:rsidR="00B94F7C" w:rsidRDefault="00050A05" w:rsidP="00422E1B">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Partnerów.  </w:t>
      </w:r>
    </w:p>
    <w:p w14:paraId="033A6BAE" w14:textId="77777777" w:rsidR="00422E1B" w:rsidRPr="00422E1B" w:rsidRDefault="00422E1B" w:rsidP="00422E1B">
      <w:pPr>
        <w:spacing w:after="98" w:line="276" w:lineRule="auto"/>
        <w:ind w:left="429"/>
        <w:rPr>
          <w:rFonts w:eastAsia="Times New Roman" w:cstheme="minorHAnsi"/>
          <w:sz w:val="24"/>
          <w:szCs w:val="24"/>
          <w:lang w:eastAsia="pl-PL"/>
        </w:rPr>
      </w:pPr>
    </w:p>
    <w:p w14:paraId="1FB35AC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Ochrona danych osobowych </w:t>
      </w:r>
    </w:p>
    <w:p w14:paraId="3EAE628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24 </w:t>
      </w:r>
    </w:p>
    <w:p w14:paraId="36D6EC7E" w14:textId="77777777" w:rsidR="00422E1B" w:rsidRPr="00644C5A" w:rsidRDefault="00422E1B" w:rsidP="00422E1B">
      <w:pPr>
        <w:numPr>
          <w:ilvl w:val="0"/>
          <w:numId w:val="27"/>
        </w:numPr>
        <w:spacing w:after="98" w:line="240" w:lineRule="auto"/>
        <w:ind w:hanging="357"/>
        <w:rPr>
          <w:rFonts w:eastAsia="Times New Roman"/>
          <w:sz w:val="24"/>
          <w:szCs w:val="24"/>
          <w:lang w:eastAsia="pl-PL"/>
        </w:rPr>
      </w:pPr>
      <w:r w:rsidRPr="00644C5A">
        <w:rPr>
          <w:rFonts w:eastAsia="Times New Roman"/>
          <w:sz w:val="24"/>
          <w:szCs w:val="24"/>
          <w:lang w:eastAsia="pl-PL"/>
        </w:rPr>
        <w:t xml:space="preserve">Na podstawie: </w:t>
      </w:r>
    </w:p>
    <w:p w14:paraId="6E3B5BF6" w14:textId="77777777" w:rsidR="00422E1B" w:rsidRDefault="00422E1B" w:rsidP="00422E1B">
      <w:pPr>
        <w:numPr>
          <w:ilvl w:val="0"/>
          <w:numId w:val="61"/>
        </w:numPr>
        <w:spacing w:after="60" w:line="240" w:lineRule="auto"/>
        <w:rPr>
          <w:rFonts w:eastAsia="Times New Roman"/>
          <w:sz w:val="24"/>
          <w:szCs w:val="24"/>
        </w:rPr>
      </w:pPr>
      <w:r w:rsidRPr="00644C5A">
        <w:rPr>
          <w:rFonts w:eastAsia="Times New Roman"/>
          <w:sz w:val="24"/>
          <w:szCs w:val="24"/>
        </w:rPr>
        <w:t xml:space="preserve">Porozumienia w sprawie powierzenia przetwarzania danych osobowych w ramach realizacji Regionalnego Programu Operacyjnego Województwa Opolskiego na lata 2014-2020, zawartego pomiędzy Marszałkiem Województwa Opolskiego </w:t>
      </w:r>
      <w:r w:rsidRPr="00644C5A">
        <w:rPr>
          <w:rFonts w:eastAsia="Times New Roman"/>
          <w:sz w:val="24"/>
          <w:szCs w:val="24"/>
        </w:rPr>
        <w:br/>
        <w:t xml:space="preserve">a Wojewódzkim Urzędem Pracy z dnia 11 marca 2015 r. (zbiór danych osobowych </w:t>
      </w:r>
      <w:r w:rsidRPr="00644C5A">
        <w:rPr>
          <w:rFonts w:eastAsia="Times New Roman"/>
          <w:sz w:val="24"/>
          <w:szCs w:val="24"/>
        </w:rPr>
        <w:br/>
        <w:t>o nazwie: UMWO-DPO-SYZYF),</w:t>
      </w:r>
    </w:p>
    <w:p w14:paraId="7643E36D" w14:textId="77777777" w:rsidR="00422E1B" w:rsidRDefault="00422E1B" w:rsidP="00422E1B">
      <w:pPr>
        <w:numPr>
          <w:ilvl w:val="0"/>
          <w:numId w:val="61"/>
        </w:numPr>
        <w:spacing w:after="60" w:line="240" w:lineRule="auto"/>
        <w:rPr>
          <w:rFonts w:eastAsia="Times New Roman"/>
          <w:sz w:val="24"/>
          <w:szCs w:val="24"/>
        </w:rPr>
      </w:pPr>
      <w:r w:rsidRPr="00D6798C">
        <w:rPr>
          <w:rFonts w:eastAsia="Times New Roman"/>
          <w:sz w:val="24"/>
          <w:szCs w:val="24"/>
        </w:rPr>
        <w:t>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p>
    <w:p w14:paraId="2578BE91" w14:textId="77777777" w:rsidR="00422E1B" w:rsidRDefault="00422E1B" w:rsidP="00422E1B">
      <w:pPr>
        <w:numPr>
          <w:ilvl w:val="0"/>
          <w:numId w:val="61"/>
        </w:numPr>
        <w:spacing w:after="60" w:line="240" w:lineRule="auto"/>
        <w:rPr>
          <w:rFonts w:eastAsia="Times New Roman"/>
          <w:sz w:val="24"/>
          <w:szCs w:val="24"/>
        </w:rPr>
      </w:pPr>
      <w:r w:rsidRPr="00D6798C">
        <w:rPr>
          <w:rFonts w:eastAsia="Times New Roman"/>
          <w:sz w:val="24"/>
          <w:szCs w:val="24"/>
        </w:rPr>
        <w:t xml:space="preserve">Porozumienia w sprawie powierzenia przetwarzania danych osobowych w ramach realizacji Regionalnego Programu Operacyjnego Województwa Opolskiego na lata 2014-2020, zawartego pomiędzy Marszałkiem Województwa Opolskiego </w:t>
      </w:r>
      <w:r w:rsidRPr="00D6798C">
        <w:rPr>
          <w:rFonts w:eastAsia="Times New Roman"/>
          <w:sz w:val="24"/>
          <w:szCs w:val="24"/>
        </w:rPr>
        <w:br/>
        <w:t xml:space="preserve">a Wojewódzkim Urzędem Pracy z dnia 30 września 2015 r. (zbiór danych osobowych </w:t>
      </w:r>
      <w:r w:rsidRPr="00D6798C">
        <w:rPr>
          <w:rFonts w:eastAsia="Times New Roman"/>
          <w:sz w:val="24"/>
          <w:szCs w:val="24"/>
        </w:rPr>
        <w:br/>
        <w:t>o nazwie: RPO WO 2014-2020),</w:t>
      </w:r>
    </w:p>
    <w:p w14:paraId="24337ECB" w14:textId="77777777" w:rsidR="00422E1B" w:rsidRPr="00D6798C" w:rsidRDefault="00422E1B" w:rsidP="00422E1B">
      <w:pPr>
        <w:numPr>
          <w:ilvl w:val="0"/>
          <w:numId w:val="61"/>
        </w:numPr>
        <w:spacing w:after="60" w:line="240" w:lineRule="auto"/>
        <w:rPr>
          <w:rFonts w:eastAsia="Times New Roman"/>
          <w:sz w:val="24"/>
          <w:szCs w:val="24"/>
        </w:rPr>
      </w:pPr>
      <w:r w:rsidRPr="00D6798C">
        <w:rPr>
          <w:rFonts w:eastAsia="Times New Roman"/>
          <w:sz w:val="24"/>
          <w:szCs w:val="24"/>
        </w:rPr>
        <w:t>art. 28 RODO</w:t>
      </w:r>
      <w:r>
        <w:rPr>
          <w:rFonts w:eastAsia="Times New Roman"/>
          <w:sz w:val="24"/>
          <w:szCs w:val="24"/>
        </w:rPr>
        <w:t>,</w:t>
      </w:r>
    </w:p>
    <w:p w14:paraId="6693FB79" w14:textId="77777777" w:rsidR="00422E1B" w:rsidRPr="00A3754F" w:rsidRDefault="00422E1B" w:rsidP="00422E1B">
      <w:pPr>
        <w:spacing w:after="98"/>
        <w:ind w:left="437" w:hanging="54"/>
        <w:rPr>
          <w:rFonts w:eastAsia="Times New Roman"/>
          <w:color w:val="000000" w:themeColor="text1"/>
          <w:sz w:val="24"/>
          <w:szCs w:val="24"/>
          <w:lang w:eastAsia="pl-PL"/>
        </w:rPr>
      </w:pPr>
      <w:r>
        <w:rPr>
          <w:rFonts w:eastAsia="Times New Roman"/>
          <w:sz w:val="24"/>
          <w:szCs w:val="24"/>
        </w:rPr>
        <w:t xml:space="preserve"> </w:t>
      </w:r>
      <w:r w:rsidRPr="00644C5A">
        <w:rPr>
          <w:rFonts w:eastAsia="Times New Roman"/>
          <w:sz w:val="24"/>
          <w:szCs w:val="24"/>
        </w:rPr>
        <w:t xml:space="preserve">Instytucja Pośrednicząca powierza Beneficjentowi przetwarzanie danych osobowych, </w:t>
      </w:r>
      <w:r w:rsidRPr="00644C5A">
        <w:rPr>
          <w:rFonts w:eastAsia="Times New Roman"/>
          <w:sz w:val="24"/>
          <w:szCs w:val="24"/>
        </w:rPr>
        <w:br/>
        <w:t xml:space="preserve">w imieniu i na </w:t>
      </w:r>
      <w:r w:rsidRPr="00A3754F">
        <w:rPr>
          <w:rFonts w:eastAsia="Times New Roman"/>
          <w:color w:val="000000" w:themeColor="text1"/>
          <w:sz w:val="24"/>
          <w:szCs w:val="24"/>
        </w:rPr>
        <w:t>rzecz Powierzającego, na warunkach  i w celach opisanych w niniejszym paragrafie</w:t>
      </w:r>
      <w:r w:rsidRPr="00A3754F">
        <w:rPr>
          <w:rFonts w:eastAsia="Times New Roman"/>
          <w:color w:val="000000" w:themeColor="text1"/>
          <w:sz w:val="24"/>
          <w:szCs w:val="24"/>
          <w:lang w:eastAsia="pl-PL"/>
        </w:rPr>
        <w:t xml:space="preserve">. </w:t>
      </w:r>
    </w:p>
    <w:p w14:paraId="562346F8" w14:textId="77777777" w:rsidR="00422E1B" w:rsidRPr="00A3754F" w:rsidRDefault="00422E1B" w:rsidP="00422E1B">
      <w:pPr>
        <w:numPr>
          <w:ilvl w:val="0"/>
          <w:numId w:val="27"/>
        </w:numPr>
        <w:spacing w:after="0"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Przetwarzanie danych osobowych jest dopuszczalne na podstawie: </w:t>
      </w:r>
    </w:p>
    <w:p w14:paraId="22667528" w14:textId="77777777" w:rsidR="00422E1B" w:rsidRPr="00A3754F" w:rsidRDefault="00422E1B" w:rsidP="00422E1B">
      <w:pPr>
        <w:numPr>
          <w:ilvl w:val="1"/>
          <w:numId w:val="27"/>
        </w:numPr>
        <w:spacing w:after="98"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w odniesieniu do zbioru RPO WO 2014-2020 oraz do zbioru UMWO-DPO-SYZYF: </w:t>
      </w:r>
    </w:p>
    <w:p w14:paraId="4FA949EF"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rozporządzenia ogólnego;  </w:t>
      </w:r>
    </w:p>
    <w:p w14:paraId="2C863DD4"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rozporządzeniem nr 1304/2013; </w:t>
      </w:r>
    </w:p>
    <w:p w14:paraId="34FEA5FD"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ustawy wdrożeniowej. </w:t>
      </w:r>
    </w:p>
    <w:p w14:paraId="2832A8B0" w14:textId="77777777" w:rsidR="00422E1B" w:rsidRPr="00A3754F" w:rsidRDefault="00422E1B" w:rsidP="00422E1B">
      <w:pPr>
        <w:numPr>
          <w:ilvl w:val="1"/>
          <w:numId w:val="27"/>
        </w:numPr>
        <w:spacing w:after="98"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w odniesieniu do zbioru Centralny system teleinformatyczny wspierający realizację programów operacyjnych:  </w:t>
      </w:r>
    </w:p>
    <w:p w14:paraId="3A7E303E"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rozporządzenia ogólnego; </w:t>
      </w:r>
    </w:p>
    <w:p w14:paraId="160D9F3B"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rozporządzenia nr 1304/2013; </w:t>
      </w:r>
    </w:p>
    <w:p w14:paraId="23A252B5"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lastRenderedPageBreak/>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254BAD0B" w14:textId="77777777" w:rsidR="00422E1B" w:rsidRPr="00A3754F" w:rsidRDefault="00422E1B" w:rsidP="00422E1B">
      <w:pPr>
        <w:numPr>
          <w:ilvl w:val="2"/>
          <w:numId w:val="27"/>
        </w:numPr>
        <w:spacing w:after="98" w:line="240" w:lineRule="auto"/>
        <w:ind w:left="1004"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ustawy wdrożeniowej. </w:t>
      </w:r>
    </w:p>
    <w:p w14:paraId="633A36D1"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 xml:space="preserve">Beneficjent zobowiązuje się, przy przetwarzaniu powierzonych danych osobowych, do ich zabezpieczenia poprzez stosowanie odpowiednich środków technicznych </w:t>
      </w:r>
      <w:r w:rsidRPr="00A3754F">
        <w:rPr>
          <w:color w:val="000000" w:themeColor="text1"/>
          <w:sz w:val="24"/>
          <w:szCs w:val="24"/>
        </w:rPr>
        <w:br/>
        <w:t xml:space="preserve">i organizacyjnych zapewniających adekwatny stopień bezpieczeństwa odpowiadający ryzyku związanemu z przetwarzaniem danych osobowych, o których mowa w art. 32 RODO. </w:t>
      </w:r>
    </w:p>
    <w:p w14:paraId="4B55D621"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 xml:space="preserve">Beneficjent zapewnia gwarancje wdrożenia odpowiednich środków technicznych </w:t>
      </w:r>
      <w:r w:rsidRPr="00A3754F">
        <w:rPr>
          <w:color w:val="000000" w:themeColor="text1"/>
          <w:sz w:val="24"/>
          <w:szCs w:val="24"/>
        </w:rPr>
        <w:br/>
        <w:t>i organizacyjnych, by przetwarzanie spełniało wymogi RODO i chroniło prawa osób, których dane dotyczą.</w:t>
      </w:r>
    </w:p>
    <w:p w14:paraId="37048089"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42C3EBB9" w14:textId="35CF890E" w:rsidR="00422E1B" w:rsidRPr="00227DC5" w:rsidRDefault="00422E1B" w:rsidP="00422E1B">
      <w:pPr>
        <w:numPr>
          <w:ilvl w:val="0"/>
          <w:numId w:val="27"/>
        </w:numPr>
        <w:spacing w:after="120" w:line="240" w:lineRule="auto"/>
        <w:ind w:hanging="357"/>
        <w:rPr>
          <w:color w:val="FF0000"/>
          <w:sz w:val="24"/>
          <w:szCs w:val="24"/>
        </w:rPr>
      </w:pPr>
      <w:r w:rsidRPr="00A3754F">
        <w:rPr>
          <w:rFonts w:eastAsia="Times New Roman"/>
          <w:color w:val="000000" w:themeColor="text1"/>
          <w:sz w:val="24"/>
          <w:szCs w:val="24"/>
          <w:lang w:eastAsia="pl-PL"/>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w:t>
      </w:r>
      <w:r w:rsidR="00770C22" w:rsidRPr="00A3754F">
        <w:rPr>
          <w:rFonts w:eastAsia="Times New Roman"/>
          <w:color w:val="000000" w:themeColor="text1"/>
          <w:sz w:val="24"/>
          <w:szCs w:val="24"/>
          <w:lang w:eastAsia="pl-PL"/>
        </w:rPr>
        <w:t>załączniku nr 8</w:t>
      </w:r>
      <w:r w:rsidRPr="00A3754F">
        <w:rPr>
          <w:rFonts w:eastAsia="Times New Roman"/>
          <w:color w:val="000000" w:themeColor="text1"/>
          <w:sz w:val="24"/>
          <w:szCs w:val="24"/>
          <w:lang w:eastAsia="pl-PL"/>
        </w:rPr>
        <w:t xml:space="preserve"> do </w:t>
      </w:r>
      <w:r w:rsidRPr="00644C5A">
        <w:rPr>
          <w:rFonts w:eastAsia="Times New Roman"/>
          <w:sz w:val="24"/>
          <w:szCs w:val="24"/>
          <w:lang w:eastAsia="pl-PL"/>
        </w:rPr>
        <w:t xml:space="preserve">Umowy. </w:t>
      </w:r>
    </w:p>
    <w:p w14:paraId="7136FDE2"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65B6B399"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nie decyduje o celach i środkach przetwarzania powierzonych danych osobowych. </w:t>
      </w:r>
    </w:p>
    <w:p w14:paraId="2D14CF06"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w przypadku przetwarzania powierzonych danych osobowych w systemie informatycznym, zobowiązany jest do przetwarzania ich w Lokalnym Systemie Informatycznym SYZYF RPO WO 2014-2020 i w SL2014. </w:t>
      </w:r>
    </w:p>
    <w:p w14:paraId="1256D5E0"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Beneficjent prowadzi rejestr wszystkich kategorii czynności przetwarzania, o którym mowa w art. 30 ust. 2 RODO.</w:t>
      </w:r>
    </w:p>
    <w:p w14:paraId="2857AACC" w14:textId="77777777" w:rsidR="00422E1B" w:rsidRPr="00644C5A" w:rsidRDefault="00422E1B" w:rsidP="00422E1B">
      <w:pPr>
        <w:numPr>
          <w:ilvl w:val="0"/>
          <w:numId w:val="27"/>
        </w:numPr>
        <w:spacing w:after="120" w:line="240" w:lineRule="auto"/>
        <w:ind w:hanging="357"/>
        <w:rPr>
          <w:color w:val="FF0000"/>
          <w:sz w:val="24"/>
          <w:szCs w:val="24"/>
        </w:rPr>
      </w:pPr>
      <w:r w:rsidRPr="00644C5A">
        <w:rPr>
          <w:rFonts w:eastAsia="Times New Roman"/>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w:t>
      </w:r>
      <w:r w:rsidRPr="00B02D91">
        <w:rPr>
          <w:rFonts w:eastAsia="Times New Roman"/>
          <w:sz w:val="24"/>
          <w:szCs w:val="24"/>
          <w:lang w:eastAsia="pl-PL"/>
        </w:rPr>
        <w:t>podmiotom realizującym</w:t>
      </w:r>
      <w:r w:rsidRPr="00644C5A">
        <w:rPr>
          <w:rFonts w:eastAsia="Times New Roman"/>
          <w:sz w:val="24"/>
          <w:szCs w:val="24"/>
          <w:lang w:eastAsia="pl-PL"/>
        </w:rPr>
        <w:t xml:space="preserve"> zadania związane z audytem, kontrolą, monitoringiem i sprawozdawczością oraz działaniami informacyjno-promocyjnymi prowadzonymi w ramach Programu, pod warunkiem </w:t>
      </w:r>
      <w:r w:rsidRPr="00644C5A">
        <w:rPr>
          <w:rFonts w:eastAsia="Times New Roman"/>
          <w:sz w:val="24"/>
          <w:szCs w:val="24"/>
          <w:lang w:eastAsia="pl-PL"/>
        </w:rPr>
        <w:lastRenderedPageBreak/>
        <w:t xml:space="preserve">niewyrażenia sprzeciwu przez Instytucję Pośredniczącą w terminie 7 dni roboczych od dnia wpłynięcia informacji o zamiarze powierzania przetwarzania danych osobowych do Instytucji Pośredniczącej i pod warunkiem, że Beneficjent zawrze z każdym </w:t>
      </w:r>
      <w:r w:rsidRPr="00B02D91">
        <w:rPr>
          <w:rFonts w:eastAsia="Times New Roman"/>
          <w:sz w:val="24"/>
          <w:szCs w:val="24"/>
          <w:lang w:eastAsia="pl-PL"/>
        </w:rPr>
        <w:t>podmiotem, któremu powierzy przetwarzanie danych osobowych umowę powierzenia przetwarzania danych osobowych w kształcie zasadniczo zgodnym z postanowieniami niniejszego</w:t>
      </w:r>
      <w:r w:rsidRPr="00644C5A">
        <w:rPr>
          <w:rFonts w:eastAsia="Times New Roman"/>
          <w:sz w:val="24"/>
          <w:szCs w:val="24"/>
          <w:lang w:eastAsia="pl-PL"/>
        </w:rPr>
        <w:t xml:space="preserve"> paragrafu. </w:t>
      </w:r>
    </w:p>
    <w:p w14:paraId="46402555"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żeby przetwarzanie spełniało wymogi RODO i chroniło prawa osób, których dane dotyczą.</w:t>
      </w:r>
    </w:p>
    <w:p w14:paraId="25E503D3"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Instytucja Pośrednicząca w imieniu własnym i Powierzającego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5DD0763D" w14:textId="77777777" w:rsidR="00422E1B" w:rsidRPr="00A3754F" w:rsidRDefault="00422E1B" w:rsidP="00422E1B">
      <w:pPr>
        <w:numPr>
          <w:ilvl w:val="0"/>
          <w:numId w:val="27"/>
        </w:numPr>
        <w:spacing w:after="120" w:line="240" w:lineRule="auto"/>
        <w:ind w:hanging="357"/>
        <w:rPr>
          <w:color w:val="000000" w:themeColor="text1"/>
          <w:sz w:val="24"/>
          <w:szCs w:val="24"/>
        </w:rPr>
      </w:pPr>
      <w:r w:rsidRPr="00A3754F">
        <w:rPr>
          <w:color w:val="000000" w:themeColor="text1"/>
          <w:sz w:val="24"/>
          <w:szCs w:val="24"/>
        </w:rPr>
        <w:t xml:space="preserve">Instytucja Pośrednicząca w imieniu własnym i Powierzającego zobowiązuje Beneficjenta, by podmioty świadczące usługi na jego rzecz, którym powierzył przetwarzanie danych osobowych w drodze umowy powierzenia przetwarzania danych osobowych, o której mowa w ust. 11 prowadziły rejestr wszystkich kategorii czynności przetwarzania, </w:t>
      </w:r>
      <w:r w:rsidRPr="00A3754F">
        <w:rPr>
          <w:color w:val="000000" w:themeColor="text1"/>
          <w:sz w:val="24"/>
          <w:szCs w:val="24"/>
        </w:rPr>
        <w:br/>
        <w:t>o którym mowa w art. 30 ust. 2 RODO.</w:t>
      </w:r>
    </w:p>
    <w:p w14:paraId="2154F208" w14:textId="571A8B56" w:rsidR="00422E1B" w:rsidRPr="00A3754F" w:rsidRDefault="00422E1B" w:rsidP="00422E1B">
      <w:pPr>
        <w:numPr>
          <w:ilvl w:val="0"/>
          <w:numId w:val="27"/>
        </w:numPr>
        <w:spacing w:after="120" w:line="240" w:lineRule="auto"/>
        <w:ind w:hanging="357"/>
        <w:rPr>
          <w:color w:val="000000" w:themeColor="text1"/>
          <w:sz w:val="24"/>
          <w:szCs w:val="24"/>
        </w:rPr>
      </w:pPr>
      <w:r w:rsidRPr="00A3754F">
        <w:rPr>
          <w:rFonts w:eastAsia="Times New Roman"/>
          <w:color w:val="000000" w:themeColor="text1"/>
          <w:sz w:val="24"/>
          <w:szCs w:val="24"/>
          <w:lang w:eastAsia="pl-PL"/>
        </w:rPr>
        <w:t xml:space="preserve">Zakres danych osobowych powierzanych przez Beneficjenta podmiotom, o których mowa w ust. 11, powinien być adekwatny do celu powierzenia oraz każdorazowo indywidualnie dostosowany przez Beneficjenta, przy czym zakres nie może być szerszy niż zakres określony w załączniku nr </w:t>
      </w:r>
      <w:r w:rsidR="00770C22" w:rsidRPr="00A3754F">
        <w:rPr>
          <w:rFonts w:eastAsia="Times New Roman"/>
          <w:color w:val="000000" w:themeColor="text1"/>
          <w:sz w:val="24"/>
          <w:szCs w:val="24"/>
          <w:lang w:eastAsia="pl-PL"/>
        </w:rPr>
        <w:t>8</w:t>
      </w:r>
      <w:r w:rsidRPr="00A3754F">
        <w:rPr>
          <w:rFonts w:eastAsia="Times New Roman"/>
          <w:color w:val="000000" w:themeColor="text1"/>
          <w:sz w:val="24"/>
          <w:szCs w:val="24"/>
          <w:lang w:eastAsia="pl-PL"/>
        </w:rPr>
        <w:t xml:space="preserve">.  </w:t>
      </w:r>
    </w:p>
    <w:p w14:paraId="52D5D7A6" w14:textId="30604E5D" w:rsidR="00422E1B" w:rsidRPr="00A3754F" w:rsidRDefault="00422E1B" w:rsidP="00422E1B">
      <w:pPr>
        <w:numPr>
          <w:ilvl w:val="0"/>
          <w:numId w:val="27"/>
        </w:numPr>
        <w:spacing w:after="120" w:line="240" w:lineRule="auto"/>
        <w:ind w:hanging="357"/>
        <w:rPr>
          <w:color w:val="000000" w:themeColor="text1"/>
          <w:sz w:val="24"/>
          <w:szCs w:val="24"/>
        </w:rPr>
      </w:pPr>
      <w:r w:rsidRPr="00A3754F">
        <w:rPr>
          <w:rFonts w:eastAsia="Times New Roman"/>
          <w:color w:val="000000" w:themeColor="text1"/>
          <w:sz w:val="24"/>
          <w:szCs w:val="24"/>
          <w:lang w:eastAsia="pl-PL"/>
        </w:rPr>
        <w:t xml:space="preserve">Beneficjent przed rozpoczęciem przetwarzania danych osobowych podejmie środki umożliwiające należyte zabezpieczenie danych osobowych i prywatności , wymagane przepisami prawa powszechnie obowiązującego dotyczącego ochrony danych osobowych, w tym w szczególności art. 32 RODO oraz o których mowa w regulaminie bezpieczeństwa informacji przetwarzanych w SL2014. </w:t>
      </w:r>
    </w:p>
    <w:p w14:paraId="70BEE4BA"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t>
      </w:r>
      <w:r w:rsidRPr="00A3754F">
        <w:rPr>
          <w:rFonts w:eastAsia="Times New Roman"/>
          <w:color w:val="000000" w:themeColor="text1"/>
          <w:sz w:val="24"/>
          <w:szCs w:val="24"/>
          <w:lang w:eastAsia="pl-PL"/>
        </w:rPr>
        <w:br/>
        <w:t xml:space="preserve">w szczególności te, o których mowa w art. 32  RODO. </w:t>
      </w:r>
    </w:p>
    <w:p w14:paraId="6659A336"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Do przetwarzania danych osobowych mogą być dopuszczone jedynie osoby upoważnione przez Beneficjenta oraz przez podmioty, o których mowa w ust. 11, posiadające imienne upoważnienie  do przetwarzania danych osobowych. </w:t>
      </w:r>
    </w:p>
    <w:p w14:paraId="17D74156" w14:textId="77777777" w:rsidR="00422E1B" w:rsidRPr="00A3754F" w:rsidRDefault="00422E1B" w:rsidP="00422E1B">
      <w:pPr>
        <w:numPr>
          <w:ilvl w:val="0"/>
          <w:numId w:val="27"/>
        </w:numPr>
        <w:spacing w:after="32" w:line="240" w:lineRule="auto"/>
        <w:ind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lastRenderedPageBreak/>
        <w:t>Instytucja  Pośrednicząca w imieniu własnym i Powierzającego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37F2373E" w14:textId="6B3AC11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Instytucja Pośrednicząca w imieniu własnym i Powierzającego umocowuje Beneficjenta do wydawania oraz odwoływania osobom, o których mowa w ust. 18, imiennych upoważnień do przetwarzania danych osobowych w zbiorach, o których mowa w ust. 2 pkt 1</w:t>
      </w:r>
      <w:r w:rsidR="00770C22" w:rsidRPr="00A3754F">
        <w:rPr>
          <w:rFonts w:eastAsia="Times New Roman"/>
          <w:color w:val="000000" w:themeColor="text1"/>
          <w:sz w:val="24"/>
          <w:szCs w:val="24"/>
          <w:lang w:eastAsia="pl-PL"/>
        </w:rPr>
        <w:t>.</w:t>
      </w:r>
      <w:r w:rsidRPr="00A3754F">
        <w:rPr>
          <w:rFonts w:eastAsia="Times New Roman"/>
          <w:color w:val="000000" w:themeColor="text1"/>
          <w:sz w:val="24"/>
          <w:szCs w:val="24"/>
          <w:lang w:eastAsia="pl-PL"/>
        </w:rPr>
        <w:t xml:space="preserve"> Upoważnienia przechowuje Beneficjent w swojej siedzibie. Wzór upoważnienia do przetwarzania danych osobowych oraz wzór odwołania upoważnienia do przetwarzania danych osobowych zostały określone odpowiednio w załączniku nr </w:t>
      </w:r>
      <w:r w:rsidR="00770C22" w:rsidRPr="00A3754F">
        <w:rPr>
          <w:rFonts w:eastAsia="Times New Roman"/>
          <w:color w:val="000000" w:themeColor="text1"/>
          <w:sz w:val="24"/>
          <w:szCs w:val="24"/>
          <w:lang w:eastAsia="pl-PL"/>
        </w:rPr>
        <w:t xml:space="preserve">9 </w:t>
      </w:r>
      <w:r w:rsidRPr="00A3754F">
        <w:rPr>
          <w:rFonts w:eastAsia="Times New Roman"/>
          <w:color w:val="000000" w:themeColor="text1"/>
          <w:sz w:val="24"/>
          <w:szCs w:val="24"/>
          <w:lang w:eastAsia="pl-PL"/>
        </w:rPr>
        <w:t xml:space="preserve">i </w:t>
      </w:r>
      <w:r w:rsidR="00770C22" w:rsidRPr="00A3754F">
        <w:rPr>
          <w:rFonts w:eastAsia="Times New Roman"/>
          <w:color w:val="000000" w:themeColor="text1"/>
          <w:sz w:val="24"/>
          <w:szCs w:val="24"/>
          <w:lang w:eastAsia="pl-PL"/>
        </w:rPr>
        <w:t>10</w:t>
      </w:r>
      <w:r w:rsidRPr="00A3754F">
        <w:rPr>
          <w:rFonts w:eastAsia="Times New Roman"/>
          <w:color w:val="000000" w:themeColor="text1"/>
          <w:sz w:val="24"/>
          <w:szCs w:val="24"/>
          <w:lang w:eastAsia="pl-PL"/>
        </w:rPr>
        <w:t xml:space="preserve"> do Umowy. Instytucja Pośrednicząca dopuszcza stosowanie przez Beneficjenta innych wzorów niż określo</w:t>
      </w:r>
      <w:r w:rsidR="00770C22" w:rsidRPr="00A3754F">
        <w:rPr>
          <w:rFonts w:eastAsia="Times New Roman"/>
          <w:color w:val="000000" w:themeColor="text1"/>
          <w:sz w:val="24"/>
          <w:szCs w:val="24"/>
          <w:lang w:eastAsia="pl-PL"/>
        </w:rPr>
        <w:t>ne odpowiednio w załączniku nr 9 i 10</w:t>
      </w:r>
      <w:r w:rsidRPr="00A3754F">
        <w:rPr>
          <w:rFonts w:eastAsia="Times New Roman"/>
          <w:color w:val="000000" w:themeColor="text1"/>
          <w:sz w:val="24"/>
          <w:szCs w:val="24"/>
          <w:lang w:eastAsia="pl-PL"/>
        </w:rPr>
        <w:t xml:space="preserve"> do Umowy, o ile zawierają one wszystkie elementy wskazane we wzorach określonych  w tych załącznikach. Upoważnienia do przetwarzania danych osobowych w zbiorze, o którym mowa w ust. 2 pkt 2 wydaje wyłącznie Powierzający. </w:t>
      </w:r>
    </w:p>
    <w:p w14:paraId="623E056F" w14:textId="70F6DAA8" w:rsidR="00422E1B" w:rsidRPr="00A3754F" w:rsidRDefault="00422E1B" w:rsidP="00422E1B">
      <w:pPr>
        <w:numPr>
          <w:ilvl w:val="0"/>
          <w:numId w:val="27"/>
        </w:numPr>
        <w:spacing w:after="32" w:line="240" w:lineRule="auto"/>
        <w:ind w:left="426" w:hanging="426"/>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Imienne upoważnienia, o których mowa w ust. 20 są ważne do dnia odwołania, nie dłużej jednak niż do dnia, o którym mowa w § </w:t>
      </w:r>
      <w:r w:rsidR="00770C22" w:rsidRPr="00A3754F">
        <w:rPr>
          <w:rFonts w:eastAsia="Times New Roman"/>
          <w:color w:val="000000" w:themeColor="text1"/>
          <w:sz w:val="24"/>
          <w:szCs w:val="24"/>
          <w:lang w:eastAsia="pl-PL"/>
        </w:rPr>
        <w:t>20</w:t>
      </w:r>
      <w:r w:rsidRPr="00A3754F">
        <w:rPr>
          <w:rFonts w:eastAsia="Times New Roman"/>
          <w:color w:val="000000" w:themeColor="text1"/>
          <w:sz w:val="24"/>
          <w:szCs w:val="24"/>
          <w:lang w:eastAsia="pl-PL"/>
        </w:rPr>
        <w:t xml:space="preserve"> ust. 1. Upoważnienie wygasa z chwilą ustania stosunku prawnego łączącego Beneficjenta z osobą wskazaną w ust. 18. Beneficjent winien posiadać przynajmniej jedną osobę legitymującą się imiennym upoważnieniem do przetwarzania danych osobowych odpowiedzialną za nadzór nad zarchiwizowaną dokumentacją do dnia zakończenia jej archiwizowania.</w:t>
      </w:r>
    </w:p>
    <w:p w14:paraId="00637135" w14:textId="77777777" w:rsidR="00422E1B" w:rsidRPr="00A3754F" w:rsidRDefault="00422E1B" w:rsidP="00422E1B">
      <w:pPr>
        <w:numPr>
          <w:ilvl w:val="0"/>
          <w:numId w:val="27"/>
        </w:numPr>
        <w:spacing w:after="32" w:line="240" w:lineRule="auto"/>
        <w:ind w:left="426" w:hanging="426"/>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prowadzi ewidencję osób upoważnionych do przetwarzania danych osobowych w związku wykonywaniem Umowy. </w:t>
      </w:r>
    </w:p>
    <w:p w14:paraId="01FAB7BA" w14:textId="77777777" w:rsidR="00422E1B" w:rsidRPr="00A3754F" w:rsidRDefault="00422E1B" w:rsidP="00422E1B">
      <w:pPr>
        <w:numPr>
          <w:ilvl w:val="0"/>
          <w:numId w:val="27"/>
        </w:numPr>
        <w:spacing w:after="32" w:line="240" w:lineRule="auto"/>
        <w:ind w:left="426" w:hanging="426"/>
        <w:rPr>
          <w:rFonts w:eastAsia="Times New Roman"/>
          <w:color w:val="000000" w:themeColor="text1"/>
          <w:sz w:val="24"/>
          <w:szCs w:val="24"/>
          <w:lang w:eastAsia="pl-PL"/>
        </w:rPr>
      </w:pPr>
      <w:r w:rsidRPr="00A3754F">
        <w:rPr>
          <w:rFonts w:eastAsia="Times New Roman"/>
          <w:color w:val="000000" w:themeColor="text1"/>
          <w:sz w:val="24"/>
          <w:szCs w:val="24"/>
          <w:lang w:eastAsia="pl-PL"/>
        </w:rPr>
        <w:t>Instytucja Pośrednicząca, w imieniu własnym i Powierzającego, umocowuje Beneficjenta do dalszego umocowywania podmiotów, o których mowa w ust. 11, do wydawania oraz odwoływania osobom, o których mowa w ust. 18,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0A671A44"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Instytucja Pośrednicząca, w imieniu własnym i Powierzającego, umocowuje Beneficjenta do określenia wzoru upoważnienia do przetwarzania danych osobowych oraz wzoru odwołania upoważnienia do przetwarzania danych osobowych przez podmioty, </w:t>
      </w:r>
      <w:r w:rsidRPr="00A3754F">
        <w:rPr>
          <w:rFonts w:eastAsia="Times New Roman"/>
          <w:color w:val="000000" w:themeColor="text1"/>
          <w:sz w:val="24"/>
          <w:szCs w:val="24"/>
          <w:lang w:eastAsia="pl-PL"/>
        </w:rPr>
        <w:br/>
        <w:t xml:space="preserve">o których mowa w ust. 11. </w:t>
      </w:r>
    </w:p>
    <w:p w14:paraId="30674D54" w14:textId="77777777" w:rsidR="00422E1B" w:rsidRPr="00A3754F" w:rsidRDefault="00422E1B" w:rsidP="00422E1B">
      <w:pPr>
        <w:numPr>
          <w:ilvl w:val="0"/>
          <w:numId w:val="27"/>
        </w:numPr>
        <w:spacing w:after="32" w:line="240" w:lineRule="auto"/>
        <w:ind w:left="426" w:hanging="426"/>
        <w:rPr>
          <w:rFonts w:eastAsia="Times New Roman"/>
          <w:color w:val="000000" w:themeColor="text1"/>
          <w:sz w:val="24"/>
          <w:szCs w:val="24"/>
          <w:lang w:eastAsia="pl-PL"/>
        </w:rPr>
      </w:pPr>
      <w:r w:rsidRPr="00A3754F">
        <w:rPr>
          <w:rFonts w:eastAsia="Times New Roman"/>
          <w:color w:val="000000" w:themeColor="text1"/>
          <w:sz w:val="24"/>
          <w:szCs w:val="24"/>
          <w:lang w:eastAsia="pl-PL"/>
        </w:rPr>
        <w:t>Instytucja Pośrednicząca, w imieniu własnym i Powierzającego, zobowiązuje Beneficjenta do wykonywania wobec osób, których dane dotyczą, obowiązków informacyjnych wynikających z art. 13 i art. 14 RODO.</w:t>
      </w:r>
    </w:p>
    <w:p w14:paraId="060E50AB" w14:textId="38D878F5" w:rsidR="00422E1B" w:rsidRPr="00A3754F" w:rsidRDefault="00422E1B" w:rsidP="00422E1B">
      <w:pPr>
        <w:numPr>
          <w:ilvl w:val="0"/>
          <w:numId w:val="27"/>
        </w:numPr>
        <w:spacing w:after="32" w:line="240" w:lineRule="auto"/>
        <w:ind w:left="426" w:hanging="426"/>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W celu zrealizowania, wobec uczestnika Projektu, obowiązku informacyjnego, o którym mowa w art. 13 i art. 14 RODO, Beneficjent jest zobowiązany odebrać od uczestnika Projektu oświadczenie, którego wzór stanowi załącznik nr </w:t>
      </w:r>
      <w:r w:rsidR="00770C22" w:rsidRPr="00A3754F">
        <w:rPr>
          <w:rFonts w:eastAsia="Times New Roman"/>
          <w:color w:val="000000" w:themeColor="text1"/>
          <w:sz w:val="24"/>
          <w:szCs w:val="24"/>
          <w:lang w:eastAsia="pl-PL"/>
        </w:rPr>
        <w:t>7</w:t>
      </w:r>
      <w:r w:rsidRPr="00A3754F">
        <w:rPr>
          <w:rFonts w:eastAsia="Times New Roman"/>
          <w:color w:val="000000" w:themeColor="text1"/>
          <w:sz w:val="24"/>
          <w:szCs w:val="24"/>
          <w:lang w:eastAsia="pl-PL"/>
        </w:rPr>
        <w:t xml:space="preserve"> do umowy. Oświadczenia przechowuje Beneficjent w swojej siedzibie lub w innym miejscu, w którym są zlokalizowane dokumenty związane z Projektem. Zmiana wzoru oświadczenia nie wymaga aneksowania umowy.</w:t>
      </w:r>
    </w:p>
    <w:p w14:paraId="6E397457"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lastRenderedPageBreak/>
        <w:t>Beneficjent zobowiązany jest do przekazania Instytucji Pośredniczącej wykazu podmiotów, o których mowa w ust. 11, za każdym razem, gdy takie powierzenie przetwarzania danych osobowych nastąpi, a także na każde jej żądanie. Wykaz podmiotów będzie zawierał, co najmniej, nazwę podmiotu oraz dane kontaktowe podmiotu.</w:t>
      </w:r>
    </w:p>
    <w:p w14:paraId="2D31295A"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Instytucja Pośrednicząca, w imieniu własnym i Powierzającego, umocowuje Beneficjenta do takiego formułowania umów zawieranych przez Beneficjenta z podmiotami, o których mowa w ust. 11, by podmioty te były zobowiązane do wykonywania wobec osób, których dane dotyczą, obowiązków informacyjnych wynikających z art. 13 i  art. 14 RODO. </w:t>
      </w:r>
    </w:p>
    <w:p w14:paraId="520C279A"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37582AD8" w14:textId="77777777" w:rsidR="00422E1B" w:rsidRPr="00A3754F" w:rsidRDefault="00422E1B" w:rsidP="00422E1B">
      <w:pPr>
        <w:numPr>
          <w:ilvl w:val="0"/>
          <w:numId w:val="27"/>
        </w:numPr>
        <w:spacing w:after="0"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niezwłocznie informuje Instytucję Pośredniczącą o: </w:t>
      </w:r>
    </w:p>
    <w:p w14:paraId="4C706986" w14:textId="77777777" w:rsidR="00422E1B" w:rsidRPr="00A3754F" w:rsidRDefault="00422E1B" w:rsidP="00422E1B">
      <w:pPr>
        <w:numPr>
          <w:ilvl w:val="1"/>
          <w:numId w:val="57"/>
        </w:numPr>
        <w:spacing w:after="32" w:line="240" w:lineRule="auto"/>
        <w:ind w:left="797"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wszelkich przypadkach naruszenia tajemnicy danych osobowych lub o ich niewłaściwym użyciu </w:t>
      </w:r>
      <w:r w:rsidRPr="00A3754F">
        <w:rPr>
          <w:color w:val="000000" w:themeColor="text1"/>
          <w:sz w:val="24"/>
          <w:szCs w:val="24"/>
        </w:rPr>
        <w:t>oraz naruszeniu obowiązków dotyczących ochrony powierzonych do przetwarzania danych osobowych, z zastrzeżeniem ust. 32</w:t>
      </w:r>
      <w:r w:rsidRPr="00A3754F">
        <w:rPr>
          <w:rFonts w:eastAsia="Times New Roman"/>
          <w:color w:val="000000" w:themeColor="text1"/>
          <w:sz w:val="24"/>
          <w:szCs w:val="24"/>
          <w:lang w:eastAsia="pl-PL"/>
        </w:rPr>
        <w:t xml:space="preserve">; </w:t>
      </w:r>
    </w:p>
    <w:p w14:paraId="0F8D1758" w14:textId="77777777" w:rsidR="00422E1B" w:rsidRPr="00A3754F" w:rsidRDefault="00422E1B" w:rsidP="00422E1B">
      <w:pPr>
        <w:numPr>
          <w:ilvl w:val="1"/>
          <w:numId w:val="57"/>
        </w:numPr>
        <w:spacing w:after="32" w:line="240" w:lineRule="auto"/>
        <w:ind w:left="797"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wszelkich czynnościach z własnym udziałem w sprawach dotyczących ochrony danych osobowych prowadzonych w szczególności przed </w:t>
      </w:r>
      <w:r w:rsidRPr="00A3754F">
        <w:rPr>
          <w:color w:val="000000" w:themeColor="text1"/>
          <w:sz w:val="24"/>
          <w:szCs w:val="24"/>
        </w:rPr>
        <w:t>Prezesem Urzędu Ochrony Danych Osobowych</w:t>
      </w:r>
      <w:r w:rsidRPr="00A3754F">
        <w:rPr>
          <w:rFonts w:eastAsia="Times New Roman"/>
          <w:color w:val="000000" w:themeColor="text1"/>
          <w:sz w:val="24"/>
          <w:szCs w:val="24"/>
          <w:lang w:eastAsia="pl-PL"/>
        </w:rPr>
        <w:t xml:space="preserve">, Europejskim Inspektoratem Ochrony Danych Osobowych, urzędami państwowymi, policją lub przed sądem; </w:t>
      </w:r>
    </w:p>
    <w:p w14:paraId="32C54065" w14:textId="77777777" w:rsidR="00422E1B" w:rsidRPr="00A3754F" w:rsidRDefault="00422E1B" w:rsidP="00422E1B">
      <w:pPr>
        <w:numPr>
          <w:ilvl w:val="1"/>
          <w:numId w:val="57"/>
        </w:numPr>
        <w:spacing w:after="32" w:line="240" w:lineRule="auto"/>
        <w:ind w:left="797"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wynikach kontroli prowadzonych przez podmioty uprawnione w zakresie przetwarzania danych osobowych wraz z informacją na temat zastosowania się do wydanych zaleceń, o których mowa w ust. 41. </w:t>
      </w:r>
    </w:p>
    <w:p w14:paraId="544429B9"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56017F8A"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1286A91A"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5312075C"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Beneficjent pomaga Instytucji Pośredniczącej i Powierzającemu wywiązać się </w:t>
      </w:r>
      <w:r w:rsidRPr="00A3754F">
        <w:rPr>
          <w:rFonts w:eastAsia="Times New Roman"/>
          <w:color w:val="000000" w:themeColor="text1"/>
          <w:sz w:val="24"/>
          <w:szCs w:val="24"/>
          <w:lang w:eastAsia="pl-PL"/>
        </w:rPr>
        <w:br/>
        <w:t>z obowiązków określonych w art. 32 - 36 RODO.</w:t>
      </w:r>
    </w:p>
    <w:p w14:paraId="75B1481C" w14:textId="77777777" w:rsidR="00422E1B" w:rsidRPr="00A3754F" w:rsidRDefault="00422E1B" w:rsidP="00422E1B">
      <w:pPr>
        <w:numPr>
          <w:ilvl w:val="0"/>
          <w:numId w:val="27"/>
        </w:numPr>
        <w:spacing w:after="32" w:line="240" w:lineRule="auto"/>
        <w:ind w:left="426" w:hanging="357"/>
        <w:rPr>
          <w:rFonts w:eastAsia="Times New Roman"/>
          <w:color w:val="000000" w:themeColor="text1"/>
          <w:sz w:val="24"/>
          <w:szCs w:val="24"/>
          <w:lang w:eastAsia="pl-PL"/>
        </w:rPr>
      </w:pPr>
      <w:r w:rsidRPr="00A3754F">
        <w:rPr>
          <w:rFonts w:eastAsia="Times New Roman"/>
          <w:color w:val="000000" w:themeColor="text1"/>
          <w:sz w:val="24"/>
          <w:szCs w:val="24"/>
          <w:lang w:eastAsia="pl-PL"/>
        </w:rPr>
        <w:lastRenderedPageBreak/>
        <w:t xml:space="preserve">Beneficjent pomaga Instytucji Pośredniczącej i Powierzającemu wywiązać się </w:t>
      </w:r>
      <w:r w:rsidRPr="00A3754F">
        <w:rPr>
          <w:rFonts w:eastAsia="Times New Roman"/>
          <w:color w:val="000000" w:themeColor="text1"/>
          <w:sz w:val="24"/>
          <w:szCs w:val="24"/>
          <w:lang w:eastAsia="pl-PL"/>
        </w:rPr>
        <w:br/>
        <w:t>z obowiązku odpowiadania na żądania osoby, której dane dotyczą, w zakresie wykonywania jej praw określonych w rozdziale III RODO.</w:t>
      </w:r>
    </w:p>
    <w:p w14:paraId="2D284565" w14:textId="77777777" w:rsidR="00422E1B" w:rsidRPr="00A3754F" w:rsidRDefault="00422E1B" w:rsidP="00422E1B">
      <w:pPr>
        <w:pStyle w:val="Akapitzlist"/>
        <w:numPr>
          <w:ilvl w:val="0"/>
          <w:numId w:val="27"/>
        </w:numPr>
        <w:spacing w:after="32" w:line="276" w:lineRule="auto"/>
        <w:ind w:left="426" w:hanging="357"/>
        <w:rPr>
          <w:rFonts w:ascii="Calibri" w:hAnsi="Calibri" w:cs="Calibri"/>
          <w:color w:val="000000" w:themeColor="text1"/>
        </w:rPr>
      </w:pPr>
      <w:r w:rsidRPr="00A3754F">
        <w:rPr>
          <w:rFonts w:ascii="Calibri" w:hAnsi="Calibri" w:cs="Calibri"/>
          <w:color w:val="000000" w:themeColor="text1"/>
        </w:rPr>
        <w:t>Beneficjent umożliwi Instytucji Pośredniczącej, Powierzającemu lub podmiotom przez nie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7CFB0AD4" w14:textId="77777777" w:rsidR="00422E1B" w:rsidRPr="00A3754F" w:rsidRDefault="00422E1B" w:rsidP="00422E1B">
      <w:pPr>
        <w:pStyle w:val="Akapitzlist"/>
        <w:numPr>
          <w:ilvl w:val="0"/>
          <w:numId w:val="27"/>
        </w:numPr>
        <w:spacing w:after="32" w:line="276" w:lineRule="auto"/>
        <w:ind w:left="426" w:hanging="357"/>
        <w:rPr>
          <w:rFonts w:ascii="Calibri" w:hAnsi="Calibri" w:cs="Calibri"/>
          <w:color w:val="000000" w:themeColor="text1"/>
        </w:rPr>
      </w:pPr>
      <w:r w:rsidRPr="00A3754F">
        <w:rPr>
          <w:rFonts w:ascii="Calibri" w:hAnsi="Calibri" w:cs="Calibri"/>
          <w:color w:val="000000" w:themeColor="text1"/>
        </w:rPr>
        <w:t xml:space="preserve">W przypadku powzięcia przez Instytucję Pośredniczącą lub Powierzającego wiadomości </w:t>
      </w:r>
      <w:r w:rsidRPr="00A3754F">
        <w:rPr>
          <w:rFonts w:ascii="Calibri" w:hAnsi="Calibri" w:cs="Calibri"/>
          <w:color w:val="000000" w:themeColor="text1"/>
        </w:rPr>
        <w:br/>
        <w:t xml:space="preserve">o rażącym naruszeniu przez Beneficjenta obowiązków wynikających z ustawy o ochronie danych osobowych, RODO, przepisów prawa powszechnie obowiązującego dotyczących ochrony danych osobowych lub z Umowy, Beneficjent umożliwi Instytucji Pośredniczącej, Powierzającemu lub podmiotom przez nie upoważnionym dokonanie niezapowiedzianej kontroli lub audytu w celu, o którym mowa w ust. 36. </w:t>
      </w:r>
    </w:p>
    <w:p w14:paraId="45DB70BC" w14:textId="77777777" w:rsidR="00422E1B" w:rsidRPr="00A3754F" w:rsidRDefault="00422E1B" w:rsidP="00422E1B">
      <w:pPr>
        <w:pStyle w:val="Akapitzlist"/>
        <w:numPr>
          <w:ilvl w:val="0"/>
          <w:numId w:val="27"/>
        </w:numPr>
        <w:spacing w:after="32" w:line="276" w:lineRule="auto"/>
        <w:ind w:left="426" w:hanging="357"/>
        <w:rPr>
          <w:rFonts w:ascii="Calibri" w:hAnsi="Calibri" w:cs="Calibri"/>
          <w:color w:val="000000" w:themeColor="text1"/>
        </w:rPr>
      </w:pPr>
      <w:r w:rsidRPr="00A3754F">
        <w:rPr>
          <w:rFonts w:ascii="Calibri" w:hAnsi="Calibri" w:cs="Calibri"/>
          <w:color w:val="000000" w:themeColor="text1"/>
        </w:rPr>
        <w:t xml:space="preserve">Kontrolerzy Instytucji Pośredniczącej, Powierzającego lub podmiotów przez nich upoważnionych, mają w szczególności prawo: </w:t>
      </w:r>
    </w:p>
    <w:p w14:paraId="0E80B0BF" w14:textId="77777777" w:rsidR="00422E1B" w:rsidRPr="00A3754F" w:rsidRDefault="00422E1B" w:rsidP="00422E1B">
      <w:pPr>
        <w:pStyle w:val="Akapitzlist"/>
        <w:numPr>
          <w:ilvl w:val="0"/>
          <w:numId w:val="58"/>
        </w:numPr>
        <w:spacing w:after="32" w:line="276" w:lineRule="auto"/>
        <w:rPr>
          <w:rFonts w:ascii="Calibri" w:hAnsi="Calibri" w:cs="Calibri"/>
          <w:color w:val="000000" w:themeColor="text1"/>
        </w:rPr>
      </w:pPr>
      <w:r w:rsidRPr="00A3754F">
        <w:rPr>
          <w:color w:val="000000" w:themeColor="text1"/>
        </w:rPr>
        <w:t xml:space="preserve">  </w:t>
      </w:r>
      <w:r w:rsidRPr="00A3754F">
        <w:rPr>
          <w:rFonts w:ascii="Calibri" w:hAnsi="Calibri"/>
          <w:color w:val="000000" w:themeColor="text1"/>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w:t>
      </w:r>
      <w:r w:rsidRPr="00BA2D46">
        <w:rPr>
          <w:rFonts w:ascii="Calibri" w:hAnsi="Calibri"/>
        </w:rPr>
        <w:t xml:space="preserve">osobowych z </w:t>
      </w:r>
      <w:r w:rsidRPr="00A3754F">
        <w:rPr>
          <w:rFonts w:ascii="Calibri" w:hAnsi="Calibri"/>
          <w:color w:val="000000" w:themeColor="text1"/>
        </w:rPr>
        <w:t>RODO, ustawą o ochronie danych osobowych, przepisami prawa powszechnie obowiązującego dotyczącymi ochrony danych osobowych oraz Umową;</w:t>
      </w:r>
    </w:p>
    <w:p w14:paraId="7A0937B2" w14:textId="77777777" w:rsidR="00422E1B" w:rsidRPr="00A3754F" w:rsidRDefault="00422E1B" w:rsidP="00422E1B">
      <w:pPr>
        <w:numPr>
          <w:ilvl w:val="0"/>
          <w:numId w:val="58"/>
        </w:numPr>
        <w:spacing w:after="32" w:line="240" w:lineRule="auto"/>
        <w:rPr>
          <w:rFonts w:eastAsia="Times New Roman" w:cs="Times New Roman"/>
          <w:color w:val="000000" w:themeColor="text1"/>
          <w:sz w:val="24"/>
          <w:szCs w:val="24"/>
          <w:lang w:val="x-none" w:eastAsia="pl-PL"/>
        </w:rPr>
      </w:pPr>
      <w:r w:rsidRPr="00A3754F">
        <w:rPr>
          <w:color w:val="000000" w:themeColor="text1"/>
          <w:lang w:eastAsia="pl-PL"/>
        </w:rPr>
        <w:t xml:space="preserve">  </w:t>
      </w:r>
      <w:r w:rsidRPr="00A3754F">
        <w:rPr>
          <w:rFonts w:eastAsia="Times New Roman" w:cs="Times New Roman"/>
          <w:color w:val="000000" w:themeColor="text1"/>
          <w:sz w:val="24"/>
          <w:szCs w:val="24"/>
          <w:lang w:val="x-none" w:eastAsia="pl-PL"/>
        </w:rPr>
        <w:t xml:space="preserve">żądać złożenia pisemnych lub ustnych wyjaśnień </w:t>
      </w:r>
      <w:r w:rsidRPr="00A3754F">
        <w:rPr>
          <w:rFonts w:eastAsia="Times New Roman" w:cs="Times New Roman"/>
          <w:color w:val="000000" w:themeColor="text1"/>
          <w:sz w:val="24"/>
          <w:szCs w:val="24"/>
          <w:lang w:eastAsia="pl-PL"/>
        </w:rPr>
        <w:t>przez osoby upoważnione do przetwarzania danych osobowych, przedstawiciela Beneficjenta oraz pracowników w zakresie niezbędnym do ustalenia stanu faktycznego</w:t>
      </w:r>
      <w:r w:rsidRPr="00A3754F">
        <w:rPr>
          <w:rFonts w:eastAsia="Times New Roman" w:cs="Times New Roman"/>
          <w:color w:val="000000" w:themeColor="text1"/>
          <w:sz w:val="24"/>
          <w:szCs w:val="24"/>
          <w:lang w:val="x-none" w:eastAsia="pl-PL"/>
        </w:rPr>
        <w:t xml:space="preserve">; </w:t>
      </w:r>
    </w:p>
    <w:p w14:paraId="4EAA9D3A" w14:textId="77777777" w:rsidR="00422E1B" w:rsidRPr="00A3754F" w:rsidRDefault="00422E1B" w:rsidP="00422E1B">
      <w:pPr>
        <w:numPr>
          <w:ilvl w:val="0"/>
          <w:numId w:val="58"/>
        </w:numPr>
        <w:spacing w:after="32" w:line="240" w:lineRule="auto"/>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wglądu do wszelkich dokumentów i wszelkich danych mających bezpośredni związek z przedmiotem kontroli lub audytu oraz sporządzania ich kopii; </w:t>
      </w:r>
    </w:p>
    <w:p w14:paraId="025E93C3" w14:textId="77777777" w:rsidR="00422E1B" w:rsidRPr="00A3754F" w:rsidRDefault="00422E1B" w:rsidP="00422E1B">
      <w:pPr>
        <w:numPr>
          <w:ilvl w:val="0"/>
          <w:numId w:val="58"/>
        </w:numPr>
        <w:spacing w:after="32" w:line="240" w:lineRule="auto"/>
        <w:rPr>
          <w:rFonts w:eastAsia="Times New Roman"/>
          <w:color w:val="000000" w:themeColor="text1"/>
          <w:sz w:val="24"/>
          <w:szCs w:val="24"/>
          <w:lang w:eastAsia="pl-PL"/>
        </w:rPr>
      </w:pPr>
      <w:r w:rsidRPr="00A3754F">
        <w:rPr>
          <w:rFonts w:eastAsia="Times New Roman"/>
          <w:color w:val="000000" w:themeColor="text1"/>
          <w:sz w:val="24"/>
          <w:szCs w:val="24"/>
          <w:lang w:eastAsia="pl-PL"/>
        </w:rPr>
        <w:t xml:space="preserve">   przeprowadzania oględzin urządzeń, nośników oraz systemu informatycznego służącego do przetwarzania danych osobowych.  </w:t>
      </w:r>
    </w:p>
    <w:p w14:paraId="01576394" w14:textId="77777777" w:rsidR="00422E1B" w:rsidRPr="00A3754F" w:rsidRDefault="00422E1B" w:rsidP="00422E1B">
      <w:pPr>
        <w:pStyle w:val="Akapitzlist"/>
        <w:numPr>
          <w:ilvl w:val="0"/>
          <w:numId w:val="27"/>
        </w:numPr>
        <w:spacing w:after="120" w:line="276" w:lineRule="auto"/>
        <w:ind w:left="426" w:hanging="357"/>
        <w:rPr>
          <w:rFonts w:ascii="Calibri" w:hAnsi="Calibri" w:cs="Calibri"/>
          <w:color w:val="000000" w:themeColor="text1"/>
        </w:rPr>
      </w:pPr>
      <w:r w:rsidRPr="00A3754F">
        <w:rPr>
          <w:rFonts w:ascii="Calibri" w:hAnsi="Calibri" w:cs="Calibri"/>
          <w:color w:val="000000" w:themeColor="text1"/>
        </w:rPr>
        <w:t xml:space="preserve">Uprawnienia kontrolerów Instytucji Pośredniczącej, Powierzającego lub podmiotu przez nich upoważnionego, o których mowa w ust. 38, nie wyłączają uprawnień wynikających </w:t>
      </w:r>
      <w:r w:rsidRPr="00A3754F">
        <w:rPr>
          <w:rFonts w:ascii="Calibri" w:hAnsi="Calibri" w:cs="Calibri"/>
          <w:color w:val="000000" w:themeColor="text1"/>
        </w:rPr>
        <w:br/>
        <w:t>z wytycznych w zakresie kontroli wydanych na podstawie art. 5 ust. 1 ustawy wdrożeniowej.</w:t>
      </w:r>
    </w:p>
    <w:p w14:paraId="1093E00A" w14:textId="77777777" w:rsidR="00422E1B" w:rsidRPr="00A3754F" w:rsidRDefault="00422E1B" w:rsidP="00422E1B">
      <w:pPr>
        <w:pStyle w:val="Akapitzlist"/>
        <w:numPr>
          <w:ilvl w:val="0"/>
          <w:numId w:val="27"/>
        </w:numPr>
        <w:spacing w:after="120" w:line="276" w:lineRule="auto"/>
        <w:ind w:left="426" w:hanging="357"/>
        <w:rPr>
          <w:rFonts w:ascii="Calibri" w:hAnsi="Calibri" w:cs="Calibri"/>
          <w:color w:val="000000" w:themeColor="text1"/>
        </w:rPr>
      </w:pPr>
      <w:r w:rsidRPr="00A3754F">
        <w:rPr>
          <w:rFonts w:ascii="Calibri" w:hAnsi="Calibri" w:cs="Calibri"/>
          <w:color w:val="000000" w:themeColor="text1"/>
        </w:rPr>
        <w:t xml:space="preserve">Beneficjent może zostać poddany kontroli lub audytowi zgodności przetwarzania powierzonych do przetwarzania danych osobowych z ustawą o ochronie danych osobowych, RODO, przepisami prawa powszechnie obowiązującego dotyczącymi </w:t>
      </w:r>
      <w:r w:rsidRPr="00A3754F">
        <w:rPr>
          <w:rFonts w:ascii="Calibri" w:hAnsi="Calibri" w:cs="Calibri"/>
          <w:color w:val="000000" w:themeColor="text1"/>
        </w:rPr>
        <w:lastRenderedPageBreak/>
        <w:t>ochrony danych osobowych w miejscach, w których są one przetwarzane przez instytucje uprawnione do kontroli lub audytu na podstawie odrębnych przepisów.</w:t>
      </w:r>
    </w:p>
    <w:p w14:paraId="14069DBF" w14:textId="77777777" w:rsidR="00422E1B" w:rsidRPr="00A3754F" w:rsidRDefault="00422E1B" w:rsidP="00422E1B">
      <w:pPr>
        <w:pStyle w:val="Akapitzlist"/>
        <w:numPr>
          <w:ilvl w:val="0"/>
          <w:numId w:val="27"/>
        </w:numPr>
        <w:spacing w:after="120" w:line="276" w:lineRule="auto"/>
        <w:ind w:left="426" w:hanging="357"/>
        <w:rPr>
          <w:rFonts w:ascii="Calibri" w:hAnsi="Calibri" w:cs="Calibri"/>
          <w:color w:val="000000" w:themeColor="text1"/>
        </w:rPr>
      </w:pPr>
      <w:r w:rsidRPr="00A3754F">
        <w:rPr>
          <w:rFonts w:ascii="Calibri" w:hAnsi="Calibri" w:cs="Calibri"/>
          <w:color w:val="000000" w:themeColor="text1"/>
        </w:rPr>
        <w:t>Beneficjent zobowiązuje się zastosować zalecenia dotyczące poprawy jakości zabezpieczenia danych osobowych oraz sposobu ich przetwarzania sporządzone</w:t>
      </w:r>
      <w:r w:rsidRPr="00A3754F">
        <w:rPr>
          <w:rFonts w:ascii="Calibri" w:hAnsi="Calibri" w:cs="Calibri"/>
          <w:color w:val="000000" w:themeColor="text1"/>
        </w:rPr>
        <w:br/>
        <w:t xml:space="preserve">w wyniku kontroli  przeprowadzonych przez Instytucję Pośredniczącą, Powierzającego lub przez podmioty przez nie upoważnione albo przez inne instytucje upoważnione do kontroli na podstawie odrębnych przepisów. </w:t>
      </w:r>
    </w:p>
    <w:p w14:paraId="5CDE5EFD" w14:textId="77777777" w:rsidR="00422E1B" w:rsidRPr="00A3754F" w:rsidRDefault="00422E1B" w:rsidP="00422E1B">
      <w:pPr>
        <w:pStyle w:val="Akapitzlist"/>
        <w:numPr>
          <w:ilvl w:val="0"/>
          <w:numId w:val="27"/>
        </w:numPr>
        <w:spacing w:after="120" w:line="276" w:lineRule="auto"/>
        <w:ind w:left="426" w:hanging="357"/>
        <w:rPr>
          <w:rFonts w:ascii="Calibri" w:hAnsi="Calibri" w:cs="Calibri"/>
          <w:color w:val="000000" w:themeColor="text1"/>
        </w:rPr>
      </w:pPr>
      <w:r w:rsidRPr="00A3754F">
        <w:rPr>
          <w:rFonts w:ascii="Calibri" w:hAnsi="Calibri" w:cs="Calibri"/>
          <w:color w:val="000000" w:themeColor="text1"/>
        </w:rPr>
        <w:t>Instytucja Pośrednicząca w imieniu Powierzającego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08B37D84" w14:textId="5B901C25" w:rsidR="003936B7" w:rsidRPr="00A3754F" w:rsidRDefault="00422E1B" w:rsidP="00E801DA">
      <w:pPr>
        <w:pStyle w:val="Akapitzlist"/>
        <w:numPr>
          <w:ilvl w:val="0"/>
          <w:numId w:val="27"/>
        </w:numPr>
        <w:spacing w:after="120" w:line="276" w:lineRule="auto"/>
        <w:ind w:left="426" w:hanging="357"/>
        <w:rPr>
          <w:rFonts w:ascii="Calibri" w:hAnsi="Calibri" w:cs="Calibri"/>
          <w:color w:val="000000" w:themeColor="text1"/>
        </w:rPr>
      </w:pPr>
      <w:r w:rsidRPr="00A3754F">
        <w:rPr>
          <w:rFonts w:ascii="Calibri" w:hAnsi="Calibri" w:cs="Calibri"/>
          <w:color w:val="000000" w:themeColor="text1"/>
        </w:rPr>
        <w:t>Postanowienia ust. 1-42 stosuje się odpowiednio do przetwarzania danych osobowych przez Partnerów Projektu, pod warunkiem zawarcia umowy powierzenia przetwarzania danych osobowych, w kształcie zgodnym w postanowieniami niniejszego paragrafu</w:t>
      </w:r>
      <w:r w:rsidRPr="00A3754F">
        <w:rPr>
          <w:rStyle w:val="Odwoanieprzypisudolnego"/>
          <w:rFonts w:ascii="Calibri" w:hAnsi="Calibri" w:cs="Calibri"/>
          <w:color w:val="000000" w:themeColor="text1"/>
        </w:rPr>
        <w:footnoteReference w:id="28"/>
      </w:r>
      <w:r w:rsidRPr="00A3754F">
        <w:rPr>
          <w:rFonts w:ascii="Calibri" w:hAnsi="Calibri" w:cs="Calibri"/>
          <w:color w:val="000000" w:themeColor="text1"/>
        </w:rPr>
        <w:t>.</w:t>
      </w:r>
    </w:p>
    <w:p w14:paraId="4294A270" w14:textId="77777777" w:rsidR="00E801DA" w:rsidRPr="00A3754F" w:rsidRDefault="00E801DA" w:rsidP="00E801DA">
      <w:pPr>
        <w:pStyle w:val="Akapitzlist"/>
        <w:spacing w:after="120" w:line="276" w:lineRule="auto"/>
        <w:ind w:left="426"/>
        <w:rPr>
          <w:rFonts w:ascii="Calibri" w:hAnsi="Calibri" w:cs="Calibri"/>
          <w:color w:val="000000" w:themeColor="text1"/>
        </w:rPr>
      </w:pPr>
    </w:p>
    <w:p w14:paraId="0970D512" w14:textId="77777777" w:rsidR="00050A05" w:rsidRPr="008425AC" w:rsidRDefault="00050A05" w:rsidP="007C06E9">
      <w:pPr>
        <w:spacing w:after="105"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Obowiązki informacyjne i promocyjne </w:t>
      </w:r>
    </w:p>
    <w:p w14:paraId="48AAD780" w14:textId="77777777" w:rsidR="00050A05"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25 </w:t>
      </w:r>
    </w:p>
    <w:p w14:paraId="58FFA9A7" w14:textId="77777777" w:rsidR="003936B7" w:rsidRPr="003936B7" w:rsidRDefault="003936B7" w:rsidP="003936B7">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3936B7">
        <w:rPr>
          <w:rFonts w:eastAsia="Calibri" w:cs="Times New Roman"/>
          <w:sz w:val="24"/>
          <w:szCs w:val="24"/>
        </w:rPr>
        <w:t xml:space="preserve">Beneficjent jest zobowiązany do wypełnienia obowiązków informacyjnych i promocyjnych zgodnie z zapisami Rozporządzenia </w:t>
      </w:r>
      <w:r w:rsidRPr="003936B7">
        <w:rPr>
          <w:rFonts w:eastAsia="Calibri" w:cs="Calibri"/>
          <w:sz w:val="24"/>
          <w:szCs w:val="24"/>
          <w:lang w:eastAsia="pl-PL"/>
        </w:rPr>
        <w:t>Parlamentu Europejskiego i Rady (UE) nr 1303/2013 z dnia 17 grudnia 2013 r.</w:t>
      </w:r>
      <w:r w:rsidRPr="003936B7">
        <w:rPr>
          <w:rFonts w:eastAsia="Calibri" w:cs="Times New Roman"/>
          <w:sz w:val="24"/>
          <w:szCs w:val="24"/>
        </w:rPr>
        <w:t xml:space="preserve">, Rozporządzenia Wykonawczego Komisji (UE) nr 821/2014 z dnia 28 lipca 2014 r. </w:t>
      </w:r>
      <w:r w:rsidRPr="003936B7">
        <w:rPr>
          <w:rFonts w:eastAsia="Calibri" w:cs="Calibri"/>
          <w:sz w:val="24"/>
          <w:szCs w:val="24"/>
          <w:lang w:eastAsia="pl-PL"/>
        </w:rPr>
        <w:t>oraz zgodnie z instrukcjami i wskazówkami zawartymi w załączniku nr 11 do niniejszej Umowy.</w:t>
      </w:r>
    </w:p>
    <w:p w14:paraId="631C4967" w14:textId="77777777" w:rsidR="003936B7" w:rsidRPr="003936B7" w:rsidRDefault="003936B7" w:rsidP="003936B7">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3936B7">
        <w:rPr>
          <w:rFonts w:eastAsia="Calibri" w:cs="Times New Roman"/>
          <w:sz w:val="24"/>
          <w:szCs w:val="24"/>
        </w:rPr>
        <w:t>Beneficjent jest zobowiązany w szczególności do:</w:t>
      </w:r>
    </w:p>
    <w:p w14:paraId="4F38D72C" w14:textId="77777777" w:rsidR="003936B7" w:rsidRPr="003936B7" w:rsidRDefault="003936B7" w:rsidP="003936B7">
      <w:pPr>
        <w:numPr>
          <w:ilvl w:val="0"/>
          <w:numId w:val="47"/>
        </w:numPr>
        <w:tabs>
          <w:tab w:val="left" w:pos="357"/>
        </w:tabs>
        <w:suppressAutoHyphens/>
        <w:spacing w:after="60" w:line="276" w:lineRule="auto"/>
        <w:ind w:left="709"/>
        <w:rPr>
          <w:rFonts w:eastAsia="Calibri" w:cs="Times New Roman"/>
          <w:sz w:val="24"/>
          <w:szCs w:val="24"/>
        </w:rPr>
      </w:pPr>
      <w:r w:rsidRPr="003936B7">
        <w:rPr>
          <w:rFonts w:eastAsia="Calibri" w:cs="Times New Roman"/>
          <w:sz w:val="24"/>
          <w:szCs w:val="24"/>
        </w:rPr>
        <w:t>oznaczenia znakiem Unii Europejskiej</w:t>
      </w:r>
      <w:r w:rsidRPr="003936B7">
        <w:rPr>
          <w:rFonts w:eastAsia="Calibri" w:cs="Times New Roman"/>
          <w:color w:val="000000"/>
          <w:sz w:val="24"/>
          <w:szCs w:val="24"/>
        </w:rPr>
        <w:t>, znakiem barw Rzeczypospolitej Polskiej, znakiem Funduszy Europejskich</w:t>
      </w:r>
      <w:r w:rsidRPr="003936B7">
        <w:rPr>
          <w:rFonts w:eastAsia="Calibri" w:cs="Arial"/>
          <w:sz w:val="24"/>
          <w:szCs w:val="24"/>
        </w:rPr>
        <w:t xml:space="preserve"> oraz oficjalnym logo promocyjnym Województwa Opolskiego „Opolskie”</w:t>
      </w:r>
      <w:r w:rsidRPr="003936B7">
        <w:rPr>
          <w:rFonts w:eastAsia="Calibri" w:cs="Times New Roman"/>
          <w:color w:val="000000"/>
          <w:sz w:val="24"/>
          <w:szCs w:val="24"/>
        </w:rPr>
        <w:t xml:space="preserve">: </w:t>
      </w:r>
    </w:p>
    <w:p w14:paraId="52A39C42"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prowadzonych działań informacyjnych i promocyjnych dotyczących Projektu,</w:t>
      </w:r>
    </w:p>
    <w:p w14:paraId="69AE71AE"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dokumentów związanych z realizacją Projektu, podawanych do wiadomości publicznej,</w:t>
      </w:r>
    </w:p>
    <w:p w14:paraId="644C1B04"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dokumentów i materiałów dla osób i podmiotów uczestniczących w Projekcie,</w:t>
      </w:r>
    </w:p>
    <w:p w14:paraId="56B55D7D"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t xml:space="preserve">umieszczenia przynajmniej jednego plakatu o minimalnym formacie A3 </w:t>
      </w:r>
      <w:r w:rsidRPr="003936B7">
        <w:rPr>
          <w:rFonts w:eastAsia="Calibri" w:cs="Arial"/>
          <w:sz w:val="24"/>
          <w:szCs w:val="24"/>
        </w:rPr>
        <w:t>lub odpowiednio tablicy informacyjnej i/lub pamiątkowej</w:t>
      </w:r>
      <w:r w:rsidRPr="003936B7">
        <w:rPr>
          <w:rFonts w:eastAsia="Calibri" w:cs="Times New Roman"/>
          <w:sz w:val="24"/>
          <w:szCs w:val="24"/>
        </w:rPr>
        <w:t xml:space="preserve"> w miejscu realizacji Projektu,</w:t>
      </w:r>
    </w:p>
    <w:p w14:paraId="06D079FA"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lastRenderedPageBreak/>
        <w:t>umieszczenia opisu Projektu na stronie internetowej, w przypadku posiadania strony internetowej,</w:t>
      </w:r>
    </w:p>
    <w:p w14:paraId="06E41F13"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t>przekazywania osobom i podmiotom uczestniczącym w Projekcie informacji, że Projekt uzyskał dofinansowanie przynajmniej w formie odpowiedniego oznakowania,</w:t>
      </w:r>
    </w:p>
    <w:p w14:paraId="7888D8AB" w14:textId="77777777" w:rsidR="003936B7" w:rsidRPr="003936B7" w:rsidRDefault="003936B7" w:rsidP="003936B7">
      <w:pPr>
        <w:numPr>
          <w:ilvl w:val="0"/>
          <w:numId w:val="47"/>
        </w:numPr>
        <w:tabs>
          <w:tab w:val="left" w:pos="357"/>
        </w:tabs>
        <w:suppressAutoHyphens/>
        <w:spacing w:after="60" w:line="276" w:lineRule="auto"/>
        <w:ind w:left="709"/>
        <w:rPr>
          <w:rFonts w:eastAsia="Calibri" w:cs="Times New Roman"/>
          <w:sz w:val="24"/>
          <w:szCs w:val="24"/>
        </w:rPr>
      </w:pPr>
      <w:r w:rsidRPr="003936B7">
        <w:rPr>
          <w:rFonts w:eastAsia="Calibri" w:cs="Times New Roman"/>
          <w:sz w:val="24"/>
          <w:szCs w:val="24"/>
        </w:rPr>
        <w:t>dokumentowania działań informacyjnych i promocyjnych prowadzonych w ramach Projektu.</w:t>
      </w:r>
    </w:p>
    <w:p w14:paraId="34ECFDE0" w14:textId="77777777" w:rsidR="003936B7" w:rsidRPr="003936B7" w:rsidRDefault="003936B7" w:rsidP="003936B7">
      <w:pPr>
        <w:numPr>
          <w:ilvl w:val="0"/>
          <w:numId w:val="50"/>
        </w:numPr>
        <w:tabs>
          <w:tab w:val="left" w:pos="420"/>
        </w:tabs>
        <w:suppressAutoHyphens/>
        <w:spacing w:after="60" w:line="276" w:lineRule="auto"/>
        <w:ind w:left="434"/>
        <w:rPr>
          <w:rFonts w:eastAsia="Calibri" w:cs="Calibri"/>
          <w:sz w:val="24"/>
          <w:szCs w:val="24"/>
          <w:lang w:eastAsia="ar-SA"/>
        </w:rPr>
      </w:pPr>
      <w:r w:rsidRPr="003936B7">
        <w:rPr>
          <w:rFonts w:eastAsia="Calibri" w:cs="Calibri"/>
          <w:sz w:val="24"/>
          <w:szCs w:val="24"/>
          <w:lang w:eastAsia="ar-SA"/>
        </w:rPr>
        <w:t>Na potrzeby informacji i promocji Programu oraz Europejskiego Funduszu Społecznego, Beneficjent zobowiązany jest udostępnić Instytucji Zarządzającej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68E2E7A6" w14:textId="4C762CB2" w:rsidR="003936B7" w:rsidRDefault="003936B7" w:rsidP="00A009D6">
      <w:pPr>
        <w:numPr>
          <w:ilvl w:val="0"/>
          <w:numId w:val="50"/>
        </w:numPr>
        <w:tabs>
          <w:tab w:val="left" w:pos="420"/>
        </w:tabs>
        <w:suppressAutoHyphens/>
        <w:spacing w:after="60" w:line="276" w:lineRule="auto"/>
        <w:ind w:left="434"/>
        <w:rPr>
          <w:rFonts w:eastAsia="Calibri" w:cs="Calibri"/>
          <w:sz w:val="24"/>
          <w:szCs w:val="24"/>
          <w:lang w:eastAsia="ar-SA"/>
        </w:rPr>
      </w:pPr>
      <w:r w:rsidRPr="003936B7">
        <w:rPr>
          <w:rFonts w:eastAsia="Calibri" w:cs="Calibr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6C9D74F0" w14:textId="77777777" w:rsidR="00A009D6" w:rsidRPr="00A009D6" w:rsidRDefault="00A009D6" w:rsidP="00A009D6">
      <w:pPr>
        <w:tabs>
          <w:tab w:val="left" w:pos="420"/>
        </w:tabs>
        <w:suppressAutoHyphens/>
        <w:spacing w:after="60" w:line="276" w:lineRule="auto"/>
        <w:ind w:left="434"/>
        <w:rPr>
          <w:rFonts w:eastAsia="Calibri" w:cs="Calibri"/>
          <w:sz w:val="24"/>
          <w:szCs w:val="24"/>
          <w:lang w:eastAsia="ar-SA"/>
        </w:rPr>
      </w:pPr>
    </w:p>
    <w:p w14:paraId="4BCAB6F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Prawa autorskie </w:t>
      </w:r>
    </w:p>
    <w:p w14:paraId="3AD948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26 </w:t>
      </w:r>
    </w:p>
    <w:p w14:paraId="3CC7766A"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4B16837E"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416E8B10" w14:textId="48D9ADDE" w:rsidR="006F640F" w:rsidRDefault="00050A05" w:rsidP="006F640F">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30191804" w14:textId="77777777" w:rsidR="00E73B44" w:rsidRDefault="00E73B44" w:rsidP="006F640F">
      <w:pPr>
        <w:spacing w:after="92" w:line="276" w:lineRule="auto"/>
        <w:ind w:left="10"/>
        <w:rPr>
          <w:rFonts w:eastAsia="Times New Roman" w:cstheme="minorHAnsi"/>
          <w:sz w:val="24"/>
          <w:szCs w:val="24"/>
          <w:lang w:eastAsia="pl-PL"/>
        </w:rPr>
      </w:pPr>
    </w:p>
    <w:p w14:paraId="4DBB0B5F" w14:textId="77777777" w:rsidR="00E73B44" w:rsidRDefault="00E73B44" w:rsidP="006F640F">
      <w:pPr>
        <w:spacing w:after="92" w:line="276" w:lineRule="auto"/>
        <w:ind w:left="10"/>
        <w:rPr>
          <w:rFonts w:eastAsia="Times New Roman" w:cstheme="minorHAnsi"/>
          <w:sz w:val="24"/>
          <w:szCs w:val="24"/>
          <w:lang w:eastAsia="pl-PL"/>
        </w:rPr>
      </w:pPr>
    </w:p>
    <w:p w14:paraId="1BB02503" w14:textId="77777777" w:rsidR="00E73B44" w:rsidRPr="008425AC" w:rsidRDefault="00E73B44" w:rsidP="006F640F">
      <w:pPr>
        <w:spacing w:after="92" w:line="276" w:lineRule="auto"/>
        <w:ind w:left="10"/>
        <w:rPr>
          <w:rFonts w:eastAsia="Times New Roman" w:cstheme="minorHAnsi"/>
          <w:sz w:val="24"/>
          <w:szCs w:val="24"/>
          <w:lang w:eastAsia="pl-PL"/>
        </w:rPr>
      </w:pPr>
    </w:p>
    <w:p w14:paraId="7E0A4919"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Zmiany w Projekcie </w:t>
      </w:r>
    </w:p>
    <w:p w14:paraId="6BA33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27 </w:t>
      </w:r>
    </w:p>
    <w:p w14:paraId="6FE188E3" w14:textId="77777777" w:rsidR="00050A05" w:rsidRPr="008425AC" w:rsidRDefault="00050A05" w:rsidP="007C06E9">
      <w:pPr>
        <w:numPr>
          <w:ilvl w:val="0"/>
          <w:numId w:val="29"/>
        </w:numPr>
        <w:spacing w:after="31"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zmian w Projekcie, w tym zmiany okresu realizacji Projektu, pod warunkiem ich zgłoszenia w formie pisemnej Instytucji Pośredniczącej nie </w:t>
      </w:r>
      <w:r w:rsidRPr="008425AC">
        <w:rPr>
          <w:rFonts w:eastAsia="Times New Roman" w:cstheme="minorHAnsi"/>
          <w:sz w:val="24"/>
          <w:szCs w:val="24"/>
          <w:lang w:eastAsia="pl-PL"/>
        </w:rPr>
        <w:lastRenderedPageBreak/>
        <w:t>później niż na 1 miesiąc przed planowanym zakończeniem rzeczowym realizacji Projektu</w:t>
      </w:r>
      <w:r w:rsidRPr="008425AC">
        <w:rPr>
          <w:rFonts w:eastAsia="Times New Roman" w:cstheme="minorHAnsi"/>
          <w:sz w:val="24"/>
          <w:szCs w:val="24"/>
          <w:vertAlign w:val="superscript"/>
          <w:lang w:eastAsia="pl-PL"/>
        </w:rPr>
        <w:footnoteReference w:id="29"/>
      </w:r>
      <w:r w:rsidRPr="008425AC">
        <w:rPr>
          <w:rFonts w:eastAsia="Times New Roman" w:cstheme="minorHAnsi"/>
          <w:sz w:val="24"/>
          <w:szCs w:val="24"/>
          <w:lang w:eastAsia="pl-PL"/>
        </w:rPr>
        <w:t xml:space="preserve"> oraz przekazania aktualnego wniosku o dofinansowanie i uzyskania pisemnej akceptacji Instytucji Pośredniczącej w terminie 15 dni roboczych z zastrzeżeniem ust. 2 niniejszego paragrafu. Akceptacja, o której mowa w zdaniu pierwszym, dokonywana będzie w formie pisemnej. O konieczności dokonania zmiany Umowy w formie aneksu będzie decydować Instytucja Pośrednicząca.                           </w:t>
      </w:r>
    </w:p>
    <w:p w14:paraId="3A4D5EE2" w14:textId="3739513A"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przesunięć w budżecie </w:t>
      </w:r>
      <w:r w:rsidR="00756E97">
        <w:rPr>
          <w:rFonts w:eastAsia="Times New Roman" w:cstheme="minorHAnsi"/>
          <w:sz w:val="24"/>
          <w:szCs w:val="24"/>
          <w:lang w:eastAsia="pl-PL"/>
        </w:rPr>
        <w:t xml:space="preserve">Projektu określonym we Wniosku </w:t>
      </w:r>
      <w:r w:rsidRPr="008425AC">
        <w:rPr>
          <w:rFonts w:eastAsia="Times New Roman" w:cstheme="minorHAnsi"/>
          <w:sz w:val="24"/>
          <w:szCs w:val="24"/>
          <w:lang w:eastAsia="pl-PL"/>
        </w:rPr>
        <w:t xml:space="preserve">o sumie kontrolnej ………………… </w:t>
      </w:r>
      <w:r w:rsidRPr="008425AC">
        <w:rPr>
          <w:rFonts w:eastAsia="Times New Roman" w:cstheme="minorHAnsi"/>
          <w:sz w:val="24"/>
          <w:szCs w:val="24"/>
          <w:vertAlign w:val="superscript"/>
          <w:lang w:eastAsia="pl-PL"/>
        </w:rPr>
        <w:footnoteReference w:id="30"/>
      </w:r>
      <w:r w:rsidRPr="008425AC">
        <w:rPr>
          <w:rFonts w:eastAsia="Times New Roman" w:cstheme="minorHAnsi"/>
          <w:sz w:val="24"/>
          <w:szCs w:val="24"/>
          <w:lang w:eastAsia="pl-PL"/>
        </w:rPr>
        <w:t xml:space="preserve"> do 10% wartości śro</w:t>
      </w:r>
      <w:r w:rsidR="00422E1B">
        <w:rPr>
          <w:rFonts w:eastAsia="Times New Roman" w:cstheme="minorHAnsi"/>
          <w:sz w:val="24"/>
          <w:szCs w:val="24"/>
          <w:lang w:eastAsia="pl-PL"/>
        </w:rPr>
        <w:t xml:space="preserve">dków w odniesieniu do zadania, </w:t>
      </w:r>
      <w:r w:rsidRPr="008425AC">
        <w:rPr>
          <w:rFonts w:eastAsia="Times New Roman" w:cstheme="minorHAnsi"/>
          <w:sz w:val="24"/>
          <w:szCs w:val="24"/>
          <w:lang w:eastAsia="pl-PL"/>
        </w:rPr>
        <w:t xml:space="preserve">z którego  przesuwane są środki jak i do zadania, na które przesuwane są środki bez konieczności zachowania wymogu o którym mowa w ust. 1. Przesunięcia, o których mowa w zdaniu pierwszym, nie mogą: </w:t>
      </w:r>
    </w:p>
    <w:p w14:paraId="453DC5AA"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zwiększać łącznej wysokości wydatków dotyczących cross-</w:t>
      </w:r>
      <w:proofErr w:type="spellStart"/>
      <w:r w:rsidRPr="008425AC">
        <w:rPr>
          <w:rFonts w:eastAsia="Times New Roman" w:cstheme="minorHAnsi"/>
          <w:sz w:val="24"/>
          <w:szCs w:val="24"/>
          <w:lang w:eastAsia="pl-PL"/>
        </w:rPr>
        <w:t>financingu</w:t>
      </w:r>
      <w:proofErr w:type="spellEnd"/>
      <w:r w:rsidRPr="008425AC">
        <w:rPr>
          <w:rFonts w:eastAsia="Times New Roman" w:cstheme="minorHAnsi"/>
          <w:sz w:val="24"/>
          <w:szCs w:val="24"/>
          <w:lang w:eastAsia="pl-PL"/>
        </w:rPr>
        <w:t xml:space="preserve"> w ramach Projektu, </w:t>
      </w:r>
    </w:p>
    <w:p w14:paraId="6DD4E21F"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odnoszących się do zakupu środków trwałych, </w:t>
      </w:r>
    </w:p>
    <w:p w14:paraId="1AF3B786"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dotyczących zatrudnienia personelu merytorycznego Projektu, </w:t>
      </w:r>
    </w:p>
    <w:p w14:paraId="12D457B0"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wpływać na wysokość i przeznaczenie pomocy publicznej lub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przyznanej Beneficjentowi w ramach Projektu</w:t>
      </w:r>
      <w:r w:rsidRPr="008425AC">
        <w:rPr>
          <w:rFonts w:eastAsia="Times New Roman" w:cstheme="minorHAnsi"/>
          <w:sz w:val="24"/>
          <w:szCs w:val="24"/>
          <w:vertAlign w:val="superscript"/>
          <w:lang w:eastAsia="pl-PL"/>
        </w:rPr>
        <w:footnoteReference w:id="31"/>
      </w:r>
      <w:r w:rsidRPr="008425AC">
        <w:rPr>
          <w:rFonts w:eastAsia="Times New Roman" w:cstheme="minorHAnsi"/>
          <w:sz w:val="24"/>
          <w:szCs w:val="24"/>
          <w:lang w:eastAsia="pl-PL"/>
        </w:rPr>
        <w:t xml:space="preserve">, </w:t>
      </w:r>
    </w:p>
    <w:p w14:paraId="7734C3C4"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dotyczyć kosztów rozliczanych ryczałtowo</w:t>
      </w:r>
      <w:r w:rsidRPr="008425AC">
        <w:rPr>
          <w:rFonts w:eastAsia="Times New Roman" w:cstheme="minorHAnsi"/>
          <w:sz w:val="24"/>
          <w:szCs w:val="24"/>
          <w:vertAlign w:val="superscript"/>
          <w:lang w:eastAsia="pl-PL"/>
        </w:rPr>
        <w:footnoteReference w:id="32"/>
      </w:r>
      <w:r w:rsidRPr="008425AC">
        <w:rPr>
          <w:rFonts w:eastAsia="Times New Roman" w:cstheme="minorHAnsi"/>
          <w:sz w:val="24"/>
          <w:szCs w:val="24"/>
          <w:lang w:eastAsia="pl-PL"/>
        </w:rPr>
        <w:t xml:space="preserve">, </w:t>
      </w:r>
    </w:p>
    <w:p w14:paraId="3E472552"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prowadzić do utworzenia nowej kategorii kosztów lub zadania. </w:t>
      </w:r>
    </w:p>
    <w:p w14:paraId="4A6FA304"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ma możliwość zgłaszania zmian do Projektu wymagających aktualizacji wniosku nie częściej niż raz na kwartał. </w:t>
      </w:r>
    </w:p>
    <w:p w14:paraId="37CD9D55"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W razie zmian w prawie krajowym lub wspólnotowym, wpływających na wysokość wydatków kwalifikowalnych w Projekcie, Instytucja Pośrednicząca ma prawo renegocjować Umowę z Beneficjentem, o ile w wyniku analizy wniosków o płatność </w:t>
      </w:r>
      <w:r w:rsidRPr="008425AC">
        <w:rPr>
          <w:rFonts w:eastAsia="Times New Roman" w:cstheme="minorHAnsi"/>
          <w:sz w:val="24"/>
          <w:szCs w:val="24"/>
          <w:lang w:eastAsia="pl-PL"/>
        </w:rPr>
        <w:br/>
        <w:t xml:space="preserve">i przeprowadzonych kontroli zachodzi podejrzenie nieosiągnięcia założonych we Wniosku rezultatów Projektu. </w:t>
      </w:r>
    </w:p>
    <w:p w14:paraId="6619874A" w14:textId="77777777" w:rsidR="00050A05" w:rsidRPr="008425AC" w:rsidRDefault="00050A05" w:rsidP="007C06E9">
      <w:pPr>
        <w:numPr>
          <w:ilvl w:val="0"/>
          <w:numId w:val="29"/>
        </w:numPr>
        <w:spacing w:before="60" w:after="60" w:line="276" w:lineRule="auto"/>
        <w:rPr>
          <w:rFonts w:eastAsia="Times New Roman" w:cstheme="minorHAnsi"/>
          <w:sz w:val="24"/>
          <w:szCs w:val="24"/>
          <w:lang w:eastAsia="pl-PL"/>
        </w:rPr>
      </w:pPr>
      <w:r w:rsidRPr="008425AC">
        <w:rPr>
          <w:rFonts w:eastAsia="Times New Roman" w:cstheme="minorHAnsi"/>
          <w:sz w:val="24"/>
          <w:szCs w:val="24"/>
          <w:lang w:eastAsia="pl-PL"/>
        </w:rPr>
        <w:t>Dokonanie przesunięcia środków związanych z mechanizmem racjonalnych usprawnień w ramach budżetu Projektu - z zastosowaniem elastyczności budżetu Projektu, wymaga zgody Instytucji Pośredniczącej.</w:t>
      </w:r>
    </w:p>
    <w:p w14:paraId="6C57A538" w14:textId="28AFEB5F" w:rsidR="00756E97" w:rsidRPr="00D50849" w:rsidRDefault="00050A05" w:rsidP="00756E97">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Zmiana formy prawnej Beneficjenta, przekształcenia własnościowe lub konieczność wprowadzenia innych zmian, w wyniku wystąpienia okoliczności nieprzewidzianych </w:t>
      </w:r>
      <w:r w:rsidRPr="008425AC">
        <w:rPr>
          <w:rFonts w:eastAsia="Times New Roman" w:cstheme="minorHAnsi"/>
          <w:sz w:val="24"/>
          <w:szCs w:val="24"/>
          <w:lang w:eastAsia="pl-PL"/>
        </w:rPr>
        <w:br/>
        <w:t xml:space="preserve">w momencie składania Wniosku, a mogących skutkować przeniesieniem praw </w:t>
      </w:r>
      <w:r w:rsidRPr="008425AC">
        <w:rPr>
          <w:rFonts w:eastAsia="Times New Roman" w:cstheme="minorHAnsi"/>
          <w:sz w:val="24"/>
          <w:szCs w:val="24"/>
          <w:lang w:eastAsia="pl-PL"/>
        </w:rPr>
        <w:br/>
        <w:t xml:space="preserve">i obowiązków wynikających z zapisów Umowy,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796A4C67" w14:textId="77777777" w:rsidR="00756E97" w:rsidRDefault="00756E97" w:rsidP="00756E97">
      <w:pPr>
        <w:spacing w:after="98" w:line="276" w:lineRule="auto"/>
        <w:rPr>
          <w:rFonts w:eastAsia="Times New Roman" w:cstheme="minorHAnsi"/>
          <w:sz w:val="24"/>
          <w:szCs w:val="24"/>
          <w:lang w:eastAsia="pl-PL"/>
        </w:rPr>
      </w:pPr>
    </w:p>
    <w:p w14:paraId="6AEEF82A" w14:textId="77777777" w:rsidR="00050A05" w:rsidRPr="008425AC" w:rsidRDefault="00050A05" w:rsidP="00756E97">
      <w:pPr>
        <w:spacing w:after="98" w:line="276" w:lineRule="auto"/>
        <w:rPr>
          <w:rFonts w:eastAsia="Times New Roman" w:cstheme="minorHAnsi"/>
          <w:sz w:val="24"/>
          <w:szCs w:val="24"/>
          <w:lang w:eastAsia="pl-PL"/>
        </w:rPr>
      </w:pPr>
      <w:r w:rsidRPr="008425AC">
        <w:rPr>
          <w:rFonts w:eastAsia="Times New Roman" w:cstheme="minorHAnsi"/>
          <w:b/>
          <w:sz w:val="24"/>
          <w:szCs w:val="24"/>
          <w:lang w:eastAsia="pl-PL"/>
        </w:rPr>
        <w:t>Zasada równości szans i niedyskryminacji, w tym dostępności dla osób z niepełnosprawnościami</w:t>
      </w:r>
    </w:p>
    <w:p w14:paraId="6CB35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28 </w:t>
      </w:r>
    </w:p>
    <w:p w14:paraId="377D28E4"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t>
      </w:r>
    </w:p>
    <w:p w14:paraId="57967EE1" w14:textId="77777777" w:rsidR="00050A05" w:rsidRPr="008425AC" w:rsidRDefault="00050A05" w:rsidP="00F41B46">
      <w:pPr>
        <w:numPr>
          <w:ilvl w:val="1"/>
          <w:numId w:val="4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uzasadnienia konieczności poniesienia kosztu racjonalnego usprawnienia </w:t>
      </w:r>
      <w:r w:rsidRPr="008425AC">
        <w:rPr>
          <w:rFonts w:eastAsia="Times New Roman" w:cstheme="minorHAnsi"/>
          <w:sz w:val="24"/>
          <w:szCs w:val="24"/>
          <w:lang w:eastAsia="pl-PL"/>
        </w:rPr>
        <w:br/>
        <w:t xml:space="preserve">z zastosowaniem najbardziej efektywnego dla danego przypadku sposobu (np. prymat wynajmu nad zakupem); </w:t>
      </w:r>
    </w:p>
    <w:p w14:paraId="4B7DDFBA" w14:textId="5E83E275" w:rsidR="00FE29C7" w:rsidRPr="00A009D6" w:rsidRDefault="00050A05" w:rsidP="00A009D6">
      <w:pPr>
        <w:numPr>
          <w:ilvl w:val="1"/>
          <w:numId w:val="4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wykazania i opisania w części wniosku o płatność</w:t>
      </w:r>
      <w:r w:rsidR="002F4AE5" w:rsidRPr="008425AC">
        <w:rPr>
          <w:rFonts w:eastAsia="Times New Roman" w:cstheme="minorHAnsi"/>
          <w:sz w:val="24"/>
          <w:szCs w:val="24"/>
          <w:lang w:eastAsia="pl-PL"/>
        </w:rPr>
        <w:t xml:space="preserve"> dotyczącej postępu rzeczowego </w:t>
      </w:r>
      <w:r w:rsidRPr="008425AC">
        <w:rPr>
          <w:rFonts w:eastAsia="Times New Roman" w:cstheme="minorHAnsi"/>
          <w:sz w:val="24"/>
          <w:szCs w:val="24"/>
          <w:lang w:eastAsia="pl-PL"/>
        </w:rPr>
        <w:t>z realizacji projektu, które z działań w zakresie równ</w:t>
      </w:r>
      <w:r w:rsidR="002F4AE5" w:rsidRPr="008425AC">
        <w:rPr>
          <w:rFonts w:eastAsia="Times New Roman" w:cstheme="minorHAnsi"/>
          <w:sz w:val="24"/>
          <w:szCs w:val="24"/>
          <w:lang w:eastAsia="pl-PL"/>
        </w:rPr>
        <w:t xml:space="preserve">ości szans i niedyskryminacji, </w:t>
      </w:r>
      <w:r w:rsidRPr="008425AC">
        <w:rPr>
          <w:rFonts w:eastAsia="Times New Roman" w:cstheme="minorHAnsi"/>
          <w:sz w:val="24"/>
          <w:szCs w:val="24"/>
          <w:lang w:eastAsia="pl-PL"/>
        </w:rPr>
        <w:t>w tym dostępności dla osób z niepełnosprawnoś</w:t>
      </w:r>
      <w:r w:rsidR="002F4AE5" w:rsidRPr="008425AC">
        <w:rPr>
          <w:rFonts w:eastAsia="Times New Roman" w:cstheme="minorHAnsi"/>
          <w:sz w:val="24"/>
          <w:szCs w:val="24"/>
          <w:lang w:eastAsia="pl-PL"/>
        </w:rPr>
        <w:t xml:space="preserve">ciami zaplanowanych we wniosku </w:t>
      </w:r>
      <w:r w:rsidRPr="008425AC">
        <w:rPr>
          <w:rFonts w:eastAsia="Times New Roman" w:cstheme="minorHAnsi"/>
          <w:sz w:val="24"/>
          <w:szCs w:val="24"/>
          <w:lang w:eastAsia="pl-PL"/>
        </w:rPr>
        <w:t xml:space="preserve">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38B122DD" w14:textId="77777777" w:rsidR="00EF5109" w:rsidRPr="008425AC" w:rsidRDefault="00EF5109" w:rsidP="00EF5109">
      <w:pPr>
        <w:spacing w:after="92" w:line="276" w:lineRule="auto"/>
        <w:rPr>
          <w:rFonts w:eastAsia="Times New Roman" w:cstheme="minorHAnsi"/>
          <w:sz w:val="24"/>
          <w:szCs w:val="24"/>
          <w:lang w:eastAsia="pl-PL"/>
        </w:rPr>
      </w:pPr>
    </w:p>
    <w:p w14:paraId="401AED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Rozwiązanie Umowy </w:t>
      </w:r>
    </w:p>
    <w:p w14:paraId="641B276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29 </w:t>
      </w:r>
    </w:p>
    <w:p w14:paraId="00C3AC88" w14:textId="1981D0C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może rozwiązać niniejszą U</w:t>
      </w:r>
      <w:r w:rsidR="00261E58">
        <w:rPr>
          <w:rFonts w:eastAsia="Times New Roman" w:cstheme="minorHAnsi"/>
          <w:sz w:val="24"/>
          <w:szCs w:val="24"/>
          <w:lang w:eastAsia="pl-PL"/>
        </w:rPr>
        <w:t xml:space="preserve">mowę w trybie natychmiastowym, </w:t>
      </w:r>
      <w:r w:rsidRPr="008425AC">
        <w:rPr>
          <w:rFonts w:eastAsia="Times New Roman" w:cstheme="minorHAnsi"/>
          <w:sz w:val="24"/>
          <w:szCs w:val="24"/>
          <w:lang w:eastAsia="pl-PL"/>
        </w:rPr>
        <w:t xml:space="preserve">w przypadku gdy: </w:t>
      </w:r>
    </w:p>
    <w:p w14:paraId="6DBE9886"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Umową; </w:t>
      </w:r>
    </w:p>
    <w:p w14:paraId="43EE3295"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241764B5" w14:textId="04E26AF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Beneficjent lub Partner/Partnerzy ze swojej winy nie </w:t>
      </w:r>
      <w:r w:rsidR="002F4AE5" w:rsidRPr="008425AC">
        <w:rPr>
          <w:rFonts w:eastAsia="Times New Roman" w:cstheme="minorHAnsi"/>
          <w:sz w:val="24"/>
          <w:szCs w:val="24"/>
          <w:lang w:eastAsia="pl-PL"/>
        </w:rPr>
        <w:t xml:space="preserve">rozpoczęli realizacji Projektu </w:t>
      </w:r>
      <w:r w:rsidRPr="008425AC">
        <w:rPr>
          <w:rFonts w:eastAsia="Times New Roman" w:cstheme="minorHAnsi"/>
          <w:sz w:val="24"/>
          <w:szCs w:val="24"/>
          <w:lang w:eastAsia="pl-PL"/>
        </w:rPr>
        <w:t xml:space="preserve">w ciągu 3 miesięcy od ustalonej we Wniosku początkowej daty okresu realizacji Projektu; </w:t>
      </w:r>
    </w:p>
    <w:p w14:paraId="307F40C8" w14:textId="3D6B617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Beneficjent nie przedłoży zabezpieczenia prawidłowej</w:t>
      </w:r>
      <w:r w:rsidR="00AE671E" w:rsidRPr="008425AC">
        <w:rPr>
          <w:rFonts w:eastAsia="Times New Roman" w:cstheme="minorHAnsi"/>
          <w:sz w:val="24"/>
          <w:szCs w:val="24"/>
          <w:lang w:eastAsia="pl-PL"/>
        </w:rPr>
        <w:t xml:space="preserve"> realizacji Umowy zgodnie </w:t>
      </w:r>
      <w:r w:rsidRPr="008425AC">
        <w:rPr>
          <w:rFonts w:eastAsia="Times New Roman" w:cstheme="minorHAnsi"/>
          <w:sz w:val="24"/>
          <w:szCs w:val="24"/>
          <w:lang w:eastAsia="pl-PL"/>
        </w:rPr>
        <w:t xml:space="preserve">z § 15; </w:t>
      </w:r>
    </w:p>
    <w:p w14:paraId="7014FCD6" w14:textId="13B22ED5" w:rsidR="00C94DE9" w:rsidRPr="0024332B" w:rsidRDefault="00050A05" w:rsidP="0024332B">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ramach realizacji Projektu nie spełnią któregokolwiek z bezwzględnych kryteriów, o których mowa w § 4 ust. 1. </w:t>
      </w:r>
    </w:p>
    <w:p w14:paraId="1970F5EB" w14:textId="7777777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rozwiązać Umowę z zachowaniem jednomiesięcznego okresu wypowiedzenia, w przypadku gdy: </w:t>
      </w:r>
    </w:p>
    <w:p w14:paraId="1D96ECE6" w14:textId="19CD25D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lub Partner/Partnerzy nie realizują Projektu zgodnie z harmonogramem stanowiącym element Wniosku, zaprzestali realiz</w:t>
      </w:r>
      <w:r w:rsidR="002F4AE5" w:rsidRPr="008425AC">
        <w:rPr>
          <w:rFonts w:eastAsia="Times New Roman" w:cstheme="minorHAnsi"/>
          <w:sz w:val="24"/>
          <w:szCs w:val="24"/>
          <w:lang w:eastAsia="pl-PL"/>
        </w:rPr>
        <w:t xml:space="preserve">acji Projektu lub realizują go </w:t>
      </w:r>
      <w:r w:rsidRPr="008425AC">
        <w:rPr>
          <w:rFonts w:eastAsia="Times New Roman" w:cstheme="minorHAnsi"/>
          <w:sz w:val="24"/>
          <w:szCs w:val="24"/>
          <w:lang w:eastAsia="pl-PL"/>
        </w:rPr>
        <w:t xml:space="preserve">w sposób niezgodny z Umową lub nie przestrzegają zapisów Umowy w okresie jej obowiązywania; </w:t>
      </w:r>
    </w:p>
    <w:p w14:paraId="420AF3B2"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odmówili poddania się kontroli; </w:t>
      </w:r>
    </w:p>
    <w:p w14:paraId="3933B9B9"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ustalonym przez Instytucję Pośredniczącą terminie nie doprowadzili do usunięcia stwierdzonych nieprawidłowości; </w:t>
      </w:r>
    </w:p>
    <w:p w14:paraId="521A27C2" w14:textId="77777777" w:rsidR="002F4AE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nie przedkłada zgodnie z Umową wniosk</w:t>
      </w:r>
      <w:r w:rsidR="00672E9F" w:rsidRPr="008425AC">
        <w:rPr>
          <w:rFonts w:eastAsia="Times New Roman" w:cstheme="minorHAnsi"/>
          <w:sz w:val="24"/>
          <w:szCs w:val="24"/>
          <w:lang w:eastAsia="pl-PL"/>
        </w:rPr>
        <w:t xml:space="preserve">ów o płatność, z zastrzeżeniem </w:t>
      </w:r>
      <w:r w:rsidR="002F4AE5" w:rsidRPr="008425AC">
        <w:rPr>
          <w:rFonts w:eastAsia="Times New Roman" w:cstheme="minorHAnsi"/>
          <w:sz w:val="24"/>
          <w:szCs w:val="24"/>
          <w:lang w:eastAsia="pl-PL"/>
        </w:rPr>
        <w:t xml:space="preserve">§ 9 ust.2; </w:t>
      </w:r>
    </w:p>
    <w:p w14:paraId="1DDAF107"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sposób uporczywy uchyla się od wykonywania obowiązków, o których mowa w § 22 ust. 1; </w:t>
      </w:r>
    </w:p>
    <w:p w14:paraId="73C7D6A5" w14:textId="70C89A2D" w:rsidR="000B304D" w:rsidRPr="00CB5A66" w:rsidRDefault="00050A05" w:rsidP="00CB5A66">
      <w:pPr>
        <w:numPr>
          <w:ilvl w:val="1"/>
          <w:numId w:val="3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nie przestrzegają przepisów ustawy z dnia 29 stycznia  2004 r. – Prawo zamówień publicznych lub zasady konkurencyjności </w:t>
      </w:r>
      <w:r w:rsidRPr="008425AC">
        <w:rPr>
          <w:rFonts w:eastAsia="Times New Roman" w:cstheme="minorHAnsi"/>
          <w:sz w:val="24"/>
          <w:szCs w:val="24"/>
          <w:lang w:eastAsia="pl-PL"/>
        </w:rPr>
        <w:br/>
        <w:t>w zakresie, w jakim ta ustawa/zasada stosuje się do Beneficjenta lub Partnera/Partnerów lub gdy Beneficjent, Partner/Partnerzy nie wykonują lub nienależycie wykonują obowiązk</w:t>
      </w:r>
      <w:r w:rsidR="001915C2">
        <w:rPr>
          <w:rFonts w:eastAsia="Times New Roman" w:cstheme="minorHAnsi"/>
          <w:sz w:val="24"/>
          <w:szCs w:val="24"/>
          <w:lang w:eastAsia="pl-PL"/>
        </w:rPr>
        <w:t>i wynikające z § 23 ust. 2,</w:t>
      </w:r>
      <w:r w:rsidR="00701D24" w:rsidRPr="008425AC">
        <w:rPr>
          <w:rFonts w:eastAsia="Times New Roman" w:cstheme="minorHAnsi"/>
          <w:sz w:val="24"/>
          <w:szCs w:val="24"/>
          <w:lang w:eastAsia="pl-PL"/>
        </w:rPr>
        <w:t>3</w:t>
      </w:r>
      <w:r w:rsidR="001915C2">
        <w:rPr>
          <w:rFonts w:eastAsia="Times New Roman" w:cstheme="minorHAnsi"/>
          <w:sz w:val="24"/>
          <w:szCs w:val="24"/>
          <w:lang w:eastAsia="pl-PL"/>
        </w:rPr>
        <w:t>,4</w:t>
      </w:r>
      <w:r w:rsidRPr="008425AC">
        <w:rPr>
          <w:rFonts w:eastAsia="Times New Roman" w:cstheme="minorHAnsi"/>
          <w:sz w:val="24"/>
          <w:szCs w:val="24"/>
          <w:lang w:eastAsia="pl-PL"/>
        </w:rPr>
        <w:t xml:space="preserve">. </w:t>
      </w:r>
      <w:r w:rsidR="000B304D" w:rsidRPr="00CB5A66">
        <w:rPr>
          <w:rFonts w:ascii="Calibri" w:hAnsi="Calibri" w:cstheme="minorHAnsi"/>
          <w:color w:val="00B050"/>
        </w:rPr>
        <w:t xml:space="preserve"> </w:t>
      </w:r>
    </w:p>
    <w:p w14:paraId="7B7CA0EF" w14:textId="1F2EFD6A" w:rsidR="00050A05" w:rsidRPr="006F640F" w:rsidRDefault="00050A05" w:rsidP="008C0701">
      <w:pPr>
        <w:numPr>
          <w:ilvl w:val="0"/>
          <w:numId w:val="30"/>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Umowa może zostać rozwiązana na wniosek każdej ze stron w przypadku wystąpienia   okoliczności, które uniemożliwiają dalsze wykonywanie postanowień zawartych w Umowie. W takim przypadku postanowienia § 30 ust. 3 i § 31  stosuje się odpowiednio.  </w:t>
      </w:r>
    </w:p>
    <w:p w14:paraId="40888952" w14:textId="77777777" w:rsidR="00723311" w:rsidRDefault="00723311" w:rsidP="00DE0B6E">
      <w:pPr>
        <w:spacing w:after="98" w:line="276" w:lineRule="auto"/>
        <w:ind w:left="383"/>
        <w:rPr>
          <w:rFonts w:eastAsia="Times New Roman" w:cstheme="minorHAnsi"/>
          <w:sz w:val="24"/>
          <w:szCs w:val="24"/>
          <w:lang w:eastAsia="pl-PL"/>
        </w:rPr>
      </w:pPr>
    </w:p>
    <w:p w14:paraId="4F88B456" w14:textId="77777777" w:rsidR="00E73B44" w:rsidRDefault="00E73B44" w:rsidP="00DE0B6E">
      <w:pPr>
        <w:spacing w:after="98" w:line="276" w:lineRule="auto"/>
        <w:ind w:left="383"/>
        <w:rPr>
          <w:rFonts w:eastAsia="Times New Roman" w:cstheme="minorHAnsi"/>
          <w:sz w:val="24"/>
          <w:szCs w:val="24"/>
          <w:lang w:eastAsia="pl-PL"/>
        </w:rPr>
      </w:pPr>
    </w:p>
    <w:p w14:paraId="4A7B35B0" w14:textId="77777777" w:rsidR="00E73B44" w:rsidRPr="006F640F" w:rsidRDefault="00E73B44" w:rsidP="00DE0B6E">
      <w:pPr>
        <w:spacing w:after="98" w:line="276" w:lineRule="auto"/>
        <w:ind w:left="383"/>
        <w:rPr>
          <w:rFonts w:eastAsia="Times New Roman" w:cstheme="minorHAnsi"/>
          <w:sz w:val="24"/>
          <w:szCs w:val="24"/>
          <w:lang w:eastAsia="pl-PL"/>
        </w:rPr>
      </w:pPr>
    </w:p>
    <w:p w14:paraId="7736EE2D"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30 </w:t>
      </w:r>
    </w:p>
    <w:p w14:paraId="115C3035" w14:textId="75AF43CB" w:rsidR="00050A05" w:rsidRPr="00A3754F" w:rsidRDefault="00050A05" w:rsidP="00F41B46">
      <w:pPr>
        <w:numPr>
          <w:ilvl w:val="0"/>
          <w:numId w:val="51"/>
        </w:numPr>
        <w:tabs>
          <w:tab w:val="left" w:pos="284"/>
        </w:tabs>
        <w:suppressAutoHyphens/>
        <w:spacing w:after="60" w:line="276" w:lineRule="auto"/>
        <w:ind w:left="284" w:hanging="284"/>
        <w:rPr>
          <w:rFonts w:eastAsia="Calibri" w:cstheme="minorHAnsi"/>
          <w:color w:val="000000" w:themeColor="text1"/>
          <w:sz w:val="24"/>
          <w:szCs w:val="24"/>
          <w:lang w:eastAsia="ar-SA"/>
        </w:rPr>
      </w:pPr>
      <w:r w:rsidRPr="006F640F">
        <w:rPr>
          <w:rFonts w:eastAsia="Calibri" w:cstheme="minorHAnsi"/>
          <w:sz w:val="24"/>
          <w:szCs w:val="24"/>
          <w:lang w:eastAsia="ar-SA"/>
        </w:rPr>
        <w:t xml:space="preserve">W przypadku rozwiązania Umowy na podstawie § 29 ust. 1, Beneficjent jest zobowiązany do zwrotu całości otrzymanego dofinansowania wraz z odsetkami w wysokości określonej jak dla zaległości podatkowych </w:t>
      </w:r>
      <w:r w:rsidRPr="00A3754F">
        <w:rPr>
          <w:rFonts w:eastAsia="Calibri" w:cstheme="minorHAnsi"/>
          <w:color w:val="000000" w:themeColor="text1"/>
          <w:sz w:val="24"/>
          <w:szCs w:val="24"/>
          <w:lang w:eastAsia="ar-SA"/>
        </w:rPr>
        <w:t>liczonymi od dnia przeka</w:t>
      </w:r>
      <w:r w:rsidR="00E05926" w:rsidRPr="00A3754F">
        <w:rPr>
          <w:rFonts w:eastAsia="Calibri" w:cstheme="minorHAnsi"/>
          <w:color w:val="000000" w:themeColor="text1"/>
          <w:sz w:val="24"/>
          <w:szCs w:val="24"/>
          <w:lang w:eastAsia="ar-SA"/>
        </w:rPr>
        <w:t xml:space="preserve">zania środków dofinansowania.  </w:t>
      </w:r>
    </w:p>
    <w:p w14:paraId="18B21E79" w14:textId="4840FAB7" w:rsidR="00050A05" w:rsidRPr="00A3754F" w:rsidRDefault="00050A05" w:rsidP="00F41B46">
      <w:pPr>
        <w:numPr>
          <w:ilvl w:val="0"/>
          <w:numId w:val="51"/>
        </w:numPr>
        <w:tabs>
          <w:tab w:val="left" w:pos="284"/>
        </w:tabs>
        <w:suppressAutoHyphens/>
        <w:spacing w:after="60" w:line="276" w:lineRule="auto"/>
        <w:ind w:left="284" w:hanging="284"/>
        <w:rPr>
          <w:rFonts w:eastAsia="Calibri" w:cstheme="minorHAnsi"/>
          <w:color w:val="000000" w:themeColor="text1"/>
          <w:sz w:val="24"/>
          <w:szCs w:val="24"/>
          <w:lang w:eastAsia="ar-SA"/>
        </w:rPr>
      </w:pPr>
      <w:r w:rsidRPr="00A3754F">
        <w:rPr>
          <w:rFonts w:eastAsia="Calibri" w:cstheme="minorHAnsi"/>
          <w:color w:val="000000" w:themeColor="text1"/>
          <w:sz w:val="24"/>
          <w:szCs w:val="24"/>
          <w:lang w:eastAsia="ar-SA"/>
        </w:rPr>
        <w:lastRenderedPageBreak/>
        <w:t>W przypadku rozwiązania Umowy w trybie § 29 ust. 2</w:t>
      </w:r>
      <w:r w:rsidR="00FD1361" w:rsidRPr="00A3754F">
        <w:rPr>
          <w:rFonts w:eastAsia="Calibri" w:cstheme="minorHAnsi"/>
          <w:color w:val="000000" w:themeColor="text1"/>
          <w:sz w:val="24"/>
          <w:szCs w:val="24"/>
          <w:lang w:eastAsia="ar-SA"/>
        </w:rPr>
        <w:t>,</w:t>
      </w:r>
      <w:r w:rsidRPr="00A3754F">
        <w:rPr>
          <w:rFonts w:eastAsia="Calibri" w:cstheme="minorHAnsi"/>
          <w:color w:val="000000" w:themeColor="text1"/>
          <w:sz w:val="24"/>
          <w:szCs w:val="24"/>
          <w:lang w:eastAsia="ar-SA"/>
        </w:rPr>
        <w:t xml:space="preserve"> 3</w:t>
      </w:r>
      <w:r w:rsidR="00B804F4" w:rsidRPr="00A3754F">
        <w:rPr>
          <w:rFonts w:eastAsia="Calibri" w:cstheme="minorHAnsi"/>
          <w:color w:val="000000" w:themeColor="text1"/>
          <w:sz w:val="24"/>
          <w:szCs w:val="24"/>
          <w:lang w:eastAsia="ar-SA"/>
        </w:rPr>
        <w:t xml:space="preserve"> </w:t>
      </w:r>
      <w:r w:rsidRPr="00A3754F">
        <w:rPr>
          <w:rFonts w:eastAsia="Calibri" w:cstheme="minorHAnsi"/>
          <w:color w:val="000000" w:themeColor="text1"/>
          <w:sz w:val="24"/>
          <w:szCs w:val="24"/>
          <w:lang w:eastAsia="ar-SA"/>
        </w:rPr>
        <w:t xml:space="preserve"> Beneficjent ma prawo do wykorzystania wyłącznie tej części otrzymanych transz dofinansowania</w:t>
      </w:r>
      <w:r w:rsidRPr="00A3754F">
        <w:rPr>
          <w:rFonts w:eastAsia="Calibri" w:cstheme="minorHAnsi"/>
          <w:i/>
          <w:color w:val="000000" w:themeColor="text1"/>
          <w:sz w:val="24"/>
          <w:szCs w:val="24"/>
          <w:lang w:eastAsia="ar-SA"/>
        </w:rPr>
        <w:t xml:space="preserve">, </w:t>
      </w:r>
      <w:r w:rsidRPr="00A3754F">
        <w:rPr>
          <w:rFonts w:eastAsia="Calibri" w:cstheme="minorHAnsi"/>
          <w:color w:val="000000" w:themeColor="text1"/>
          <w:sz w:val="24"/>
          <w:szCs w:val="24"/>
          <w:lang w:eastAsia="ar-SA"/>
        </w:rPr>
        <w:t>które odpowiadają prawidłowo zrealizowanej części Proje</w:t>
      </w:r>
      <w:r w:rsidR="00E05926" w:rsidRPr="00A3754F">
        <w:rPr>
          <w:rFonts w:eastAsia="Calibri" w:cstheme="minorHAnsi"/>
          <w:color w:val="000000" w:themeColor="text1"/>
          <w:sz w:val="24"/>
          <w:szCs w:val="24"/>
          <w:lang w:eastAsia="ar-SA"/>
        </w:rPr>
        <w:t xml:space="preserve">ktu, z zastrzeżeniem ust. 3-5. </w:t>
      </w:r>
    </w:p>
    <w:p w14:paraId="0447CACC" w14:textId="3C792067" w:rsidR="00050A05" w:rsidRPr="00A3754F" w:rsidRDefault="00050A05" w:rsidP="00F41B46">
      <w:pPr>
        <w:numPr>
          <w:ilvl w:val="0"/>
          <w:numId w:val="51"/>
        </w:numPr>
        <w:tabs>
          <w:tab w:val="left" w:pos="284"/>
        </w:tabs>
        <w:suppressAutoHyphens/>
        <w:spacing w:after="60" w:line="276" w:lineRule="auto"/>
        <w:ind w:left="284" w:hanging="284"/>
        <w:rPr>
          <w:rFonts w:eastAsia="Calibri" w:cstheme="minorHAnsi"/>
          <w:color w:val="000000" w:themeColor="text1"/>
          <w:sz w:val="24"/>
          <w:szCs w:val="24"/>
          <w:lang w:eastAsia="ar-SA"/>
        </w:rPr>
      </w:pPr>
      <w:r w:rsidRPr="00A3754F">
        <w:rPr>
          <w:rFonts w:eastAsia="Calibri" w:cstheme="minorHAnsi"/>
          <w:color w:val="000000" w:themeColor="text1"/>
          <w:sz w:val="24"/>
          <w:szCs w:val="24"/>
          <w:lang w:eastAsia="ar-SA"/>
        </w:rPr>
        <w:t xml:space="preserve">Za prawidłowo zrealizowaną część Projektu należy uznać część Projektu rozliczoną zgodnie </w:t>
      </w:r>
      <w:r w:rsidRPr="00A3754F">
        <w:rPr>
          <w:rFonts w:eastAsia="Calibri" w:cstheme="minorHAnsi"/>
          <w:color w:val="000000" w:themeColor="text1"/>
          <w:sz w:val="24"/>
          <w:szCs w:val="24"/>
          <w:lang w:eastAsia="ar-SA"/>
        </w:rPr>
        <w:br/>
        <w:t xml:space="preserve">z regułą proporcjonalności, o której mowa w </w:t>
      </w:r>
      <w:r w:rsidRPr="00A3754F">
        <w:rPr>
          <w:rFonts w:eastAsia="Calibri" w:cstheme="minorHAnsi"/>
          <w:i/>
          <w:color w:val="000000" w:themeColor="text1"/>
          <w:sz w:val="24"/>
          <w:szCs w:val="24"/>
          <w:lang w:eastAsia="ar-SA"/>
        </w:rPr>
        <w:t>Wytycznych w zakresie kwalifikowalności</w:t>
      </w:r>
      <w:r w:rsidRPr="00A3754F">
        <w:rPr>
          <w:rFonts w:eastAsia="Calibri" w:cstheme="minorHAnsi"/>
          <w:color w:val="000000" w:themeColor="text1"/>
          <w:sz w:val="24"/>
          <w:szCs w:val="24"/>
          <w:lang w:eastAsia="ar-SA"/>
        </w:rPr>
        <w:t>. Beneficjent jest zobowiązany przedstawić rozliczenie otrzymanych transz dofinansowania, w formie wniosku o płatność w terminie 30 dni kalendarzowych od dnia rozwiązania Umowy.</w:t>
      </w:r>
      <w:r w:rsidRPr="00A3754F">
        <w:rPr>
          <w:rFonts w:eastAsia="Calibri" w:cstheme="minorHAnsi"/>
          <w:color w:val="000000" w:themeColor="text1"/>
          <w:sz w:val="24"/>
          <w:szCs w:val="24"/>
          <w:vertAlign w:val="superscript"/>
          <w:lang w:eastAsia="ar-SA"/>
        </w:rPr>
        <w:footnoteReference w:id="33"/>
      </w:r>
      <w:r w:rsidR="00E05926" w:rsidRPr="00A3754F">
        <w:rPr>
          <w:rFonts w:eastAsia="Calibri" w:cstheme="minorHAnsi"/>
          <w:color w:val="000000" w:themeColor="text1"/>
          <w:sz w:val="24"/>
          <w:szCs w:val="24"/>
          <w:lang w:eastAsia="ar-SA"/>
        </w:rPr>
        <w:t xml:space="preserve"> </w:t>
      </w:r>
    </w:p>
    <w:p w14:paraId="513BA87C" w14:textId="7FDF14B8" w:rsidR="00050A05" w:rsidRPr="00A3754F" w:rsidRDefault="00050A05" w:rsidP="00F41B46">
      <w:pPr>
        <w:numPr>
          <w:ilvl w:val="0"/>
          <w:numId w:val="51"/>
        </w:numPr>
        <w:tabs>
          <w:tab w:val="left" w:pos="284"/>
        </w:tabs>
        <w:suppressAutoHyphens/>
        <w:spacing w:after="60" w:line="276" w:lineRule="auto"/>
        <w:ind w:left="284" w:hanging="284"/>
        <w:rPr>
          <w:rFonts w:eastAsia="Calibri" w:cstheme="minorHAnsi"/>
          <w:color w:val="000000" w:themeColor="text1"/>
          <w:sz w:val="24"/>
          <w:szCs w:val="24"/>
          <w:lang w:eastAsia="ar-SA"/>
        </w:rPr>
      </w:pPr>
      <w:r w:rsidRPr="00A3754F">
        <w:rPr>
          <w:rFonts w:eastAsia="Calibri" w:cstheme="minorHAnsi"/>
          <w:color w:val="000000" w:themeColor="text1"/>
          <w:sz w:val="24"/>
          <w:szCs w:val="24"/>
          <w:lang w:eastAsia="ar-SA"/>
        </w:rPr>
        <w:t xml:space="preserve">W przypadku rozwiązania Umowy w trybie § 29 ust. 2 </w:t>
      </w:r>
      <w:r w:rsidR="00FD1361" w:rsidRPr="00A3754F">
        <w:rPr>
          <w:rFonts w:eastAsia="Calibri" w:cstheme="minorHAnsi"/>
          <w:color w:val="000000" w:themeColor="text1"/>
          <w:sz w:val="24"/>
          <w:szCs w:val="24"/>
          <w:lang w:eastAsia="ar-SA"/>
        </w:rPr>
        <w:t xml:space="preserve"> </w:t>
      </w:r>
      <w:r w:rsidRPr="00A3754F">
        <w:rPr>
          <w:rFonts w:eastAsia="Calibri" w:cstheme="minorHAnsi"/>
          <w:color w:val="000000" w:themeColor="text1"/>
          <w:sz w:val="24"/>
          <w:szCs w:val="24"/>
          <w:lang w:eastAsia="ar-SA"/>
        </w:rPr>
        <w:t xml:space="preserve">Beneficjent jest zobowiązany do zwrotu niewykorzystanej części otrzymanych transz dofinansowania wraz z odsetkami </w:t>
      </w:r>
      <w:r w:rsidRPr="00A3754F">
        <w:rPr>
          <w:rFonts w:eastAsia="Calibri" w:cstheme="minorHAnsi"/>
          <w:color w:val="000000" w:themeColor="text1"/>
          <w:sz w:val="24"/>
          <w:szCs w:val="24"/>
          <w:lang w:eastAsia="ar-SA"/>
        </w:rPr>
        <w:br/>
        <w:t>w wysokości określonej jak dla zaległości podatkowych liczonymi od dnia przekazania środków dofinansowania w terminie 30 dni kalendarzowych od dnia rozwiązania Umowy na rachunek bankowy wskazany przez Instytucję Pośredniczącą.</w:t>
      </w:r>
      <w:r w:rsidR="00E05926" w:rsidRPr="00A3754F">
        <w:rPr>
          <w:rFonts w:eastAsia="Calibri" w:cstheme="minorHAnsi"/>
          <w:color w:val="000000" w:themeColor="text1"/>
          <w:sz w:val="24"/>
          <w:szCs w:val="24"/>
          <w:vertAlign w:val="superscript"/>
          <w:lang w:eastAsia="ar-SA"/>
        </w:rPr>
        <w:t xml:space="preserve"> </w:t>
      </w:r>
    </w:p>
    <w:p w14:paraId="78BB759C" w14:textId="02ED54A9" w:rsidR="00050A05" w:rsidRPr="00A3754F" w:rsidRDefault="00050A05" w:rsidP="007C06E9">
      <w:pPr>
        <w:suppressAutoHyphens/>
        <w:spacing w:after="60" w:line="276" w:lineRule="auto"/>
        <w:ind w:left="284" w:hanging="284"/>
        <w:rPr>
          <w:rFonts w:eastAsia="Calibri" w:cstheme="minorHAnsi"/>
          <w:color w:val="000000" w:themeColor="text1"/>
          <w:sz w:val="24"/>
          <w:szCs w:val="24"/>
          <w:lang w:eastAsia="ar-SA"/>
        </w:rPr>
      </w:pPr>
      <w:r w:rsidRPr="00A3754F">
        <w:rPr>
          <w:rFonts w:eastAsia="Calibri" w:cstheme="minorHAnsi"/>
          <w:color w:val="000000" w:themeColor="text1"/>
          <w:sz w:val="24"/>
          <w:szCs w:val="24"/>
          <w:lang w:eastAsia="ar-SA"/>
        </w:rPr>
        <w:t xml:space="preserve">4a. W przypadku rozwiązania Umowy w trybie § 29 ust. </w:t>
      </w:r>
      <w:r w:rsidR="00B804F4" w:rsidRPr="00A3754F">
        <w:rPr>
          <w:rFonts w:eastAsia="Calibri" w:cstheme="minorHAnsi"/>
          <w:color w:val="000000" w:themeColor="text1"/>
          <w:sz w:val="24"/>
          <w:szCs w:val="24"/>
          <w:lang w:eastAsia="ar-SA"/>
        </w:rPr>
        <w:t>3</w:t>
      </w:r>
      <w:r w:rsidR="00FD1361" w:rsidRPr="00A3754F">
        <w:rPr>
          <w:rFonts w:eastAsia="Calibri" w:cstheme="minorHAnsi"/>
          <w:color w:val="000000" w:themeColor="text1"/>
          <w:sz w:val="24"/>
          <w:szCs w:val="24"/>
          <w:lang w:eastAsia="ar-SA"/>
        </w:rPr>
        <w:t xml:space="preserve"> </w:t>
      </w:r>
      <w:r w:rsidRPr="00A3754F">
        <w:rPr>
          <w:rFonts w:eastAsia="Calibri" w:cstheme="minorHAnsi"/>
          <w:color w:val="000000" w:themeColor="text1"/>
          <w:sz w:val="24"/>
          <w:szCs w:val="24"/>
          <w:lang w:eastAsia="ar-SA"/>
        </w:rPr>
        <w:t xml:space="preserve">Beneficjent jest zobowiązany do zwrotu niewykorzystanej części otrzymanych transz dofinansowania bez odsetek </w:t>
      </w:r>
      <w:r w:rsidRPr="00A3754F">
        <w:rPr>
          <w:rFonts w:eastAsia="Calibri" w:cstheme="minorHAnsi"/>
          <w:color w:val="000000" w:themeColor="text1"/>
          <w:sz w:val="24"/>
          <w:szCs w:val="24"/>
          <w:lang w:eastAsia="ar-SA"/>
        </w:rPr>
        <w:br/>
        <w:t>w terminie 30 dni kalendarzowych od dnia rozwiązania Umowy na rachunek bankowy wskazany p</w:t>
      </w:r>
      <w:r w:rsidR="00E05926" w:rsidRPr="00A3754F">
        <w:rPr>
          <w:rFonts w:eastAsia="Calibri" w:cstheme="minorHAnsi"/>
          <w:color w:val="000000" w:themeColor="text1"/>
          <w:sz w:val="24"/>
          <w:szCs w:val="24"/>
          <w:lang w:eastAsia="ar-SA"/>
        </w:rPr>
        <w:t xml:space="preserve">rzez Instytucję Pośredniczącą. </w:t>
      </w:r>
    </w:p>
    <w:p w14:paraId="577A7409" w14:textId="51A2D842" w:rsidR="00050A05" w:rsidRPr="00A3754F" w:rsidRDefault="00E05926" w:rsidP="00B804F4">
      <w:pPr>
        <w:numPr>
          <w:ilvl w:val="0"/>
          <w:numId w:val="51"/>
        </w:numPr>
        <w:tabs>
          <w:tab w:val="left" w:pos="284"/>
        </w:tabs>
        <w:suppressAutoHyphens/>
        <w:spacing w:after="60" w:line="276" w:lineRule="auto"/>
        <w:ind w:left="284" w:hanging="284"/>
        <w:rPr>
          <w:rFonts w:eastAsia="Calibri" w:cstheme="minorHAnsi"/>
          <w:color w:val="000000" w:themeColor="text1"/>
          <w:sz w:val="24"/>
          <w:szCs w:val="24"/>
          <w:lang w:eastAsia="ar-SA"/>
        </w:rPr>
      </w:pPr>
      <w:r w:rsidRPr="00A3754F">
        <w:rPr>
          <w:rFonts w:eastAsia="Calibri" w:cstheme="minorHAnsi"/>
          <w:color w:val="000000" w:themeColor="text1"/>
          <w:sz w:val="24"/>
          <w:szCs w:val="24"/>
          <w:lang w:eastAsia="ar-SA"/>
        </w:rPr>
        <w:t>W przypa</w:t>
      </w:r>
      <w:r w:rsidR="00050A05" w:rsidRPr="00A3754F">
        <w:rPr>
          <w:rFonts w:eastAsia="Calibri" w:cstheme="minorHAnsi"/>
          <w:color w:val="000000" w:themeColor="text1"/>
          <w:sz w:val="24"/>
          <w:szCs w:val="24"/>
          <w:lang w:eastAsia="ar-SA"/>
        </w:rPr>
        <w:t>dku niedokonania zwrotu środków zgodnie z ust. 1, 4 lub 4a, stosuje się odpowiednio § 14 Umowy.</w:t>
      </w:r>
    </w:p>
    <w:p w14:paraId="3FFD3255" w14:textId="4FE6719E" w:rsidR="006F640F" w:rsidRPr="00A3754F" w:rsidRDefault="00422E1B" w:rsidP="00422E1B">
      <w:pPr>
        <w:numPr>
          <w:ilvl w:val="0"/>
          <w:numId w:val="51"/>
        </w:numPr>
        <w:tabs>
          <w:tab w:val="left" w:pos="284"/>
        </w:tabs>
        <w:spacing w:after="60" w:line="240" w:lineRule="auto"/>
        <w:ind w:left="284" w:hanging="284"/>
        <w:rPr>
          <w:color w:val="000000" w:themeColor="text1"/>
          <w:sz w:val="24"/>
          <w:szCs w:val="24"/>
        </w:rPr>
      </w:pPr>
      <w:r w:rsidRPr="00A3754F">
        <w:rPr>
          <w:color w:val="000000" w:themeColor="text1"/>
          <w:sz w:val="24"/>
          <w:szCs w:val="24"/>
        </w:rPr>
        <w:t>W przypadku roz</w:t>
      </w:r>
      <w:r w:rsidR="00770C22" w:rsidRPr="00A3754F">
        <w:rPr>
          <w:color w:val="000000" w:themeColor="text1"/>
          <w:sz w:val="24"/>
          <w:szCs w:val="24"/>
        </w:rPr>
        <w:t>wiązania Umowy na podstawie § 29</w:t>
      </w:r>
      <w:r w:rsidRPr="00A3754F">
        <w:rPr>
          <w:color w:val="000000" w:themeColor="text1"/>
          <w:sz w:val="24"/>
          <w:szCs w:val="24"/>
        </w:rPr>
        <w:t xml:space="preserve"> ust. 1, Beneficjent zobowiązuje się usunąć w sposób trwały i nieodwracalny wszelkie dane osobowe pozyskane w związku </w:t>
      </w:r>
      <w:r w:rsidRPr="00A3754F">
        <w:rPr>
          <w:color w:val="000000" w:themeColor="text1"/>
          <w:sz w:val="24"/>
          <w:szCs w:val="24"/>
        </w:rPr>
        <w:br/>
        <w:t xml:space="preserve">z realizacją projektu lub zwrócić je administratorowi w rozumieniu RODO. </w:t>
      </w:r>
    </w:p>
    <w:p w14:paraId="36F42D52" w14:textId="77777777" w:rsidR="00422E1B" w:rsidRPr="00A3754F" w:rsidRDefault="00422E1B" w:rsidP="00422E1B">
      <w:pPr>
        <w:tabs>
          <w:tab w:val="left" w:pos="284"/>
        </w:tabs>
        <w:spacing w:after="60" w:line="240" w:lineRule="auto"/>
        <w:ind w:left="284"/>
        <w:rPr>
          <w:color w:val="000000" w:themeColor="text1"/>
          <w:sz w:val="24"/>
          <w:szCs w:val="24"/>
        </w:rPr>
      </w:pPr>
    </w:p>
    <w:p w14:paraId="0FC272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31</w:t>
      </w:r>
      <w:r w:rsidRPr="008425AC">
        <w:rPr>
          <w:rFonts w:eastAsia="Times New Roman" w:cstheme="minorHAnsi"/>
          <w:b/>
          <w:sz w:val="24"/>
          <w:szCs w:val="24"/>
          <w:lang w:eastAsia="pl-PL"/>
        </w:rPr>
        <w:t xml:space="preserve"> </w:t>
      </w:r>
    </w:p>
    <w:p w14:paraId="31ADCFA4"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Rozwiązanie Umowy nie zwalnia Beneficjenta z obowiązków wynikających z § 3 ust. 6 pkt. 4, § 13, § 20, § 21, § 22, § 24, § 25, § 26, które jest on zobowiązany wykonywać w dalszym ciągu. </w:t>
      </w:r>
    </w:p>
    <w:p w14:paraId="740397F3"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Przepis ust. 1 nie obejmuje sytuacji, gdy w związku z rozwiązaniem Umowy Beneficjent zobowiązany jest do zwrotu całości otrzymanego dofinansowania. </w:t>
      </w:r>
    </w:p>
    <w:p w14:paraId="7FE55521" w14:textId="77777777" w:rsidR="00D50849" w:rsidRPr="008425AC" w:rsidRDefault="00D50849" w:rsidP="007C06E9">
      <w:pPr>
        <w:spacing w:after="89" w:line="276" w:lineRule="auto"/>
        <w:rPr>
          <w:rFonts w:eastAsia="Times New Roman" w:cstheme="minorHAnsi"/>
          <w:sz w:val="24"/>
          <w:szCs w:val="24"/>
          <w:lang w:eastAsia="pl-PL"/>
        </w:rPr>
      </w:pPr>
    </w:p>
    <w:p w14:paraId="33DCC25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Postanowienia końcowe </w:t>
      </w:r>
    </w:p>
    <w:p w14:paraId="37176EA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32 </w:t>
      </w:r>
    </w:p>
    <w:p w14:paraId="18FCAC40" w14:textId="77777777" w:rsidR="00050A05" w:rsidRPr="008425AC" w:rsidRDefault="00050A05" w:rsidP="007C06E9">
      <w:pPr>
        <w:numPr>
          <w:ilvl w:val="0"/>
          <w:numId w:val="32"/>
        </w:numPr>
        <w:spacing w:after="95" w:line="276" w:lineRule="auto"/>
        <w:ind w:hanging="329"/>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Prawa i obowiązki Beneficjenta wynikające z Umowy nie mogą być przenoszone na osoby trzecie, bez zgody Instytucji Pośredniczącej. Powyższy przepis nie obejmuje przenoszenia praw w ramach partnerstwa. </w:t>
      </w:r>
    </w:p>
    <w:p w14:paraId="01DE3D50" w14:textId="1C575BB5" w:rsidR="008C4DCE" w:rsidRPr="005A7FA9" w:rsidRDefault="00050A05" w:rsidP="005A7FA9">
      <w:pPr>
        <w:numPr>
          <w:ilvl w:val="0"/>
          <w:numId w:val="32"/>
        </w:numPr>
        <w:spacing w:after="98" w:line="276" w:lineRule="auto"/>
        <w:ind w:hanging="329"/>
        <w:rPr>
          <w:rFonts w:eastAsia="Times New Roman" w:cstheme="minorHAnsi"/>
          <w:sz w:val="24"/>
          <w:szCs w:val="24"/>
          <w:lang w:eastAsia="pl-PL"/>
        </w:rPr>
      </w:pPr>
      <w:r w:rsidRPr="008425AC">
        <w:rPr>
          <w:rFonts w:eastAsia="Times New Roman" w:cstheme="minorHAnsi"/>
          <w:sz w:val="24"/>
          <w:szCs w:val="24"/>
          <w:lang w:eastAsia="pl-PL"/>
        </w:rPr>
        <w:t>Beneficjent zobowiązany jest do wprowadzenia praw i obowiązków Partnera/Partnerów, wynikających z Umowy, w zawarte</w:t>
      </w:r>
      <w:r w:rsidR="008C0701">
        <w:rPr>
          <w:rFonts w:eastAsia="Times New Roman" w:cstheme="minorHAnsi"/>
          <w:sz w:val="24"/>
          <w:szCs w:val="24"/>
          <w:lang w:eastAsia="pl-PL"/>
        </w:rPr>
        <w:t>j z nimi umowie o partnerstwie.</w:t>
      </w:r>
    </w:p>
    <w:p w14:paraId="7BB849C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33 </w:t>
      </w:r>
    </w:p>
    <w:p w14:paraId="67F340B7" w14:textId="77777777" w:rsidR="00050A05" w:rsidRPr="008425AC" w:rsidRDefault="00050A05" w:rsidP="007C06E9">
      <w:pPr>
        <w:autoSpaceDE w:val="0"/>
        <w:spacing w:after="60" w:line="276" w:lineRule="auto"/>
        <w:ind w:left="420" w:hanging="370"/>
        <w:rPr>
          <w:rFonts w:eastAsia="Times New Roman" w:cstheme="minorHAnsi"/>
          <w:sz w:val="24"/>
          <w:szCs w:val="24"/>
          <w:lang w:eastAsia="pl-PL"/>
        </w:rPr>
      </w:pPr>
      <w:r w:rsidRPr="008425AC">
        <w:rPr>
          <w:rFonts w:eastAsia="Times New Roman" w:cstheme="minorHAnsi"/>
          <w:sz w:val="24"/>
          <w:szCs w:val="24"/>
          <w:lang w:eastAsia="pl-PL"/>
        </w:rPr>
        <w:t>1.  W sprawach nieuregulowanych Umową zastosowanie mają odpowiednie reguły i zasady wynikające z  Programu, a także:</w:t>
      </w:r>
    </w:p>
    <w:p w14:paraId="7A069C32" w14:textId="77777777" w:rsidR="00050A05" w:rsidRPr="008425AC" w:rsidRDefault="00050A05" w:rsidP="00F41B46">
      <w:pPr>
        <w:numPr>
          <w:ilvl w:val="1"/>
          <w:numId w:val="42"/>
        </w:numPr>
        <w:suppressAutoHyphens/>
        <w:autoSpaceDE w:val="0"/>
        <w:spacing w:after="60" w:line="276" w:lineRule="auto"/>
        <w:ind w:left="851" w:hanging="284"/>
        <w:rPr>
          <w:rFonts w:eastAsia="Times New Roman" w:cstheme="minorHAnsi"/>
          <w:sz w:val="24"/>
          <w:szCs w:val="24"/>
          <w:lang w:eastAsia="pl-PL"/>
        </w:rPr>
      </w:pPr>
      <w:r w:rsidRPr="008425AC">
        <w:rPr>
          <w:rFonts w:eastAsia="Times New Roman" w:cstheme="minorHAnsi"/>
          <w:sz w:val="24"/>
          <w:szCs w:val="24"/>
          <w:lang w:eastAsia="pl-PL"/>
        </w:rPr>
        <w:t xml:space="preserve"> odpowiednie przepisy prawa Unii Europejskiej, w szczególności:</w:t>
      </w:r>
    </w:p>
    <w:p w14:paraId="6AA323B2" w14:textId="77777777" w:rsidR="00050A05" w:rsidRPr="008425AC" w:rsidRDefault="00050A05" w:rsidP="00F41B46">
      <w:pPr>
        <w:numPr>
          <w:ilvl w:val="1"/>
          <w:numId w:val="43"/>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0F9D557C" w14:textId="77777777" w:rsidR="00050A05" w:rsidRPr="008425AC" w:rsidRDefault="00050A05" w:rsidP="00F41B46">
      <w:pPr>
        <w:numPr>
          <w:ilvl w:val="1"/>
          <w:numId w:val="43"/>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rozporządzenia 1304/2013,</w:t>
      </w:r>
    </w:p>
    <w:p w14:paraId="21E52627" w14:textId="77777777" w:rsidR="00050A05" w:rsidRPr="008425AC" w:rsidRDefault="00050A05" w:rsidP="00F41B46">
      <w:pPr>
        <w:numPr>
          <w:ilvl w:val="1"/>
          <w:numId w:val="43"/>
        </w:numPr>
        <w:tabs>
          <w:tab w:val="left" w:pos="1276"/>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(Dz. Urz. UE L 138 </w:t>
      </w:r>
      <w:r w:rsidRPr="008425AC">
        <w:rPr>
          <w:rFonts w:eastAsia="Times New Roman" w:cstheme="minorHAnsi"/>
          <w:sz w:val="24"/>
          <w:szCs w:val="24"/>
          <w:lang w:eastAsia="pl-PL"/>
        </w:rPr>
        <w:br/>
        <w:t xml:space="preserve">z 13.5.2014 r., str. 5) </w:t>
      </w:r>
    </w:p>
    <w:p w14:paraId="6EF5712B" w14:textId="77777777" w:rsidR="00050A05" w:rsidRPr="008425AC" w:rsidRDefault="00050A05" w:rsidP="00F41B46">
      <w:pPr>
        <w:numPr>
          <w:ilvl w:val="1"/>
          <w:numId w:val="42"/>
        </w:numPr>
        <w:tabs>
          <w:tab w:val="left" w:pos="360"/>
          <w:tab w:val="num" w:pos="993"/>
        </w:tabs>
        <w:suppressAutoHyphens/>
        <w:autoSpaceDE w:val="0"/>
        <w:spacing w:after="60" w:line="276" w:lineRule="auto"/>
        <w:ind w:hanging="873"/>
        <w:rPr>
          <w:rFonts w:eastAsia="Times New Roman" w:cstheme="minorHAnsi"/>
          <w:sz w:val="24"/>
          <w:szCs w:val="24"/>
          <w:lang w:eastAsia="pl-PL"/>
        </w:rPr>
      </w:pPr>
      <w:r w:rsidRPr="008425AC">
        <w:rPr>
          <w:rFonts w:eastAsia="Times New Roman" w:cstheme="minorHAnsi"/>
          <w:sz w:val="24"/>
          <w:szCs w:val="24"/>
          <w:lang w:eastAsia="pl-PL"/>
        </w:rPr>
        <w:t>właściwych aktów prawa krajowego, w szczególności:</w:t>
      </w:r>
    </w:p>
    <w:p w14:paraId="59037801" w14:textId="7CEE070E"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23 kwietnia 1964 r. - Kodeks cywilny (Dz. U. z </w:t>
      </w:r>
      <w:r w:rsidR="000A11D2">
        <w:rPr>
          <w:rFonts w:eastAsia="Times New Roman" w:cstheme="minorHAnsi"/>
          <w:sz w:val="24"/>
          <w:szCs w:val="24"/>
          <w:lang w:eastAsia="pl-PL"/>
        </w:rPr>
        <w:t>2018 r., poz. 1025</w:t>
      </w:r>
      <w:r w:rsidRPr="008425AC">
        <w:rPr>
          <w:rFonts w:eastAsia="Times New Roman" w:cstheme="minorHAnsi"/>
          <w:sz w:val="24"/>
          <w:szCs w:val="24"/>
          <w:lang w:eastAsia="pl-PL"/>
        </w:rPr>
        <w:t xml:space="preserve">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zm.),</w:t>
      </w:r>
    </w:p>
    <w:p w14:paraId="751FA217"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o finansach,</w:t>
      </w:r>
    </w:p>
    <w:p w14:paraId="599A437D"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wdrożeniowej,</w:t>
      </w:r>
    </w:p>
    <w:p w14:paraId="0E1C0B6C"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w:t>
      </w:r>
    </w:p>
    <w:p w14:paraId="64EEEF1F" w14:textId="54309D15"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w:t>
      </w:r>
      <w:r w:rsidR="00AA40BA">
        <w:rPr>
          <w:rFonts w:eastAsia="Times New Roman" w:cs="Times New Roman"/>
          <w:sz w:val="24"/>
          <w:szCs w:val="24"/>
          <w:lang w:eastAsia="pl-PL"/>
        </w:rPr>
        <w:t xml:space="preserve"> </w:t>
      </w:r>
      <w:r w:rsidRPr="008425AC">
        <w:rPr>
          <w:rFonts w:eastAsia="Times New Roman" w:cs="Times New Roman"/>
          <w:sz w:val="24"/>
          <w:szCs w:val="24"/>
          <w:lang w:eastAsia="pl-PL"/>
        </w:rPr>
        <w:t>2367</w:t>
      </w:r>
      <w:r w:rsidRPr="008425AC">
        <w:rPr>
          <w:rFonts w:eastAsia="Times New Roman" w:cstheme="minorHAnsi"/>
          <w:sz w:val="24"/>
          <w:szCs w:val="24"/>
          <w:lang w:eastAsia="pl-PL"/>
        </w:rPr>
        <w:t>),</w:t>
      </w:r>
    </w:p>
    <w:p w14:paraId="3D585DA4"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rozporządzenia wydanego na podstawie zapisu art. 27 ust. 4 ustawy wdrożeniowej,</w:t>
      </w:r>
    </w:p>
    <w:p w14:paraId="020D2D34" w14:textId="77777777" w:rsidR="00050A05" w:rsidRPr="008425AC" w:rsidRDefault="00050A05" w:rsidP="00F41B46">
      <w:pPr>
        <w:numPr>
          <w:ilvl w:val="0"/>
          <w:numId w:val="44"/>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30 kwietnia 2004 r. o postępowaniu w sprawach dotyczących pomocy publicznej (Dz. U. z 2018 r., poz. 362), </w:t>
      </w:r>
    </w:p>
    <w:p w14:paraId="45E2E8D3" w14:textId="5B0A447B" w:rsidR="008C4DCE" w:rsidRPr="005A7FA9" w:rsidRDefault="00050A05" w:rsidP="005A7FA9">
      <w:pPr>
        <w:numPr>
          <w:ilvl w:val="0"/>
          <w:numId w:val="44"/>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Ministra Infrastruktury i Rozwoju z dnia 2 lipca 2015 r. </w:t>
      </w:r>
      <w:r w:rsidRPr="008425AC">
        <w:rPr>
          <w:rFonts w:eastAsia="Times New Roman" w:cstheme="minorHAnsi"/>
          <w:sz w:val="24"/>
          <w:szCs w:val="24"/>
          <w:lang w:eastAsia="pl-PL"/>
        </w:rPr>
        <w:br/>
        <w:t xml:space="preserve">w sprawie udzielania pomocy publicznej oraz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programach </w:t>
      </w:r>
      <w:r w:rsidRPr="008425AC">
        <w:rPr>
          <w:rFonts w:eastAsia="Times New Roman" w:cstheme="minorHAnsi"/>
          <w:sz w:val="24"/>
          <w:szCs w:val="24"/>
          <w:lang w:eastAsia="pl-PL"/>
        </w:rPr>
        <w:lastRenderedPageBreak/>
        <w:t xml:space="preserve">operacyjnych finansowanych z Europejskiego Funduszu Społecznego na lata 2014-2020 (Dz. U. z 2015 poz. 1073).  </w:t>
      </w:r>
    </w:p>
    <w:p w14:paraId="7B7971C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34 </w:t>
      </w:r>
    </w:p>
    <w:p w14:paraId="7D0DC6F6" w14:textId="77777777" w:rsidR="00050A05" w:rsidRPr="008425AC" w:rsidRDefault="00050A05" w:rsidP="007C06E9">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Spory związane z realizacją Umowy strony będą starały się rozwiązać polubownie. </w:t>
      </w:r>
    </w:p>
    <w:p w14:paraId="0488637B" w14:textId="711EAB40" w:rsidR="008C0701" w:rsidRPr="00F942D8" w:rsidRDefault="00050A05" w:rsidP="00F942D8">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41F423A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35 </w:t>
      </w:r>
    </w:p>
    <w:p w14:paraId="4E09D31B" w14:textId="77777777" w:rsidR="00050A05" w:rsidRPr="008425AC" w:rsidRDefault="00050A05" w:rsidP="007C06E9">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Wszelkie wątpliwości związane z realizacją Umowy wyjaśniane będą w formie pisemnej. </w:t>
      </w:r>
    </w:p>
    <w:p w14:paraId="64F2B76A" w14:textId="0E18A8FF" w:rsidR="00050A05" w:rsidRPr="008C0701" w:rsidRDefault="00050A05" w:rsidP="008C0701">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 formę pisemną uważa się również korespondencję prowadzoną za pośrednictwem SL2014, z uwzględnieniem zapisów § 16. </w:t>
      </w:r>
    </w:p>
    <w:p w14:paraId="4E7357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36 </w:t>
      </w:r>
    </w:p>
    <w:p w14:paraId="39E4CC0B" w14:textId="77777777" w:rsidR="00050A05" w:rsidRPr="001D638C" w:rsidRDefault="00050A05" w:rsidP="007C06E9">
      <w:pPr>
        <w:numPr>
          <w:ilvl w:val="0"/>
          <w:numId w:val="35"/>
        </w:numPr>
        <w:suppressAutoHyphens/>
        <w:spacing w:after="60" w:line="276" w:lineRule="auto"/>
        <w:rPr>
          <w:rFonts w:eastAsia="Times New Roman" w:cstheme="minorHAnsi"/>
          <w:sz w:val="24"/>
          <w:szCs w:val="24"/>
          <w:lang w:eastAsia="pl-PL"/>
        </w:rPr>
      </w:pPr>
      <w:r w:rsidRPr="001D638C">
        <w:rPr>
          <w:rFonts w:eastAsia="Times New Roman" w:cstheme="minorHAnsi"/>
          <w:color w:val="000000"/>
          <w:sz w:val="24"/>
          <w:szCs w:val="24"/>
          <w:lang w:eastAsia="pl-PL"/>
        </w:rPr>
        <w:t>Umowa została sporządzona w dwóch jednobrzmiących egzemplarzach, po jednym dla każdej ze stron.</w:t>
      </w:r>
    </w:p>
    <w:p w14:paraId="1974824A" w14:textId="77777777" w:rsidR="00050A05" w:rsidRPr="001D638C" w:rsidRDefault="00050A05" w:rsidP="007C06E9">
      <w:pPr>
        <w:numPr>
          <w:ilvl w:val="0"/>
          <w:numId w:val="35"/>
        </w:numPr>
        <w:spacing w:after="0" w:line="276" w:lineRule="auto"/>
        <w:ind w:left="385" w:right="1008"/>
        <w:rPr>
          <w:rFonts w:eastAsia="Times New Roman" w:cstheme="minorHAnsi"/>
          <w:sz w:val="24"/>
          <w:szCs w:val="24"/>
          <w:lang w:eastAsia="pl-PL"/>
        </w:rPr>
      </w:pPr>
      <w:r w:rsidRPr="001D638C">
        <w:rPr>
          <w:rFonts w:eastAsia="Times New Roman" w:cstheme="minorHAnsi"/>
          <w:sz w:val="24"/>
          <w:szCs w:val="24"/>
          <w:lang w:eastAsia="pl-PL"/>
        </w:rPr>
        <w:t xml:space="preserve">Integralną część niniejszej Umowy stanowią następujące załączniki:  </w:t>
      </w:r>
    </w:p>
    <w:p w14:paraId="25B6FE84"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Załącznik nr 1: Wniosek o dofinansowanie projektu.</w:t>
      </w:r>
    </w:p>
    <w:p w14:paraId="784ED92E"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Załącznik nr 2: Oświadczenie o kwalifikowalności  VAT</w:t>
      </w:r>
      <w:r w:rsidRPr="001D638C">
        <w:rPr>
          <w:rFonts w:eastAsia="Times New Roman" w:cstheme="minorHAnsi"/>
          <w:sz w:val="24"/>
          <w:szCs w:val="24"/>
          <w:vertAlign w:val="superscript"/>
          <w:lang w:eastAsia="pl-PL"/>
        </w:rPr>
        <w:footnoteReference w:id="34"/>
      </w:r>
      <w:r w:rsidRPr="001D638C">
        <w:rPr>
          <w:rFonts w:eastAsia="Times New Roman" w:cstheme="minorHAnsi"/>
          <w:sz w:val="24"/>
          <w:szCs w:val="24"/>
          <w:lang w:eastAsia="pl-PL"/>
        </w:rPr>
        <w:t>.</w:t>
      </w:r>
    </w:p>
    <w:p w14:paraId="03EEA1A4"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Załącznik nr 3: Harmonogram płatności.</w:t>
      </w:r>
    </w:p>
    <w:p w14:paraId="74BBC1A7"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Załącznik nr 4: Wzór zestawienia wszystkich dokumentów księgowych dotyczących realizowanego Projektu</w:t>
      </w:r>
      <w:r w:rsidRPr="001D638C">
        <w:rPr>
          <w:rFonts w:eastAsia="Times New Roman" w:cstheme="minorHAnsi"/>
          <w:sz w:val="24"/>
          <w:szCs w:val="24"/>
          <w:vertAlign w:val="superscript"/>
          <w:lang w:eastAsia="pl-PL"/>
        </w:rPr>
        <w:footnoteReference w:id="35"/>
      </w:r>
      <w:r w:rsidRPr="001D638C">
        <w:rPr>
          <w:rFonts w:eastAsia="Times New Roman" w:cstheme="minorHAnsi"/>
          <w:sz w:val="24"/>
          <w:szCs w:val="24"/>
          <w:lang w:eastAsia="pl-PL"/>
        </w:rPr>
        <w:t xml:space="preserve">. </w:t>
      </w:r>
    </w:p>
    <w:p w14:paraId="620122E5"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5: Formularz wniosku o płatność. </w:t>
      </w:r>
    </w:p>
    <w:p w14:paraId="60A49583"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6: Formularz wprowadzania zmian w projekcie. </w:t>
      </w:r>
    </w:p>
    <w:p w14:paraId="2508B921"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7: </w:t>
      </w:r>
      <w:r w:rsidRPr="001D638C">
        <w:rPr>
          <w:rFonts w:eastAsia="Times New Roman" w:cstheme="minorHAnsi"/>
          <w:color w:val="000000"/>
          <w:sz w:val="24"/>
          <w:szCs w:val="24"/>
          <w:lang w:eastAsia="pl-PL"/>
        </w:rPr>
        <w:t>Wzór oświadczenia uczestnika Projektu.</w:t>
      </w:r>
    </w:p>
    <w:p w14:paraId="5AB2E81A"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8: Zakres danych osobowych powierzonych do przetwarzania. </w:t>
      </w:r>
    </w:p>
    <w:p w14:paraId="1C7F015E"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9: Wzór upoważnienia do przetwarzania danych osobowych. </w:t>
      </w:r>
    </w:p>
    <w:p w14:paraId="4F643768"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10: Wzór odwołania upoważnienia do przetwarzania danych osobowych.  </w:t>
      </w:r>
    </w:p>
    <w:p w14:paraId="52AE7CD4" w14:textId="77777777" w:rsidR="00050A05" w:rsidRPr="001D638C" w:rsidRDefault="00050A05" w:rsidP="007C06E9">
      <w:pPr>
        <w:numPr>
          <w:ilvl w:val="1"/>
          <w:numId w:val="36"/>
        </w:numPr>
        <w:spacing w:after="0" w:line="276" w:lineRule="auto"/>
        <w:ind w:left="805"/>
        <w:rPr>
          <w:rFonts w:eastAsia="Times New Roman" w:cstheme="minorHAnsi"/>
          <w:sz w:val="24"/>
          <w:szCs w:val="24"/>
          <w:lang w:eastAsia="pl-PL"/>
        </w:rPr>
      </w:pPr>
      <w:r w:rsidRPr="001D638C">
        <w:rPr>
          <w:rFonts w:eastAsia="Times New Roman" w:cstheme="minorHAnsi"/>
          <w:sz w:val="24"/>
          <w:szCs w:val="24"/>
          <w:lang w:eastAsia="pl-PL"/>
        </w:rPr>
        <w:t xml:space="preserve">Załącznik nr 11: Obowiązki informacyjne Beneficjenta. </w:t>
      </w:r>
    </w:p>
    <w:p w14:paraId="4AAA29A1" w14:textId="4F90D22A" w:rsidR="00F61AA3" w:rsidRPr="001D638C" w:rsidRDefault="00F61AA3" w:rsidP="007C06E9">
      <w:pPr>
        <w:numPr>
          <w:ilvl w:val="1"/>
          <w:numId w:val="36"/>
        </w:numPr>
        <w:spacing w:after="0" w:line="276" w:lineRule="auto"/>
        <w:rPr>
          <w:rFonts w:eastAsia="Times New Roman" w:cstheme="minorHAnsi"/>
          <w:sz w:val="24"/>
          <w:szCs w:val="24"/>
          <w:lang w:eastAsia="pl-PL"/>
        </w:rPr>
      </w:pPr>
      <w:r w:rsidRPr="001D638C">
        <w:rPr>
          <w:rFonts w:eastAsia="Times New Roman" w:cstheme="minorHAnsi"/>
          <w:sz w:val="24"/>
          <w:szCs w:val="24"/>
          <w:lang w:eastAsia="pl-PL"/>
        </w:rPr>
        <w:t>Załącznik nr 12: Wzór wniosku o nadanie/zmianę/wycofanie dostępu dla osoby uprawnionej.</w:t>
      </w:r>
    </w:p>
    <w:p w14:paraId="43896A54" w14:textId="7EE29538" w:rsidR="001E6077" w:rsidRPr="001D638C" w:rsidRDefault="00050A05" w:rsidP="001E6077">
      <w:pPr>
        <w:numPr>
          <w:ilvl w:val="1"/>
          <w:numId w:val="36"/>
        </w:numPr>
        <w:spacing w:after="0" w:line="276" w:lineRule="auto"/>
        <w:rPr>
          <w:rFonts w:eastAsia="Times New Roman" w:cstheme="minorHAnsi"/>
          <w:color w:val="FF0000"/>
          <w:sz w:val="24"/>
          <w:szCs w:val="24"/>
          <w:lang w:eastAsia="pl-PL"/>
        </w:rPr>
      </w:pPr>
      <w:r w:rsidRPr="001D638C">
        <w:rPr>
          <w:rFonts w:eastAsia="Times New Roman" w:cstheme="minorHAnsi"/>
          <w:sz w:val="24"/>
          <w:szCs w:val="24"/>
          <w:lang w:eastAsia="pl-PL"/>
        </w:rPr>
        <w:t>Załącznik nr 13:</w:t>
      </w:r>
      <w:r w:rsidR="00060EFA">
        <w:rPr>
          <w:rFonts w:cstheme="minorHAnsi"/>
          <w:sz w:val="24"/>
          <w:szCs w:val="24"/>
        </w:rPr>
        <w:t xml:space="preserve"> Harmonogram</w:t>
      </w:r>
      <w:r w:rsidR="001D638C" w:rsidRPr="001D638C">
        <w:rPr>
          <w:rFonts w:cstheme="minorHAnsi"/>
          <w:sz w:val="24"/>
          <w:szCs w:val="24"/>
        </w:rPr>
        <w:t xml:space="preserve"> realizacji form wsparcia.</w:t>
      </w:r>
    </w:p>
    <w:p w14:paraId="6B644991" w14:textId="77777777" w:rsidR="001D638C" w:rsidRPr="00A3754F" w:rsidRDefault="001E6077" w:rsidP="001D638C">
      <w:pPr>
        <w:numPr>
          <w:ilvl w:val="1"/>
          <w:numId w:val="36"/>
        </w:numPr>
        <w:spacing w:after="0" w:line="276" w:lineRule="auto"/>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t xml:space="preserve">Załącznik nr 14: </w:t>
      </w:r>
      <w:r w:rsidR="001D638C" w:rsidRPr="00A3754F">
        <w:rPr>
          <w:color w:val="000000" w:themeColor="text1"/>
          <w:sz w:val="24"/>
          <w:szCs w:val="24"/>
        </w:rPr>
        <w:t>Informacja o wykonaniu kryterium efektywności zatrudnieniowej/zawodowej.</w:t>
      </w:r>
    </w:p>
    <w:p w14:paraId="01C2738A" w14:textId="7684F53D" w:rsidR="00C94DE9" w:rsidRPr="00EF5109" w:rsidRDefault="00951609" w:rsidP="001D638C">
      <w:pPr>
        <w:numPr>
          <w:ilvl w:val="1"/>
          <w:numId w:val="36"/>
        </w:numPr>
        <w:spacing w:after="0" w:line="276" w:lineRule="auto"/>
        <w:rPr>
          <w:rFonts w:eastAsia="Times New Roman" w:cstheme="minorHAnsi"/>
          <w:color w:val="000000" w:themeColor="text1"/>
          <w:sz w:val="24"/>
          <w:szCs w:val="24"/>
          <w:lang w:eastAsia="pl-PL"/>
        </w:rPr>
      </w:pPr>
      <w:r w:rsidRPr="00A3754F">
        <w:rPr>
          <w:rFonts w:eastAsia="Times New Roman" w:cstheme="minorHAnsi"/>
          <w:color w:val="000000" w:themeColor="text1"/>
          <w:sz w:val="24"/>
          <w:szCs w:val="24"/>
          <w:lang w:eastAsia="pl-PL"/>
        </w:rPr>
        <w:lastRenderedPageBreak/>
        <w:t>Z</w:t>
      </w:r>
      <w:r w:rsidR="001E6077" w:rsidRPr="00A3754F">
        <w:rPr>
          <w:rFonts w:eastAsia="Times New Roman" w:cstheme="minorHAnsi"/>
          <w:color w:val="000000" w:themeColor="text1"/>
          <w:sz w:val="24"/>
          <w:szCs w:val="24"/>
          <w:lang w:eastAsia="pl-PL"/>
        </w:rPr>
        <w:t>ałącznik nr 15</w:t>
      </w:r>
      <w:r w:rsidR="00672E9F" w:rsidRPr="00A3754F">
        <w:rPr>
          <w:rFonts w:eastAsia="Times New Roman" w:cstheme="minorHAnsi"/>
          <w:color w:val="000000" w:themeColor="text1"/>
          <w:sz w:val="24"/>
          <w:szCs w:val="24"/>
          <w:lang w:eastAsia="pl-PL"/>
        </w:rPr>
        <w:t>:</w:t>
      </w:r>
      <w:r w:rsidR="00672E9F" w:rsidRPr="00EF5109">
        <w:rPr>
          <w:rFonts w:eastAsia="Times New Roman" w:cstheme="minorHAnsi"/>
          <w:color w:val="000000" w:themeColor="text1"/>
          <w:sz w:val="24"/>
          <w:szCs w:val="24"/>
          <w:lang w:eastAsia="pl-PL"/>
        </w:rPr>
        <w:t xml:space="preserve"> </w:t>
      </w:r>
      <w:r w:rsidR="007C4D9E" w:rsidRPr="00EF5109">
        <w:rPr>
          <w:rFonts w:ascii="Calibri" w:eastAsia="Times New Roman" w:hAnsi="Calibri" w:cs="Times New Roman"/>
          <w:color w:val="000000" w:themeColor="text1"/>
          <w:sz w:val="24"/>
          <w:szCs w:val="24"/>
          <w:lang w:eastAsia="pl-PL"/>
        </w:rPr>
        <w:t>Standardy jakościowe i zasady realizacji wsparcia dla uczestników projektów w obszarze rynku pracy</w:t>
      </w:r>
      <w:r w:rsidR="007C4D9E" w:rsidRPr="00EF5109">
        <w:rPr>
          <w:rFonts w:ascii="Calibri" w:eastAsia="Times New Roman" w:hAnsi="Calibri" w:cs="Calibri"/>
          <w:bCs/>
          <w:color w:val="000000" w:themeColor="text1"/>
          <w:sz w:val="24"/>
          <w:szCs w:val="24"/>
          <w:lang w:eastAsia="pl-PL"/>
        </w:rPr>
        <w:t xml:space="preserve"> RPO WO 2014-2020 (m.in. szkolenia</w:t>
      </w:r>
      <w:r w:rsidR="001D638C" w:rsidRPr="00EF5109">
        <w:rPr>
          <w:rFonts w:ascii="Calibri" w:eastAsia="Times New Roman" w:hAnsi="Calibri" w:cs="Calibri"/>
          <w:bCs/>
          <w:color w:val="000000" w:themeColor="text1"/>
          <w:sz w:val="24"/>
          <w:szCs w:val="24"/>
          <w:lang w:eastAsia="pl-PL"/>
        </w:rPr>
        <w:br/>
      </w:r>
      <w:r w:rsidR="007C4D9E" w:rsidRPr="00EF5109">
        <w:rPr>
          <w:rFonts w:ascii="Calibri" w:eastAsia="Times New Roman" w:hAnsi="Calibri" w:cs="Calibri"/>
          <w:bCs/>
          <w:color w:val="000000" w:themeColor="text1"/>
          <w:sz w:val="24"/>
          <w:szCs w:val="24"/>
          <w:lang w:eastAsia="pl-PL"/>
        </w:rPr>
        <w:t>i kursy, staże i praktyki zawodowe, dodatek relokacyjny, subsydiowanie zatrudnienia).</w:t>
      </w:r>
    </w:p>
    <w:p w14:paraId="6C2E8B05" w14:textId="77777777" w:rsidR="007C4D9E" w:rsidRDefault="007C4D9E" w:rsidP="00E801DA">
      <w:pPr>
        <w:spacing w:after="0" w:line="276" w:lineRule="auto"/>
        <w:rPr>
          <w:rFonts w:eastAsia="Times New Roman" w:cstheme="minorHAnsi"/>
          <w:sz w:val="24"/>
          <w:szCs w:val="24"/>
          <w:lang w:eastAsia="pl-PL"/>
        </w:rPr>
      </w:pPr>
    </w:p>
    <w:p w14:paraId="509841DE" w14:textId="77777777" w:rsidR="007C4D9E" w:rsidRPr="008425AC" w:rsidRDefault="007C4D9E" w:rsidP="007C4D9E">
      <w:pPr>
        <w:spacing w:after="0" w:line="276" w:lineRule="auto"/>
        <w:ind w:left="804"/>
        <w:rPr>
          <w:rFonts w:eastAsia="Times New Roman" w:cstheme="minorHAnsi"/>
          <w:sz w:val="24"/>
          <w:szCs w:val="24"/>
          <w:lang w:eastAsia="pl-PL"/>
        </w:rPr>
      </w:pPr>
    </w:p>
    <w:p w14:paraId="4842245B" w14:textId="75C7B02E"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Podpisy i pieczęcie:            </w:t>
      </w:r>
    </w:p>
    <w:p w14:paraId="628FC312" w14:textId="77777777" w:rsidR="00672E9F" w:rsidRPr="008425AC" w:rsidRDefault="00672E9F" w:rsidP="007C06E9">
      <w:pPr>
        <w:spacing w:after="98" w:line="276" w:lineRule="auto"/>
        <w:ind w:left="23"/>
        <w:rPr>
          <w:rFonts w:eastAsia="Times New Roman" w:cstheme="minorHAnsi"/>
          <w:sz w:val="24"/>
          <w:szCs w:val="24"/>
          <w:lang w:eastAsia="pl-PL"/>
        </w:rPr>
      </w:pPr>
    </w:p>
    <w:p w14:paraId="1BD71701" w14:textId="77777777" w:rsidR="00C94DE9" w:rsidRPr="008425AC" w:rsidRDefault="00C94DE9" w:rsidP="007C06E9">
      <w:pPr>
        <w:spacing w:after="98" w:line="276" w:lineRule="auto"/>
        <w:ind w:left="23"/>
        <w:rPr>
          <w:rFonts w:eastAsia="Times New Roman" w:cstheme="minorHAnsi"/>
          <w:sz w:val="24"/>
          <w:szCs w:val="24"/>
          <w:lang w:eastAsia="pl-PL"/>
        </w:rPr>
      </w:pPr>
    </w:p>
    <w:p w14:paraId="2C798968"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tab/>
        <w:t xml:space="preserve">................................................ </w:t>
      </w:r>
    </w:p>
    <w:p w14:paraId="0759C266" w14:textId="181B648D" w:rsidR="00031A0B" w:rsidRPr="007C06E9" w:rsidRDefault="00050A05" w:rsidP="007C06E9">
      <w:pPr>
        <w:spacing w:after="130" w:line="276" w:lineRule="auto"/>
        <w:ind w:left="10"/>
        <w:rPr>
          <w:rFonts w:eastAsia="Times New Roman" w:cstheme="minorHAnsi"/>
          <w:color w:val="000000"/>
          <w:sz w:val="24"/>
          <w:szCs w:val="24"/>
          <w:lang w:eastAsia="pl-PL"/>
        </w:rPr>
      </w:pPr>
      <w:r w:rsidRPr="008425AC">
        <w:rPr>
          <w:rFonts w:eastAsia="Times New Roman" w:cstheme="minorHAnsi"/>
          <w:sz w:val="24"/>
          <w:szCs w:val="24"/>
          <w:lang w:eastAsia="pl-PL"/>
        </w:rPr>
        <w:t xml:space="preserve"> Instytucja Pośrednicząca </w:t>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color w:val="000000"/>
          <w:sz w:val="24"/>
          <w:szCs w:val="24"/>
          <w:lang w:eastAsia="pl-PL"/>
        </w:rPr>
        <w:t xml:space="preserve">           </w:t>
      </w:r>
      <w:r w:rsidR="00880B9D">
        <w:rPr>
          <w:rFonts w:eastAsia="Times New Roman" w:cstheme="minorHAnsi"/>
          <w:color w:val="000000"/>
          <w:sz w:val="24"/>
          <w:szCs w:val="24"/>
          <w:lang w:eastAsia="pl-PL"/>
        </w:rPr>
        <w:t xml:space="preserve">                 </w:t>
      </w:r>
      <w:r w:rsidRPr="008425AC">
        <w:rPr>
          <w:rFonts w:eastAsia="Times New Roman" w:cstheme="minorHAnsi"/>
          <w:color w:val="000000"/>
          <w:sz w:val="24"/>
          <w:szCs w:val="24"/>
          <w:lang w:eastAsia="pl-PL"/>
        </w:rPr>
        <w:t xml:space="preserve"> Beneficjent</w:t>
      </w:r>
      <w:r w:rsidRPr="007C06E9">
        <w:rPr>
          <w:rFonts w:eastAsia="Times New Roman" w:cstheme="minorHAnsi"/>
          <w:color w:val="000000"/>
          <w:sz w:val="24"/>
          <w:szCs w:val="24"/>
          <w:lang w:eastAsia="pl-PL"/>
        </w:rPr>
        <w:t xml:space="preserve">   </w:t>
      </w:r>
    </w:p>
    <w:sectPr w:rsidR="00031A0B" w:rsidRPr="007C06E9" w:rsidSect="009221DF">
      <w:headerReference w:type="even" r:id="rId11"/>
      <w:headerReference w:type="default" r:id="rId12"/>
      <w:footerReference w:type="even" r:id="rId13"/>
      <w:footerReference w:type="default" r:id="rId14"/>
      <w:headerReference w:type="first" r:id="rId15"/>
      <w:footerReference w:type="first" r:id="rId16"/>
      <w:pgSz w:w="11906" w:h="16838"/>
      <w:pgMar w:top="0" w:right="1412" w:bottom="142"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171EB" w14:textId="77777777" w:rsidR="00F83348" w:rsidRDefault="00F83348" w:rsidP="00050A05">
      <w:pPr>
        <w:spacing w:after="0" w:line="240" w:lineRule="auto"/>
      </w:pPr>
      <w:r>
        <w:separator/>
      </w:r>
    </w:p>
  </w:endnote>
  <w:endnote w:type="continuationSeparator" w:id="0">
    <w:p w14:paraId="753DF8BA" w14:textId="77777777" w:rsidR="00F83348" w:rsidRDefault="00F83348" w:rsidP="0005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CC22" w14:textId="77777777" w:rsidR="00F71AE7" w:rsidRDefault="00F71AE7">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3A315B0" w14:textId="77777777" w:rsidR="00F71AE7" w:rsidRDefault="00F71AE7">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53B6A" w14:textId="77777777" w:rsidR="00F71AE7" w:rsidRDefault="00F71AE7">
    <w:pPr>
      <w:spacing w:after="46" w:line="240" w:lineRule="auto"/>
      <w:jc w:val="center"/>
    </w:pPr>
    <w:r>
      <w:fldChar w:fldCharType="begin"/>
    </w:r>
    <w:r>
      <w:instrText xml:space="preserve"> PAGE   \* MERGEFORMAT </w:instrText>
    </w:r>
    <w:r>
      <w:fldChar w:fldCharType="separate"/>
    </w:r>
    <w:r w:rsidR="006C4690" w:rsidRPr="006C4690">
      <w:rPr>
        <w:noProof/>
        <w:sz w:val="24"/>
      </w:rPr>
      <w:t>2</w:t>
    </w:r>
    <w:r>
      <w:rPr>
        <w:sz w:val="24"/>
      </w:rPr>
      <w:fldChar w:fldCharType="end"/>
    </w:r>
    <w:r>
      <w:rPr>
        <w:sz w:val="24"/>
      </w:rPr>
      <w:t xml:space="preserve"> </w:t>
    </w:r>
  </w:p>
  <w:p w14:paraId="63A51EE8" w14:textId="77777777" w:rsidR="00F71AE7" w:rsidRDefault="00F71AE7">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0FEF" w14:textId="77777777" w:rsidR="00F71AE7" w:rsidRDefault="00F71AE7">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BF4FA4C" w14:textId="77777777" w:rsidR="00F71AE7" w:rsidRDefault="00F71AE7">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92F7B" w14:textId="77777777" w:rsidR="00F83348" w:rsidRDefault="00F83348" w:rsidP="00050A05">
      <w:pPr>
        <w:spacing w:after="0" w:line="240" w:lineRule="auto"/>
      </w:pPr>
      <w:r>
        <w:separator/>
      </w:r>
    </w:p>
  </w:footnote>
  <w:footnote w:type="continuationSeparator" w:id="0">
    <w:p w14:paraId="3ECFB612" w14:textId="77777777" w:rsidR="00F83348" w:rsidRDefault="00F83348" w:rsidP="00050A05">
      <w:pPr>
        <w:spacing w:after="0" w:line="240" w:lineRule="auto"/>
      </w:pPr>
      <w:r>
        <w:continuationSeparator/>
      </w:r>
    </w:p>
  </w:footnote>
  <w:footnote w:id="1">
    <w:p w14:paraId="578DC037" w14:textId="77777777" w:rsidR="00F71AE7" w:rsidRPr="008D2D76" w:rsidRDefault="00F71AE7"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7413D652" w14:textId="77777777" w:rsidR="00F71AE7" w:rsidRPr="008D2D76" w:rsidRDefault="00F71AE7" w:rsidP="0073532F">
      <w:pPr>
        <w:pStyle w:val="footnotedescription"/>
        <w:spacing w:after="28"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3811FE8D" w14:textId="77777777" w:rsidR="00F71AE7" w:rsidRPr="008D2D76" w:rsidRDefault="00F71AE7"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255F3D51" w14:textId="77777777" w:rsidR="00F71AE7" w:rsidRPr="008D2D76" w:rsidRDefault="00F71AE7"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51C01AF3"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C811ACF" w14:textId="77777777" w:rsidR="00F71AE7" w:rsidRPr="00770C22" w:rsidRDefault="00F71AE7" w:rsidP="00770C22">
      <w:pPr>
        <w:pStyle w:val="Tekstprzypisudolnego"/>
        <w:jc w:val="left"/>
        <w:rPr>
          <w:rFonts w:asciiTheme="minorHAnsi" w:hAnsiTheme="minorHAnsi"/>
          <w:sz w:val="24"/>
          <w:szCs w:val="24"/>
        </w:rPr>
      </w:pPr>
      <w:r w:rsidRPr="00770C22">
        <w:rPr>
          <w:rStyle w:val="Odwoanieprzypisudolnego"/>
          <w:rFonts w:asciiTheme="minorHAnsi" w:hAnsiTheme="minorHAnsi"/>
          <w:sz w:val="24"/>
          <w:szCs w:val="24"/>
        </w:rPr>
        <w:footnoteRef/>
      </w:r>
      <w:r w:rsidRPr="00770C22">
        <w:rPr>
          <w:rFonts w:asciiTheme="minorHAnsi" w:hAnsiTheme="minorHAnsi"/>
          <w:sz w:val="24"/>
          <w:szCs w:val="24"/>
        </w:rPr>
        <w:t xml:space="preserve"> Należy rozumieć 90 dni kalendarzowych. Za wyjątkiem sytuacji, gdy pomiar jest dokonywany w okresie luty-kwiecień w roku nieprzestępnym. Wówczas za 3 miesiące kalendarzowe należy rozumieć okres co najmniej 89 dni kalendarzowych.</w:t>
      </w:r>
    </w:p>
  </w:footnote>
  <w:footnote w:id="7">
    <w:p w14:paraId="5FEE5BC0" w14:textId="77777777" w:rsidR="00F71AE7" w:rsidRDefault="00F71AE7" w:rsidP="00770C22">
      <w:pPr>
        <w:pStyle w:val="Tekstprzypisudolnego"/>
        <w:jc w:val="left"/>
      </w:pPr>
      <w:r w:rsidRPr="00770C22">
        <w:rPr>
          <w:rStyle w:val="Odwoanieprzypisudolnego"/>
          <w:rFonts w:asciiTheme="minorHAnsi" w:hAnsiTheme="minorHAnsi"/>
          <w:sz w:val="24"/>
          <w:szCs w:val="24"/>
        </w:rPr>
        <w:footnoteRef/>
      </w:r>
      <w:r w:rsidRPr="00770C22">
        <w:rPr>
          <w:rFonts w:asciiTheme="minorHAnsi" w:hAnsiTheme="minorHAnsi"/>
          <w:sz w:val="24"/>
          <w:szCs w:val="24"/>
        </w:rPr>
        <w:t xml:space="preserve"> Należy rozumieć dzień kalendarzowy.</w:t>
      </w:r>
    </w:p>
  </w:footnote>
  <w:footnote w:id="8">
    <w:p w14:paraId="51D6C3E7" w14:textId="77777777" w:rsidR="00F71AE7" w:rsidRPr="008D2D76" w:rsidRDefault="00F71AE7"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o finansach – w przypadku stwierdzenia powyższego przez  Instytucję Pośredniczącą zasto</w:t>
      </w:r>
      <w:r>
        <w:rPr>
          <w:rFonts w:asciiTheme="minorHAnsi" w:hAnsiTheme="minorHAnsi"/>
          <w:sz w:val="24"/>
          <w:szCs w:val="24"/>
        </w:rPr>
        <w:t>sowanie mają zapisy § 14 Umowy.</w:t>
      </w:r>
    </w:p>
  </w:footnote>
  <w:footnote w:id="9">
    <w:p w14:paraId="372656C6" w14:textId="77777777" w:rsidR="00F71AE7" w:rsidRPr="008D2D76" w:rsidRDefault="00F71AE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10">
    <w:p w14:paraId="54DBCC4F"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11">
    <w:p w14:paraId="0F39DF80"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2">
    <w:p w14:paraId="3A3FDB16"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3">
    <w:p w14:paraId="3EC4AD90" w14:textId="77777777" w:rsidR="00F71AE7" w:rsidRPr="00083D22" w:rsidRDefault="00F71AE7" w:rsidP="0073532F">
      <w:pPr>
        <w:pStyle w:val="Tekstprzypisudolnego"/>
        <w:spacing w:line="276" w:lineRule="auto"/>
        <w:jc w:val="left"/>
        <w:rPr>
          <w:rFonts w:asciiTheme="minorHAnsi" w:hAnsiTheme="minorHAnsi"/>
          <w:sz w:val="24"/>
          <w:szCs w:val="24"/>
        </w:rPr>
      </w:pPr>
      <w:r w:rsidRPr="00083D22">
        <w:rPr>
          <w:rStyle w:val="Odwoanieprzypisudolnego"/>
          <w:rFonts w:asciiTheme="minorHAnsi" w:hAnsiTheme="minorHAnsi"/>
          <w:sz w:val="24"/>
          <w:szCs w:val="24"/>
        </w:rPr>
        <w:footnoteRef/>
      </w:r>
      <w:r w:rsidRPr="00083D22">
        <w:rPr>
          <w:rFonts w:asciiTheme="minorHAnsi" w:hAnsiTheme="minorHAnsi"/>
          <w:sz w:val="24"/>
          <w:szCs w:val="24"/>
        </w:rPr>
        <w:t xml:space="preserve"> Jeśli dotyczy.</w:t>
      </w:r>
    </w:p>
  </w:footnote>
  <w:footnote w:id="14">
    <w:p w14:paraId="1FE0A4FF" w14:textId="77777777" w:rsidR="00F71AE7" w:rsidRPr="00F32C6B" w:rsidRDefault="00F71AE7" w:rsidP="0033434A">
      <w:pPr>
        <w:pStyle w:val="Tekstprzypisudolnego"/>
        <w:spacing w:line="276" w:lineRule="auto"/>
        <w:rPr>
          <w:sz w:val="24"/>
          <w:szCs w:val="24"/>
        </w:rPr>
      </w:pPr>
      <w:r w:rsidRPr="006D3D08">
        <w:rPr>
          <w:rStyle w:val="Odwoanieprzypisudolnego"/>
          <w:rFonts w:ascii="Calibri" w:hAnsi="Calibri"/>
          <w:sz w:val="24"/>
          <w:szCs w:val="24"/>
        </w:rPr>
        <w:footnoteRef/>
      </w:r>
      <w:r w:rsidRPr="006D3D08">
        <w:rPr>
          <w:rFonts w:ascii="Calibri" w:hAnsi="Calibri"/>
          <w:sz w:val="24"/>
          <w:szCs w:val="24"/>
        </w:rPr>
        <w:t xml:space="preserve"> Jeśli dotyczy</w:t>
      </w:r>
      <w:r w:rsidRPr="006D3D08">
        <w:rPr>
          <w:sz w:val="24"/>
          <w:szCs w:val="24"/>
        </w:rPr>
        <w:t>.</w:t>
      </w:r>
    </w:p>
  </w:footnote>
  <w:footnote w:id="15">
    <w:p w14:paraId="2304A9B8" w14:textId="416C73F0" w:rsidR="00F71AE7" w:rsidRPr="008D2D76" w:rsidRDefault="00F71AE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6">
    <w:p w14:paraId="04EFC819" w14:textId="77777777" w:rsidR="00F71AE7" w:rsidRPr="008D2D76" w:rsidRDefault="00F71AE7" w:rsidP="0073532F">
      <w:pPr>
        <w:pStyle w:val="Tekstprzypisudolnego"/>
        <w:spacing w:line="276" w:lineRule="aut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7">
    <w:p w14:paraId="7DDC08CC"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8">
    <w:p w14:paraId="7D4A7045" w14:textId="674BB522" w:rsidR="00F71AE7" w:rsidRPr="007A166A" w:rsidRDefault="00F71AE7" w:rsidP="0073532F">
      <w:pPr>
        <w:pStyle w:val="Tekstprzypisudolnego"/>
        <w:spacing w:line="276" w:lineRule="aut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w:t>
      </w:r>
      <w:r w:rsidRPr="00A3754F">
        <w:rPr>
          <w:rFonts w:ascii="Calibri" w:hAnsi="Calibri"/>
          <w:color w:val="000000" w:themeColor="text1"/>
          <w:sz w:val="24"/>
          <w:szCs w:val="24"/>
        </w:rPr>
        <w:t xml:space="preserve">jednej lub kilku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 xml:space="preserve">(Dz. U. 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BC1F224" w14:textId="77777777" w:rsidR="00F71AE7" w:rsidRPr="008D2D76" w:rsidRDefault="00F71AE7" w:rsidP="00050A05">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9">
    <w:p w14:paraId="4A731848" w14:textId="77777777" w:rsidR="00F71AE7" w:rsidRPr="008D2D76" w:rsidRDefault="00F71AE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0">
    <w:p w14:paraId="3C776DC1" w14:textId="77777777" w:rsidR="00F71AE7" w:rsidRPr="008D2D76" w:rsidRDefault="00F71AE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1">
    <w:p w14:paraId="4CBA58A8"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22">
    <w:p w14:paraId="23E8132E" w14:textId="77777777" w:rsidR="00F71AE7" w:rsidRPr="008D2D76" w:rsidRDefault="00F71AE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3">
    <w:p w14:paraId="19347FA4" w14:textId="77777777" w:rsidR="00F71AE7" w:rsidRPr="008D2D76" w:rsidRDefault="00F71AE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4">
    <w:p w14:paraId="0E116556"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3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5">
    <w:p w14:paraId="4C6954E8"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w:t>
      </w:r>
    </w:p>
  </w:footnote>
  <w:footnote w:id="26">
    <w:p w14:paraId="7FEB18C0" w14:textId="616375BA" w:rsidR="00F71AE7" w:rsidRPr="008D2D76" w:rsidRDefault="00F71AE7" w:rsidP="0073532F">
      <w:pPr>
        <w:pStyle w:val="footnotedescription"/>
        <w:spacing w:line="276" w:lineRule="auto"/>
        <w:ind w:left="0" w:right="1746"/>
        <w:rPr>
          <w:rFonts w:asciiTheme="minorHAnsi" w:hAnsiTheme="minorHAnsi"/>
          <w:sz w:val="24"/>
          <w:szCs w:val="24"/>
        </w:rPr>
      </w:pPr>
      <w:r>
        <w:rPr>
          <w:rStyle w:val="footnotemark"/>
          <w:rFonts w:asciiTheme="minorHAnsi" w:hAnsiTheme="minorHAnsi"/>
          <w:sz w:val="24"/>
          <w:szCs w:val="24"/>
        </w:rPr>
        <w:t>26</w:t>
      </w:r>
      <w:r w:rsidRPr="008D2D76">
        <w:rPr>
          <w:rStyle w:val="footnotemark"/>
          <w:rFonts w:asciiTheme="minorHAnsi" w:hAnsiTheme="minorHAnsi"/>
          <w:sz w:val="24"/>
          <w:szCs w:val="24"/>
        </w:rPr>
        <w:t xml:space="preserve">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7">
    <w:p w14:paraId="79218119" w14:textId="77777777" w:rsidR="00F71AE7" w:rsidRPr="008D2D76" w:rsidRDefault="00F71AE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8">
    <w:p w14:paraId="5B237B59" w14:textId="77777777" w:rsidR="00F71AE7" w:rsidRPr="00BA2D46" w:rsidRDefault="00F71AE7" w:rsidP="00422E1B">
      <w:pPr>
        <w:pStyle w:val="Tekstprzypisudolnego"/>
        <w:rPr>
          <w:rFonts w:ascii="Calibri" w:hAnsi="Calibri"/>
          <w:sz w:val="24"/>
          <w:szCs w:val="24"/>
        </w:rPr>
      </w:pPr>
      <w:r w:rsidRPr="00303BD2">
        <w:rPr>
          <w:rStyle w:val="Odwoanieprzypisudolnego"/>
          <w:rFonts w:ascii="Calibri" w:hAnsi="Calibri"/>
          <w:sz w:val="24"/>
          <w:szCs w:val="24"/>
        </w:rPr>
        <w:footnoteRef/>
      </w:r>
      <w:r w:rsidRPr="00BA2D46">
        <w:rPr>
          <w:rFonts w:ascii="Calibri" w:hAnsi="Calibri"/>
          <w:sz w:val="24"/>
          <w:szCs w:val="24"/>
        </w:rPr>
        <w:t>Dotyczy przypadku, gdy projekt jest realizowany w ramach partnerstwa.</w:t>
      </w:r>
    </w:p>
  </w:footnote>
  <w:footnote w:id="29">
    <w:p w14:paraId="7FB9D4CD" w14:textId="77777777" w:rsidR="00F71AE7" w:rsidRPr="008D2D76" w:rsidRDefault="00F71AE7"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30">
    <w:p w14:paraId="1725C3A5" w14:textId="77777777" w:rsidR="00F71AE7" w:rsidRPr="008D2D76" w:rsidRDefault="00F71AE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31">
    <w:p w14:paraId="1ECF5E7F" w14:textId="77777777" w:rsidR="00F71AE7" w:rsidRPr="008D2D76" w:rsidRDefault="00F71AE7" w:rsidP="0073532F">
      <w:pPr>
        <w:pStyle w:val="footnotedescription"/>
        <w:spacing w:line="276"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 xml:space="preserve">. </w:t>
      </w:r>
    </w:p>
  </w:footnote>
  <w:footnote w:id="32">
    <w:p w14:paraId="1468E18A" w14:textId="77777777" w:rsidR="00F71AE7" w:rsidRPr="008D2D76" w:rsidRDefault="00F71AE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3">
    <w:p w14:paraId="419B3041" w14:textId="77777777" w:rsidR="00F71AE7" w:rsidRPr="008D2D76" w:rsidRDefault="00F71AE7" w:rsidP="0073532F">
      <w:pPr>
        <w:pStyle w:val="Tekstprzypisudolnego"/>
        <w:spacing w:after="60" w:line="276" w:lineRule="auto"/>
        <w:jc w:val="left"/>
        <w:rPr>
          <w:sz w:val="24"/>
          <w:szCs w:val="24"/>
        </w:rPr>
      </w:pPr>
      <w:r w:rsidRPr="00C04813">
        <w:rPr>
          <w:rStyle w:val="Znakiprzypiswdolnych"/>
          <w:rFonts w:ascii="Calibri" w:hAnsi="Calibri"/>
          <w:sz w:val="24"/>
          <w:szCs w:val="24"/>
        </w:rPr>
        <w:footnoteRef/>
      </w:r>
      <w:r w:rsidRPr="00C04813">
        <w:rPr>
          <w:rFonts w:ascii="Calibri" w:hAnsi="Calibri" w:cs="Calibri"/>
          <w:sz w:val="24"/>
          <w:szCs w:val="24"/>
        </w:rPr>
        <w:t xml:space="preserve"> Przepis nie dotyczy przypadku, gdy Beneficjent nie poniósł wydatków kwalifikowalnych. </w:t>
      </w:r>
      <w:r w:rsidRPr="00C04813">
        <w:rPr>
          <w:rFonts w:ascii="Calibri" w:hAnsi="Calibri" w:cs="Calibri"/>
          <w:sz w:val="24"/>
          <w:szCs w:val="24"/>
        </w:rPr>
        <w:br/>
        <w:t xml:space="preserve">W takiej sytuacji Beneficjent dokonuje zwrotu całości otrzymanych środków dofinansowania </w:t>
      </w:r>
      <w:r w:rsidRPr="008D2D76">
        <w:rPr>
          <w:rFonts w:ascii="Calibri" w:hAnsi="Calibri" w:cs="Calibri"/>
          <w:sz w:val="24"/>
          <w:szCs w:val="24"/>
        </w:rPr>
        <w:t xml:space="preserve">wraz z odsetkami w wysokości jak dla zaległości podatkowych liczonymi od dnia przekazania środków, bez konieczności przedstawienia ich rozliczenia we wniosku o płatność. </w:t>
      </w:r>
    </w:p>
  </w:footnote>
  <w:footnote w:id="34">
    <w:p w14:paraId="7996FB76" w14:textId="77777777" w:rsidR="00F71AE7" w:rsidRPr="008D2D76" w:rsidRDefault="00F71AE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5">
    <w:p w14:paraId="3039D382" w14:textId="77777777" w:rsidR="00F71AE7" w:rsidRPr="008D2D76" w:rsidRDefault="00F71AE7"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242E" w14:textId="77777777" w:rsidR="00F71AE7" w:rsidRDefault="00F71AE7">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5AB9E7D4" w14:textId="77777777" w:rsidR="00F71AE7" w:rsidRDefault="00F71AE7">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6F87" w14:textId="74AAD0CE" w:rsidR="00F71AE7" w:rsidRPr="00D30348" w:rsidRDefault="00F71AE7"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
        <w:bCs/>
        <w:i/>
        <w:iCs/>
        <w:sz w:val="20"/>
        <w:szCs w:val="20"/>
      </w:rPr>
      <w:t>Załącznik nr</w:t>
    </w:r>
    <w:r w:rsidR="0044050F">
      <w:rPr>
        <w:rFonts w:ascii="Calibri" w:eastAsia="Calibri" w:hAnsi="Calibri"/>
        <w:b/>
        <w:bCs/>
        <w:i/>
        <w:iCs/>
        <w:sz w:val="20"/>
        <w:szCs w:val="20"/>
      </w:rPr>
      <w:t xml:space="preserve"> 6</w:t>
    </w:r>
    <w:r w:rsidR="006C4690">
      <w:rPr>
        <w:rFonts w:ascii="Calibri" w:eastAsia="Calibri" w:hAnsi="Calibri"/>
        <w:b/>
        <w:bCs/>
        <w:i/>
        <w:iCs/>
        <w:sz w:val="20"/>
        <w:szCs w:val="20"/>
      </w:rPr>
      <w:t xml:space="preserve"> </w:t>
    </w:r>
    <w:r w:rsidRPr="00D30348">
      <w:rPr>
        <w:rFonts w:ascii="Calibri" w:eastAsia="Calibri" w:hAnsi="Calibri"/>
        <w:bCs/>
        <w:i/>
        <w:iCs/>
        <w:sz w:val="20"/>
        <w:szCs w:val="20"/>
      </w:rPr>
      <w:t xml:space="preserve">do </w:t>
    </w:r>
    <w:r w:rsidRPr="00D30348">
      <w:rPr>
        <w:rFonts w:ascii="Calibri" w:eastAsia="Calibri" w:hAnsi="Calibri"/>
        <w:bCs/>
        <w:i/>
        <w:iCs/>
        <w:sz w:val="20"/>
        <w:szCs w:val="20"/>
        <w:u w:val="single"/>
      </w:rPr>
      <w:t>REGULAMINU KONKURSU</w:t>
    </w:r>
    <w:r w:rsidRPr="00D30348">
      <w:rPr>
        <w:rFonts w:ascii="Calibri" w:eastAsia="Calibri" w:hAnsi="Calibri"/>
        <w:bCs/>
        <w:i/>
        <w:iCs/>
        <w:sz w:val="20"/>
        <w:szCs w:val="20"/>
      </w:rPr>
      <w:t xml:space="preserve"> dotyczącego projektów złożonych w ramach: </w:t>
    </w:r>
  </w:p>
  <w:p w14:paraId="172C79F1" w14:textId="273862B0" w:rsidR="00F71AE7" w:rsidRPr="00D30348" w:rsidRDefault="00F71AE7"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 xml:space="preserve">Osi </w:t>
    </w:r>
    <w:r>
      <w:rPr>
        <w:rFonts w:eastAsia="Times New Roman" w:cs="Times New Roman"/>
        <w:i/>
        <w:color w:val="000000"/>
        <w:sz w:val="20"/>
        <w:szCs w:val="20"/>
        <w:lang w:eastAsia="pl-PL"/>
      </w:rPr>
      <w:t xml:space="preserve">VII </w:t>
    </w:r>
    <w:r w:rsidRPr="009A5A09">
      <w:rPr>
        <w:i/>
        <w:sz w:val="20"/>
        <w:szCs w:val="20"/>
      </w:rPr>
      <w:t>Konkurencyjny rynek pracy</w:t>
    </w:r>
    <w:r>
      <w:rPr>
        <w:rFonts w:ascii="Calibri" w:eastAsia="Calibri" w:hAnsi="Calibri"/>
        <w:bCs/>
        <w:i/>
        <w:iCs/>
        <w:sz w:val="20"/>
        <w:szCs w:val="20"/>
      </w:rPr>
      <w:t xml:space="preserve">, </w:t>
    </w:r>
    <w:r>
      <w:rPr>
        <w:rFonts w:ascii="Calibri" w:eastAsia="Calibri" w:hAnsi="Calibri"/>
        <w:bCs/>
        <w:i/>
        <w:iCs/>
        <w:sz w:val="20"/>
        <w:szCs w:val="20"/>
      </w:rPr>
      <w:br/>
    </w:r>
    <w:r w:rsidRPr="009A5A09">
      <w:rPr>
        <w:i/>
        <w:sz w:val="20"/>
        <w:szCs w:val="20"/>
      </w:rPr>
      <w:t>Działania 7.2 Aktywizacja zawodowa osób pozostających bez pracy</w:t>
    </w:r>
    <w:r w:rsidRPr="00D30348">
      <w:rPr>
        <w:rFonts w:ascii="Calibri" w:eastAsia="Calibri" w:hAnsi="Calibri"/>
        <w:bCs/>
        <w:i/>
        <w:iCs/>
        <w:sz w:val="20"/>
        <w:szCs w:val="20"/>
      </w:rPr>
      <w:t xml:space="preserve">, </w:t>
    </w:r>
  </w:p>
  <w:p w14:paraId="204EDB9C" w14:textId="31E56685" w:rsidR="00F71AE7" w:rsidRPr="00D30348" w:rsidRDefault="00F71AE7"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 xml:space="preserve">Nabór II, Wersja nr 1, </w:t>
    </w:r>
    <w:r w:rsidR="0044050F">
      <w:rPr>
        <w:rFonts w:ascii="Calibri" w:eastAsia="Calibri" w:hAnsi="Calibri"/>
        <w:bCs/>
        <w:i/>
        <w:iCs/>
        <w:sz w:val="20"/>
        <w:szCs w:val="20"/>
      </w:rPr>
      <w:t xml:space="preserve">lipiec </w:t>
    </w:r>
    <w:r w:rsidRPr="00D30348">
      <w:rPr>
        <w:rFonts w:ascii="Calibri" w:eastAsia="Calibri" w:hAnsi="Calibri"/>
        <w:bCs/>
        <w:i/>
        <w:iCs/>
        <w:sz w:val="20"/>
        <w:szCs w:val="20"/>
      </w:rPr>
      <w:t>2018 r.</w:t>
    </w:r>
  </w:p>
  <w:p w14:paraId="0C4BA6F9" w14:textId="77777777" w:rsidR="00F71AE7" w:rsidRPr="00355E0A" w:rsidRDefault="00F71AE7" w:rsidP="009221DF">
    <w:pPr>
      <w:spacing w:after="0" w:line="240" w:lineRule="auto"/>
    </w:pPr>
    <w:r w:rsidRPr="00355E0A">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A0E8" w14:textId="77777777" w:rsidR="00F71AE7" w:rsidRDefault="00F71AE7">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15239AAF" w14:textId="77777777" w:rsidR="00F71AE7" w:rsidRDefault="00F71AE7">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3600"/>
        </w:tabs>
        <w:ind w:left="360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6" w15:restartNumberingAfterBreak="0">
    <w:nsid w:val="00000017"/>
    <w:multiLevelType w:val="multilevel"/>
    <w:tmpl w:val="480A397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rPr>
        <w:b w:val="0"/>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9"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2"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14" w15:restartNumberingAfterBreak="0">
    <w:nsid w:val="01E842D9"/>
    <w:multiLevelType w:val="hybridMultilevel"/>
    <w:tmpl w:val="00C4B64A"/>
    <w:lvl w:ilvl="0" w:tplc="2326D0FC">
      <w:start w:val="1"/>
      <w:numFmt w:val="decimal"/>
      <w:lvlText w:val="%1."/>
      <w:lvlJc w:val="left"/>
      <w:pPr>
        <w:ind w:left="14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556"/>
      </w:pPr>
      <w:rPr>
        <w:rFonts w:hint="default"/>
        <w:b w:val="0"/>
        <w:i w:val="0"/>
        <w:strike w:val="0"/>
        <w:dstrike w:val="0"/>
        <w:color w:val="000000"/>
        <w:sz w:val="24"/>
        <w:szCs w:val="24"/>
        <w:u w:val="none" w:color="000000"/>
        <w:bdr w:val="none" w:sz="0" w:space="0" w:color="auto"/>
        <w:shd w:val="clear" w:color="auto" w:fill="auto"/>
        <w:vertAlign w:val="baseline"/>
      </w:rPr>
    </w:lvl>
    <w:lvl w:ilvl="2" w:tplc="0706C902">
      <w:start w:val="1"/>
      <w:numFmt w:val="lowerLetter"/>
      <w:lvlText w:val="%3)"/>
      <w:lvlJc w:val="left"/>
      <w:pPr>
        <w:ind w:left="762"/>
      </w:pPr>
      <w:rPr>
        <w:rFonts w:ascii="Calibri" w:eastAsia="Times New Roman" w:hAnsi="Calibri" w:cs="Calibri"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45E3082"/>
    <w:multiLevelType w:val="hybridMultilevel"/>
    <w:tmpl w:val="9EC6840E"/>
    <w:lvl w:ilvl="0" w:tplc="D87A507A">
      <w:start w:val="30"/>
      <w:numFmt w:val="decimal"/>
      <w:lvlText w:val="%1)"/>
      <w:lvlJc w:val="left"/>
      <w:pPr>
        <w:ind w:left="4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04BC5FAA"/>
    <w:multiLevelType w:val="hybridMultilevel"/>
    <w:tmpl w:val="51049D8A"/>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5" w15:restartNumberingAfterBreak="0">
    <w:nsid w:val="1F7D2700"/>
    <w:multiLevelType w:val="hybridMultilevel"/>
    <w:tmpl w:val="7DA0D4C6"/>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8F733B0"/>
    <w:multiLevelType w:val="hybridMultilevel"/>
    <w:tmpl w:val="F79E2D66"/>
    <w:lvl w:ilvl="0" w:tplc="322C475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2A331BF9"/>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2AB512C5"/>
    <w:multiLevelType w:val="hybridMultilevel"/>
    <w:tmpl w:val="568A704A"/>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2B2607E0"/>
    <w:multiLevelType w:val="hybridMultilevel"/>
    <w:tmpl w:val="67A4655C"/>
    <w:lvl w:ilvl="0" w:tplc="04150011">
      <w:start w:val="1"/>
      <w:numFmt w:val="decimal"/>
      <w:lvlText w:val="%1)"/>
      <w:lvlJc w:val="left"/>
      <w:pPr>
        <w:ind w:left="86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C2D0505"/>
    <w:multiLevelType w:val="hybridMultilevel"/>
    <w:tmpl w:val="89F611EE"/>
    <w:lvl w:ilvl="0" w:tplc="D1205C74">
      <w:start w:val="3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3978765B"/>
    <w:multiLevelType w:val="hybridMultilevel"/>
    <w:tmpl w:val="323ED45A"/>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3AA21CCC"/>
    <w:multiLevelType w:val="hybridMultilevel"/>
    <w:tmpl w:val="D2DCFD4E"/>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34060DD"/>
    <w:multiLevelType w:val="hybridMultilevel"/>
    <w:tmpl w:val="9752C78A"/>
    <w:lvl w:ilvl="0" w:tplc="04150011">
      <w:start w:val="1"/>
      <w:numFmt w:val="decimal"/>
      <w:lvlText w:val="%1)"/>
      <w:lvlJc w:val="left"/>
      <w:pPr>
        <w:ind w:left="748" w:hanging="360"/>
      </w:p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51" w15:restartNumberingAfterBreak="0">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69121276"/>
    <w:multiLevelType w:val="hybridMultilevel"/>
    <w:tmpl w:val="3612CFA0"/>
    <w:lvl w:ilvl="0" w:tplc="BA7EF1CC">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568"/>
      </w:pPr>
      <w:rPr>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15:restartNumberingAfterBreak="0">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15:restartNumberingAfterBreak="0">
    <w:nsid w:val="76F976BC"/>
    <w:multiLevelType w:val="hybridMultilevel"/>
    <w:tmpl w:val="F82C46AA"/>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8CD10F8"/>
    <w:multiLevelType w:val="hybridMultilevel"/>
    <w:tmpl w:val="3856A3AA"/>
    <w:lvl w:ilvl="0" w:tplc="1BE0BDC2">
      <w:start w:val="34"/>
      <w:numFmt w:val="decimal"/>
      <w:lvlText w:val="%1."/>
      <w:lvlJc w:val="right"/>
      <w:pPr>
        <w:ind w:left="1103"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65"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9"/>
  </w:num>
  <w:num w:numId="2">
    <w:abstractNumId w:val="53"/>
  </w:num>
  <w:num w:numId="3">
    <w:abstractNumId w:val="15"/>
  </w:num>
  <w:num w:numId="4">
    <w:abstractNumId w:val="37"/>
  </w:num>
  <w:num w:numId="5">
    <w:abstractNumId w:val="51"/>
  </w:num>
  <w:num w:numId="6">
    <w:abstractNumId w:val="34"/>
  </w:num>
  <w:num w:numId="7">
    <w:abstractNumId w:val="57"/>
  </w:num>
  <w:num w:numId="8">
    <w:abstractNumId w:val="25"/>
  </w:num>
  <w:num w:numId="9">
    <w:abstractNumId w:val="21"/>
  </w:num>
  <w:num w:numId="10">
    <w:abstractNumId w:val="28"/>
  </w:num>
  <w:num w:numId="11">
    <w:abstractNumId w:val="62"/>
  </w:num>
  <w:num w:numId="12">
    <w:abstractNumId w:val="45"/>
  </w:num>
  <w:num w:numId="13">
    <w:abstractNumId w:val="33"/>
  </w:num>
  <w:num w:numId="14">
    <w:abstractNumId w:val="47"/>
  </w:num>
  <w:num w:numId="15">
    <w:abstractNumId w:val="60"/>
  </w:num>
  <w:num w:numId="16">
    <w:abstractNumId w:val="48"/>
  </w:num>
  <w:num w:numId="17">
    <w:abstractNumId w:val="40"/>
  </w:num>
  <w:num w:numId="18">
    <w:abstractNumId w:val="27"/>
  </w:num>
  <w:num w:numId="19">
    <w:abstractNumId w:val="20"/>
  </w:num>
  <w:num w:numId="20">
    <w:abstractNumId w:val="23"/>
  </w:num>
  <w:num w:numId="21">
    <w:abstractNumId w:val="19"/>
  </w:num>
  <w:num w:numId="22">
    <w:abstractNumId w:val="55"/>
  </w:num>
  <w:num w:numId="23">
    <w:abstractNumId w:val="66"/>
  </w:num>
  <w:num w:numId="24">
    <w:abstractNumId w:val="58"/>
  </w:num>
  <w:num w:numId="25">
    <w:abstractNumId w:val="41"/>
  </w:num>
  <w:num w:numId="26">
    <w:abstractNumId w:val="52"/>
  </w:num>
  <w:num w:numId="27">
    <w:abstractNumId w:val="30"/>
  </w:num>
  <w:num w:numId="28">
    <w:abstractNumId w:val="43"/>
  </w:num>
  <w:num w:numId="29">
    <w:abstractNumId w:val="56"/>
  </w:num>
  <w:num w:numId="30">
    <w:abstractNumId w:val="46"/>
  </w:num>
  <w:num w:numId="31">
    <w:abstractNumId w:val="49"/>
  </w:num>
  <w:num w:numId="32">
    <w:abstractNumId w:val="59"/>
  </w:num>
  <w:num w:numId="33">
    <w:abstractNumId w:val="18"/>
  </w:num>
  <w:num w:numId="34">
    <w:abstractNumId w:val="61"/>
  </w:num>
  <w:num w:numId="35">
    <w:abstractNumId w:val="17"/>
  </w:num>
  <w:num w:numId="36">
    <w:abstractNumId w:val="38"/>
  </w:num>
  <w:num w:numId="37">
    <w:abstractNumId w:val="24"/>
  </w:num>
  <w:num w:numId="38">
    <w:abstractNumId w:val="42"/>
  </w:num>
  <w:num w:numId="39">
    <w:abstractNumId w:val="63"/>
  </w:num>
  <w:num w:numId="40">
    <w:abstractNumId w:val="54"/>
  </w:num>
  <w:num w:numId="41">
    <w:abstractNumId w:val="16"/>
  </w:num>
  <w:num w:numId="42">
    <w:abstractNumId w:val="3"/>
  </w:num>
  <w:num w:numId="43">
    <w:abstractNumId w:val="9"/>
  </w:num>
  <w:num w:numId="44">
    <w:abstractNumId w:val="44"/>
  </w:num>
  <w:num w:numId="45">
    <w:abstractNumId w:val="4"/>
  </w:num>
  <w:num w:numId="46">
    <w:abstractNumId w:val="26"/>
  </w:num>
  <w:num w:numId="47">
    <w:abstractNumId w:val="5"/>
  </w:num>
  <w:num w:numId="48">
    <w:abstractNumId w:val="11"/>
  </w:num>
  <w:num w:numId="49">
    <w:abstractNumId w:val="35"/>
  </w:num>
  <w:num w:numId="50">
    <w:abstractNumId w:val="65"/>
  </w:num>
  <w:num w:numId="51">
    <w:abstractNumId w:val="10"/>
  </w:num>
  <w:num w:numId="52">
    <w:abstractNumId w:val="32"/>
  </w:num>
  <w:num w:numId="53">
    <w:abstractNumId w:val="64"/>
  </w:num>
  <w:num w:numId="54">
    <w:abstractNumId w:val="13"/>
  </w:num>
  <w:num w:numId="55">
    <w:abstractNumId w:val="29"/>
  </w:num>
  <w:num w:numId="56">
    <w:abstractNumId w:val="0"/>
  </w:num>
  <w:num w:numId="57">
    <w:abstractNumId w:val="14"/>
  </w:num>
  <w:num w:numId="58">
    <w:abstractNumId w:val="31"/>
  </w:num>
  <w:num w:numId="59">
    <w:abstractNumId w:val="6"/>
  </w:num>
  <w:num w:numId="60">
    <w:abstractNumId w:val="2"/>
  </w:num>
  <w:num w:numId="61">
    <w:abstractNumId w:val="50"/>
  </w:num>
  <w:num w:numId="62">
    <w:abstractNumId w:val="22"/>
  </w:num>
  <w:num w:numId="6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28"/>
    <w:rsid w:val="00000412"/>
    <w:rsid w:val="000122E1"/>
    <w:rsid w:val="00020741"/>
    <w:rsid w:val="00022034"/>
    <w:rsid w:val="00031A0B"/>
    <w:rsid w:val="00044F66"/>
    <w:rsid w:val="00050A05"/>
    <w:rsid w:val="00052C3E"/>
    <w:rsid w:val="00057470"/>
    <w:rsid w:val="00060EFA"/>
    <w:rsid w:val="00065250"/>
    <w:rsid w:val="000809CE"/>
    <w:rsid w:val="0008328D"/>
    <w:rsid w:val="00083D22"/>
    <w:rsid w:val="00083E81"/>
    <w:rsid w:val="0008607D"/>
    <w:rsid w:val="00094E2D"/>
    <w:rsid w:val="000A0EEC"/>
    <w:rsid w:val="000A11D2"/>
    <w:rsid w:val="000B304D"/>
    <w:rsid w:val="000B35E8"/>
    <w:rsid w:val="000E0D2A"/>
    <w:rsid w:val="000F3F31"/>
    <w:rsid w:val="000F6409"/>
    <w:rsid w:val="00101A11"/>
    <w:rsid w:val="00106792"/>
    <w:rsid w:val="001215AA"/>
    <w:rsid w:val="001328DF"/>
    <w:rsid w:val="00142EC7"/>
    <w:rsid w:val="0014350C"/>
    <w:rsid w:val="00147F53"/>
    <w:rsid w:val="001779FA"/>
    <w:rsid w:val="001909A1"/>
    <w:rsid w:val="001915C2"/>
    <w:rsid w:val="0019266E"/>
    <w:rsid w:val="001B6A22"/>
    <w:rsid w:val="001D638C"/>
    <w:rsid w:val="001E6077"/>
    <w:rsid w:val="001E6228"/>
    <w:rsid w:val="001F289C"/>
    <w:rsid w:val="0020616E"/>
    <w:rsid w:val="002153C6"/>
    <w:rsid w:val="00227DC5"/>
    <w:rsid w:val="0024332B"/>
    <w:rsid w:val="00247693"/>
    <w:rsid w:val="00261E58"/>
    <w:rsid w:val="00263554"/>
    <w:rsid w:val="00263F08"/>
    <w:rsid w:val="0026453D"/>
    <w:rsid w:val="002716DE"/>
    <w:rsid w:val="00280791"/>
    <w:rsid w:val="00282C2C"/>
    <w:rsid w:val="002A1168"/>
    <w:rsid w:val="002A30F2"/>
    <w:rsid w:val="002A7EC6"/>
    <w:rsid w:val="002B0799"/>
    <w:rsid w:val="002C20DE"/>
    <w:rsid w:val="002E475B"/>
    <w:rsid w:val="002E6EDC"/>
    <w:rsid w:val="002F4AE5"/>
    <w:rsid w:val="00300726"/>
    <w:rsid w:val="0033340B"/>
    <w:rsid w:val="0033434A"/>
    <w:rsid w:val="00342C94"/>
    <w:rsid w:val="003750BB"/>
    <w:rsid w:val="003936B7"/>
    <w:rsid w:val="003A1DB6"/>
    <w:rsid w:val="003C337D"/>
    <w:rsid w:val="003D0375"/>
    <w:rsid w:val="003F1917"/>
    <w:rsid w:val="003F3ED0"/>
    <w:rsid w:val="00402DEF"/>
    <w:rsid w:val="004110C3"/>
    <w:rsid w:val="00422E1B"/>
    <w:rsid w:val="0044050F"/>
    <w:rsid w:val="00446B4A"/>
    <w:rsid w:val="00472229"/>
    <w:rsid w:val="00473804"/>
    <w:rsid w:val="00482122"/>
    <w:rsid w:val="00484F53"/>
    <w:rsid w:val="004A60CC"/>
    <w:rsid w:val="004B22E7"/>
    <w:rsid w:val="004B763E"/>
    <w:rsid w:val="004C2221"/>
    <w:rsid w:val="004E16B6"/>
    <w:rsid w:val="004F2726"/>
    <w:rsid w:val="0050357B"/>
    <w:rsid w:val="005157B1"/>
    <w:rsid w:val="00534525"/>
    <w:rsid w:val="0054656F"/>
    <w:rsid w:val="00557247"/>
    <w:rsid w:val="00575E97"/>
    <w:rsid w:val="005A7FA9"/>
    <w:rsid w:val="005B635F"/>
    <w:rsid w:val="005D1050"/>
    <w:rsid w:val="005D2FF5"/>
    <w:rsid w:val="005E4433"/>
    <w:rsid w:val="005F585B"/>
    <w:rsid w:val="005F6EF6"/>
    <w:rsid w:val="006055FA"/>
    <w:rsid w:val="00611467"/>
    <w:rsid w:val="0062013E"/>
    <w:rsid w:val="00626D5E"/>
    <w:rsid w:val="006305F9"/>
    <w:rsid w:val="00642203"/>
    <w:rsid w:val="00655006"/>
    <w:rsid w:val="00672E9F"/>
    <w:rsid w:val="00692CED"/>
    <w:rsid w:val="006B1FD7"/>
    <w:rsid w:val="006B66C5"/>
    <w:rsid w:val="006C4690"/>
    <w:rsid w:val="006F2379"/>
    <w:rsid w:val="006F640F"/>
    <w:rsid w:val="006F641C"/>
    <w:rsid w:val="00701D24"/>
    <w:rsid w:val="00707646"/>
    <w:rsid w:val="0071098A"/>
    <w:rsid w:val="0071162C"/>
    <w:rsid w:val="007152E1"/>
    <w:rsid w:val="00723311"/>
    <w:rsid w:val="00726B4E"/>
    <w:rsid w:val="0073532F"/>
    <w:rsid w:val="007528E9"/>
    <w:rsid w:val="00756E97"/>
    <w:rsid w:val="007615DD"/>
    <w:rsid w:val="007635F8"/>
    <w:rsid w:val="00770C22"/>
    <w:rsid w:val="007719F9"/>
    <w:rsid w:val="00782057"/>
    <w:rsid w:val="007A6DE1"/>
    <w:rsid w:val="007A7BE7"/>
    <w:rsid w:val="007B3036"/>
    <w:rsid w:val="007B7663"/>
    <w:rsid w:val="007C06E9"/>
    <w:rsid w:val="007C2397"/>
    <w:rsid w:val="007C4052"/>
    <w:rsid w:val="007C4D9E"/>
    <w:rsid w:val="007D02C5"/>
    <w:rsid w:val="007D1198"/>
    <w:rsid w:val="007E0D79"/>
    <w:rsid w:val="007E7C5E"/>
    <w:rsid w:val="007F0098"/>
    <w:rsid w:val="00802F85"/>
    <w:rsid w:val="0080534F"/>
    <w:rsid w:val="00812DA9"/>
    <w:rsid w:val="008133E3"/>
    <w:rsid w:val="0081693B"/>
    <w:rsid w:val="00821E4D"/>
    <w:rsid w:val="008262F8"/>
    <w:rsid w:val="00833E31"/>
    <w:rsid w:val="008425AC"/>
    <w:rsid w:val="0085108C"/>
    <w:rsid w:val="00872B97"/>
    <w:rsid w:val="008755D9"/>
    <w:rsid w:val="008770F0"/>
    <w:rsid w:val="00880B9D"/>
    <w:rsid w:val="0089114C"/>
    <w:rsid w:val="00893275"/>
    <w:rsid w:val="008A6DBD"/>
    <w:rsid w:val="008A7454"/>
    <w:rsid w:val="008B023D"/>
    <w:rsid w:val="008B1E63"/>
    <w:rsid w:val="008C0701"/>
    <w:rsid w:val="008C4DCE"/>
    <w:rsid w:val="008F7D8D"/>
    <w:rsid w:val="00902AA0"/>
    <w:rsid w:val="0090787C"/>
    <w:rsid w:val="00911301"/>
    <w:rsid w:val="009221DF"/>
    <w:rsid w:val="0092480C"/>
    <w:rsid w:val="00930A73"/>
    <w:rsid w:val="00951609"/>
    <w:rsid w:val="00953E56"/>
    <w:rsid w:val="00962497"/>
    <w:rsid w:val="00962A6B"/>
    <w:rsid w:val="009761E4"/>
    <w:rsid w:val="009820A4"/>
    <w:rsid w:val="00996D3D"/>
    <w:rsid w:val="009C352A"/>
    <w:rsid w:val="009E0219"/>
    <w:rsid w:val="009E314B"/>
    <w:rsid w:val="00A009D6"/>
    <w:rsid w:val="00A14F26"/>
    <w:rsid w:val="00A2799B"/>
    <w:rsid w:val="00A3754F"/>
    <w:rsid w:val="00A5351D"/>
    <w:rsid w:val="00A74D57"/>
    <w:rsid w:val="00A855F1"/>
    <w:rsid w:val="00AA40BA"/>
    <w:rsid w:val="00AB60FC"/>
    <w:rsid w:val="00AE00EC"/>
    <w:rsid w:val="00AE671E"/>
    <w:rsid w:val="00AF0EF0"/>
    <w:rsid w:val="00B324E2"/>
    <w:rsid w:val="00B45381"/>
    <w:rsid w:val="00B60AB3"/>
    <w:rsid w:val="00B673B4"/>
    <w:rsid w:val="00B804F4"/>
    <w:rsid w:val="00B92BFD"/>
    <w:rsid w:val="00B94F7C"/>
    <w:rsid w:val="00BA351A"/>
    <w:rsid w:val="00BA48EC"/>
    <w:rsid w:val="00BC3552"/>
    <w:rsid w:val="00BD39A1"/>
    <w:rsid w:val="00BF3D9C"/>
    <w:rsid w:val="00BF3DA4"/>
    <w:rsid w:val="00BF7678"/>
    <w:rsid w:val="00C10892"/>
    <w:rsid w:val="00C1464C"/>
    <w:rsid w:val="00C15B28"/>
    <w:rsid w:val="00C25ED7"/>
    <w:rsid w:val="00C32D9A"/>
    <w:rsid w:val="00C7797F"/>
    <w:rsid w:val="00C94893"/>
    <w:rsid w:val="00C94DE9"/>
    <w:rsid w:val="00CA150C"/>
    <w:rsid w:val="00CB5A66"/>
    <w:rsid w:val="00CD687F"/>
    <w:rsid w:val="00CE1211"/>
    <w:rsid w:val="00D03903"/>
    <w:rsid w:val="00D10E10"/>
    <w:rsid w:val="00D1314A"/>
    <w:rsid w:val="00D22B85"/>
    <w:rsid w:val="00D34B5F"/>
    <w:rsid w:val="00D50849"/>
    <w:rsid w:val="00D52509"/>
    <w:rsid w:val="00D62929"/>
    <w:rsid w:val="00D72587"/>
    <w:rsid w:val="00D72C8F"/>
    <w:rsid w:val="00D74D70"/>
    <w:rsid w:val="00D87EBE"/>
    <w:rsid w:val="00D93BED"/>
    <w:rsid w:val="00D95650"/>
    <w:rsid w:val="00DA1E99"/>
    <w:rsid w:val="00DB63EB"/>
    <w:rsid w:val="00DE0B6E"/>
    <w:rsid w:val="00E05926"/>
    <w:rsid w:val="00E0596D"/>
    <w:rsid w:val="00E1110A"/>
    <w:rsid w:val="00E1143C"/>
    <w:rsid w:val="00E304F3"/>
    <w:rsid w:val="00E50131"/>
    <w:rsid w:val="00E566BF"/>
    <w:rsid w:val="00E73B44"/>
    <w:rsid w:val="00E801DA"/>
    <w:rsid w:val="00E82631"/>
    <w:rsid w:val="00E8582A"/>
    <w:rsid w:val="00ED53D7"/>
    <w:rsid w:val="00EE0FB9"/>
    <w:rsid w:val="00EF5109"/>
    <w:rsid w:val="00EF71E3"/>
    <w:rsid w:val="00F04965"/>
    <w:rsid w:val="00F2371C"/>
    <w:rsid w:val="00F41B46"/>
    <w:rsid w:val="00F50055"/>
    <w:rsid w:val="00F61AA3"/>
    <w:rsid w:val="00F71AE7"/>
    <w:rsid w:val="00F777A6"/>
    <w:rsid w:val="00F83348"/>
    <w:rsid w:val="00F91205"/>
    <w:rsid w:val="00F942D8"/>
    <w:rsid w:val="00FA409E"/>
    <w:rsid w:val="00FB2277"/>
    <w:rsid w:val="00FC043C"/>
    <w:rsid w:val="00FC1199"/>
    <w:rsid w:val="00FC1901"/>
    <w:rsid w:val="00FC5E62"/>
    <w:rsid w:val="00FD1361"/>
    <w:rsid w:val="00FE29C7"/>
    <w:rsid w:val="00FF2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C146"/>
  <w15:chartTrackingRefBased/>
  <w15:docId w15:val="{1B3FAD82-DE72-42AA-A1F6-318D130D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50A05"/>
  </w:style>
  <w:style w:type="paragraph" w:customStyle="1" w:styleId="footnotedescription">
    <w:name w:val="footnote description"/>
    <w:next w:val="Normalny"/>
    <w:link w:val="footnotedescriptionChar"/>
    <w:hidden/>
    <w:rsid w:val="00050A05"/>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050A05"/>
    <w:rPr>
      <w:rFonts w:ascii="Times New Roman" w:eastAsia="Times New Roman" w:hAnsi="Times New Roman" w:cs="Times New Roman"/>
      <w:color w:val="000000"/>
      <w:sz w:val="20"/>
      <w:lang w:eastAsia="pl-PL"/>
    </w:rPr>
  </w:style>
  <w:style w:type="character" w:customStyle="1" w:styleId="footnotemark">
    <w:name w:val="footnote mark"/>
    <w:hidden/>
    <w:rsid w:val="00050A05"/>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050A05"/>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050A05"/>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050A05"/>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050A05"/>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0A05"/>
    <w:rPr>
      <w:vertAlign w:val="superscript"/>
    </w:rPr>
  </w:style>
  <w:style w:type="paragraph" w:styleId="Akapitzlist">
    <w:name w:val="List Paragraph"/>
    <w:basedOn w:val="Normalny"/>
    <w:link w:val="AkapitzlistZnak"/>
    <w:uiPriority w:val="34"/>
    <w:qFormat/>
    <w:rsid w:val="00050A05"/>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0A05"/>
    <w:rPr>
      <w:color w:val="0563C1" w:themeColor="hyperlink"/>
      <w:u w:val="single"/>
    </w:rPr>
  </w:style>
  <w:style w:type="paragraph" w:customStyle="1" w:styleId="Default">
    <w:name w:val="Default"/>
    <w:rsid w:val="00050A05"/>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semiHidden/>
    <w:unhideWhenUsed/>
    <w:rsid w:val="00050A05"/>
    <w:rPr>
      <w:sz w:val="16"/>
      <w:szCs w:val="16"/>
    </w:rPr>
  </w:style>
  <w:style w:type="paragraph" w:styleId="Tekstkomentarza">
    <w:name w:val="annotation text"/>
    <w:basedOn w:val="Normalny"/>
    <w:link w:val="TekstkomentarzaZnak"/>
    <w:uiPriority w:val="99"/>
    <w:semiHidden/>
    <w:unhideWhenUsed/>
    <w:rsid w:val="00050A05"/>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050A0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0A05"/>
    <w:rPr>
      <w:b/>
      <w:bCs/>
    </w:rPr>
  </w:style>
  <w:style w:type="character" w:customStyle="1" w:styleId="TematkomentarzaZnak">
    <w:name w:val="Temat komentarza Znak"/>
    <w:basedOn w:val="TekstkomentarzaZnak"/>
    <w:link w:val="Tematkomentarza"/>
    <w:uiPriority w:val="99"/>
    <w:semiHidden/>
    <w:rsid w:val="00050A05"/>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050A05"/>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050A05"/>
    <w:rPr>
      <w:rFonts w:ascii="Times New Roman" w:eastAsia="Times New Roman" w:hAnsi="Times New Roman" w:cs="Calibri"/>
      <w:sz w:val="24"/>
      <w:szCs w:val="24"/>
      <w:lang w:eastAsia="ar-SA"/>
    </w:rPr>
  </w:style>
  <w:style w:type="paragraph" w:styleId="Poprawka">
    <w:name w:val="Revision"/>
    <w:hidden/>
    <w:uiPriority w:val="99"/>
    <w:semiHidden/>
    <w:rsid w:val="00050A05"/>
    <w:pPr>
      <w:spacing w:after="0" w:line="240" w:lineRule="auto"/>
    </w:pPr>
    <w:rPr>
      <w:rFonts w:ascii="Times New Roman" w:eastAsia="Times New Roman" w:hAnsi="Times New Roman" w:cs="Times New Roman"/>
      <w:color w:val="000000"/>
      <w:lang w:eastAsia="pl-PL"/>
    </w:rPr>
  </w:style>
  <w:style w:type="character" w:customStyle="1" w:styleId="Znakiprzypiswdolnych">
    <w:name w:val="Znaki przypisów dolnych"/>
    <w:rsid w:val="00050A05"/>
    <w:rPr>
      <w:vertAlign w:val="superscript"/>
    </w:rPr>
  </w:style>
  <w:style w:type="character" w:customStyle="1" w:styleId="AkapitzlistZnak">
    <w:name w:val="Akapit z listą Znak"/>
    <w:link w:val="Akapitzlist"/>
    <w:uiPriority w:val="34"/>
    <w:rsid w:val="00050A05"/>
    <w:rPr>
      <w:rFonts w:ascii="Times New Roman" w:eastAsia="Times New Roman" w:hAnsi="Times New Roman" w:cs="Times New Roman"/>
      <w:sz w:val="24"/>
      <w:szCs w:val="24"/>
      <w:lang w:eastAsia="pl-PL"/>
    </w:rPr>
  </w:style>
  <w:style w:type="character" w:styleId="Uwydatnienie">
    <w:name w:val="Emphasis"/>
    <w:uiPriority w:val="20"/>
    <w:qFormat/>
    <w:rsid w:val="00050A05"/>
    <w:rPr>
      <w:i/>
      <w:iCs/>
    </w:rPr>
  </w:style>
  <w:style w:type="paragraph" w:customStyle="1" w:styleId="Standard">
    <w:name w:val="Standard"/>
    <w:rsid w:val="00050A0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unhideWhenUsed/>
    <w:rsid w:val="00B453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381"/>
    <w:rPr>
      <w:sz w:val="20"/>
      <w:szCs w:val="20"/>
    </w:rPr>
  </w:style>
  <w:style w:type="character" w:styleId="Odwoanieprzypisukocowego">
    <w:name w:val="endnote reference"/>
    <w:basedOn w:val="Domylnaczcionkaakapitu"/>
    <w:uiPriority w:val="99"/>
    <w:semiHidden/>
    <w:unhideWhenUsed/>
    <w:rsid w:val="00B45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6657">
      <w:bodyDiv w:val="1"/>
      <w:marLeft w:val="0"/>
      <w:marRight w:val="0"/>
      <w:marTop w:val="0"/>
      <w:marBottom w:val="0"/>
      <w:divBdr>
        <w:top w:val="none" w:sz="0" w:space="0" w:color="auto"/>
        <w:left w:val="none" w:sz="0" w:space="0" w:color="auto"/>
        <w:bottom w:val="none" w:sz="0" w:space="0" w:color="auto"/>
        <w:right w:val="none" w:sz="0" w:space="0" w:color="auto"/>
      </w:divBdr>
    </w:div>
    <w:div w:id="6819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9DC5-AEA5-4B48-B74D-F8C1A614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15244</Words>
  <Characters>91468</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Aneta Nowobilska</cp:lastModifiedBy>
  <cp:revision>3</cp:revision>
  <cp:lastPrinted>2018-07-26T09:06:00Z</cp:lastPrinted>
  <dcterms:created xsi:type="dcterms:W3CDTF">2018-07-25T11:34:00Z</dcterms:created>
  <dcterms:modified xsi:type="dcterms:W3CDTF">2018-07-26T09:06:00Z</dcterms:modified>
</cp:coreProperties>
</file>