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9E1FE" w14:textId="77777777" w:rsidR="008B01D1" w:rsidRDefault="008B01D1">
      <w:pPr>
        <w:jc w:val="right"/>
      </w:pPr>
    </w:p>
    <w:p w14:paraId="7E7FCC0C" w14:textId="233EF3D6" w:rsidR="008B01D1" w:rsidRDefault="009F27CD">
      <w:pPr>
        <w:spacing w:after="218"/>
      </w:pPr>
      <w:r>
        <w:rPr>
          <w:b/>
        </w:rPr>
        <w:t xml:space="preserve"> </w:t>
      </w:r>
      <w:r w:rsidR="00197F43">
        <w:rPr>
          <w:noProof/>
        </w:rPr>
        <w:drawing>
          <wp:inline distT="0" distB="0" distL="0" distR="0" wp14:anchorId="0BA4176A" wp14:editId="3122E885">
            <wp:extent cx="5762625" cy="552450"/>
            <wp:effectExtent l="0" t="0" r="9525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C3F574" w14:textId="77777777" w:rsidR="008B01D1" w:rsidRDefault="009F27CD">
      <w:pPr>
        <w:spacing w:after="218"/>
        <w:rPr>
          <w:b/>
        </w:rPr>
      </w:pPr>
      <w:r>
        <w:rPr>
          <w:b/>
        </w:rPr>
        <w:t xml:space="preserve"> </w:t>
      </w:r>
    </w:p>
    <w:p w14:paraId="03AC17D2" w14:textId="77777777" w:rsidR="00BE3FD7" w:rsidRDefault="00BE3FD7">
      <w:pPr>
        <w:spacing w:after="218"/>
        <w:rPr>
          <w:b/>
        </w:rPr>
      </w:pPr>
    </w:p>
    <w:p w14:paraId="7C1A7AFF" w14:textId="77777777" w:rsidR="00BE3FD7" w:rsidRDefault="00BE3FD7">
      <w:pPr>
        <w:spacing w:after="218"/>
        <w:rPr>
          <w:b/>
        </w:rPr>
      </w:pPr>
    </w:p>
    <w:p w14:paraId="1EED932E" w14:textId="77777777" w:rsidR="00BE3FD7" w:rsidRDefault="00BE3FD7">
      <w:pPr>
        <w:spacing w:after="218"/>
      </w:pPr>
    </w:p>
    <w:p w14:paraId="1B342002" w14:textId="77777777" w:rsidR="008B01D1" w:rsidRDefault="009F27CD">
      <w:pPr>
        <w:spacing w:after="215"/>
      </w:pPr>
      <w:r>
        <w:rPr>
          <w:b/>
        </w:rPr>
        <w:t xml:space="preserve"> </w:t>
      </w:r>
    </w:p>
    <w:p w14:paraId="39BCAD77" w14:textId="77777777" w:rsidR="008B01D1" w:rsidRDefault="009F27CD">
      <w:pPr>
        <w:spacing w:after="230"/>
      </w:pPr>
      <w:r>
        <w:rPr>
          <w:b/>
        </w:rPr>
        <w:t xml:space="preserve"> </w:t>
      </w:r>
    </w:p>
    <w:p w14:paraId="165785AD" w14:textId="5596E05C" w:rsidR="008B01D1" w:rsidRPr="00F612F8" w:rsidRDefault="009F27CD" w:rsidP="00BC3CF9">
      <w:pPr>
        <w:spacing w:after="38"/>
        <w:ind w:left="46"/>
        <w:jc w:val="center"/>
        <w:rPr>
          <w:i/>
        </w:rPr>
      </w:pPr>
      <w:r>
        <w:rPr>
          <w:b/>
          <w:sz w:val="44"/>
        </w:rPr>
        <w:t xml:space="preserve"> </w:t>
      </w:r>
      <w:r w:rsidR="00BC3CF9" w:rsidRPr="00F612F8">
        <w:rPr>
          <w:b/>
          <w:sz w:val="44"/>
        </w:rPr>
        <w:t xml:space="preserve">SPOSÓB WERYFIKACJI NABYCIA KWALIFIKACJI </w:t>
      </w:r>
      <w:r w:rsidR="00BC3CF9" w:rsidRPr="00F612F8">
        <w:rPr>
          <w:b/>
          <w:sz w:val="44"/>
        </w:rPr>
        <w:br/>
        <w:t xml:space="preserve">I KOMPETENCJI PRZEZ UCZNIÓW I NAUCZYCIELI W RAMACH DZIAŁANIA 9.2 RPO WO </w:t>
      </w:r>
      <w:r w:rsidR="00A523F5">
        <w:rPr>
          <w:b/>
          <w:sz w:val="44"/>
        </w:rPr>
        <w:t>2014-2020</w:t>
      </w:r>
      <w:r w:rsidR="00F612F8" w:rsidRPr="00F612F8">
        <w:rPr>
          <w:b/>
          <w:sz w:val="44"/>
        </w:rPr>
        <w:br/>
      </w:r>
    </w:p>
    <w:p w14:paraId="36AFF05A" w14:textId="77777777" w:rsidR="008B01D1" w:rsidRDefault="009F27CD">
      <w:pPr>
        <w:spacing w:after="38"/>
        <w:ind w:left="46"/>
        <w:jc w:val="center"/>
      </w:pPr>
      <w:r>
        <w:rPr>
          <w:b/>
          <w:sz w:val="44"/>
        </w:rPr>
        <w:t xml:space="preserve"> </w:t>
      </w:r>
    </w:p>
    <w:p w14:paraId="16A47082" w14:textId="77777777" w:rsidR="008B01D1" w:rsidRDefault="009F27CD">
      <w:pPr>
        <w:spacing w:after="41"/>
        <w:ind w:left="46"/>
        <w:jc w:val="center"/>
      </w:pPr>
      <w:r>
        <w:rPr>
          <w:b/>
          <w:sz w:val="44"/>
        </w:rPr>
        <w:t xml:space="preserve"> </w:t>
      </w:r>
    </w:p>
    <w:p w14:paraId="3D7CED77" w14:textId="77777777" w:rsidR="008B01D1" w:rsidRDefault="009F27CD">
      <w:pPr>
        <w:spacing w:after="38"/>
        <w:ind w:left="46"/>
        <w:jc w:val="center"/>
      </w:pPr>
      <w:r>
        <w:rPr>
          <w:b/>
          <w:sz w:val="44"/>
        </w:rPr>
        <w:t xml:space="preserve"> </w:t>
      </w:r>
    </w:p>
    <w:p w14:paraId="7CAEB795" w14:textId="77777777" w:rsidR="008B01D1" w:rsidRDefault="009F27CD">
      <w:pPr>
        <w:spacing w:after="0"/>
        <w:ind w:left="46"/>
        <w:jc w:val="center"/>
      </w:pPr>
      <w:r>
        <w:rPr>
          <w:b/>
          <w:sz w:val="44"/>
        </w:rPr>
        <w:t xml:space="preserve"> </w:t>
      </w:r>
    </w:p>
    <w:p w14:paraId="55C5C8A9" w14:textId="77777777" w:rsidR="008B01D1" w:rsidRDefault="009F27CD">
      <w:pPr>
        <w:spacing w:after="218"/>
      </w:pPr>
      <w:r>
        <w:rPr>
          <w:b/>
        </w:rPr>
        <w:t xml:space="preserve"> </w:t>
      </w:r>
    </w:p>
    <w:p w14:paraId="1FAFED37" w14:textId="77777777" w:rsidR="008B01D1" w:rsidRDefault="009F27CD">
      <w:pPr>
        <w:spacing w:after="427"/>
      </w:pPr>
      <w:r>
        <w:t xml:space="preserve"> </w:t>
      </w:r>
    </w:p>
    <w:p w14:paraId="3B2C0716" w14:textId="77777777" w:rsidR="00F612F8" w:rsidRDefault="00F612F8">
      <w:pPr>
        <w:spacing w:after="427"/>
      </w:pPr>
    </w:p>
    <w:p w14:paraId="2318A1FF" w14:textId="77777777" w:rsidR="008B01D1" w:rsidRPr="00F612F8" w:rsidRDefault="009F27CD" w:rsidP="00F612F8">
      <w:pPr>
        <w:spacing w:after="31"/>
        <w:ind w:left="46"/>
        <w:jc w:val="center"/>
      </w:pPr>
      <w:r>
        <w:rPr>
          <w:b/>
          <w:i/>
          <w:sz w:val="44"/>
        </w:rPr>
        <w:t xml:space="preserve"> </w:t>
      </w:r>
    </w:p>
    <w:p w14:paraId="030B86A9" w14:textId="77777777" w:rsidR="00680F97" w:rsidRPr="00680F97" w:rsidRDefault="00680F97" w:rsidP="00F612F8">
      <w:pPr>
        <w:spacing w:after="218"/>
        <w:jc w:val="center"/>
        <w:rPr>
          <w:b/>
          <w:sz w:val="40"/>
          <w:szCs w:val="40"/>
        </w:rPr>
      </w:pPr>
      <w:r w:rsidRPr="00680F97">
        <w:rPr>
          <w:b/>
          <w:sz w:val="40"/>
          <w:szCs w:val="40"/>
        </w:rPr>
        <w:t>W</w:t>
      </w:r>
      <w:r w:rsidR="00F612F8">
        <w:rPr>
          <w:b/>
          <w:sz w:val="40"/>
          <w:szCs w:val="40"/>
        </w:rPr>
        <w:t>ersja nr</w:t>
      </w:r>
      <w:r w:rsidRPr="00680F97">
        <w:rPr>
          <w:b/>
          <w:sz w:val="40"/>
          <w:szCs w:val="40"/>
        </w:rPr>
        <w:t xml:space="preserve"> 1 </w:t>
      </w:r>
    </w:p>
    <w:p w14:paraId="6C39BEC2" w14:textId="182A0D3B" w:rsidR="00680F97" w:rsidRPr="00F612F8" w:rsidRDefault="00F612F8" w:rsidP="00680F97">
      <w:pPr>
        <w:spacing w:after="218"/>
        <w:jc w:val="center"/>
        <w:rPr>
          <w:sz w:val="28"/>
          <w:szCs w:val="28"/>
        </w:rPr>
      </w:pPr>
      <w:r w:rsidRPr="00F612F8">
        <w:rPr>
          <w:sz w:val="28"/>
          <w:szCs w:val="28"/>
        </w:rPr>
        <w:t xml:space="preserve">OPOLE, </w:t>
      </w:r>
      <w:r w:rsidR="009913ED">
        <w:rPr>
          <w:sz w:val="28"/>
          <w:szCs w:val="28"/>
        </w:rPr>
        <w:t>STYCZEŃ</w:t>
      </w:r>
      <w:r w:rsidR="00680F97" w:rsidRPr="00F612F8">
        <w:rPr>
          <w:sz w:val="28"/>
          <w:szCs w:val="28"/>
        </w:rPr>
        <w:t xml:space="preserve"> 2018</w:t>
      </w:r>
    </w:p>
    <w:p w14:paraId="7E580F9D" w14:textId="77777777" w:rsidR="00BE3FD7" w:rsidRDefault="00BE3FD7">
      <w:pPr>
        <w:spacing w:after="218"/>
      </w:pPr>
    </w:p>
    <w:p w14:paraId="135BE39D" w14:textId="77777777" w:rsidR="008B01D1" w:rsidRDefault="009F27CD" w:rsidP="00563CEB">
      <w:pPr>
        <w:spacing w:after="218"/>
      </w:pPr>
      <w:r>
        <w:rPr>
          <w:b/>
        </w:rPr>
        <w:t xml:space="preserve"> </w:t>
      </w:r>
    </w:p>
    <w:p w14:paraId="17E48EE1" w14:textId="77777777" w:rsidR="00B36237" w:rsidRDefault="00B36237" w:rsidP="00615FA4">
      <w:pPr>
        <w:spacing w:after="278" w:line="276" w:lineRule="auto"/>
        <w:ind w:right="3"/>
      </w:pPr>
    </w:p>
    <w:p w14:paraId="364A027D" w14:textId="77777777" w:rsidR="00B36237" w:rsidRDefault="00B36237" w:rsidP="00615FA4">
      <w:pPr>
        <w:spacing w:after="278" w:line="276" w:lineRule="auto"/>
        <w:ind w:right="3"/>
      </w:pPr>
    </w:p>
    <w:p w14:paraId="4737AEF7" w14:textId="2C6A4EE1" w:rsidR="008B01D1" w:rsidRDefault="00680F97" w:rsidP="00615FA4">
      <w:pPr>
        <w:spacing w:after="278" w:line="276" w:lineRule="auto"/>
        <w:ind w:right="3"/>
      </w:pPr>
      <w:r>
        <w:lastRenderedPageBreak/>
        <w:t xml:space="preserve">Niniejszy dokument określa minimum wymagań dotyczących </w:t>
      </w:r>
      <w:r w:rsidR="00563CEB">
        <w:t>nabywania kwalifikacji i kompetencji ich walidacji i certyfiko</w:t>
      </w:r>
      <w:r w:rsidR="00615FA4">
        <w:t xml:space="preserve">wania w ramach </w:t>
      </w:r>
      <w:r w:rsidR="00E66163">
        <w:t>d</w:t>
      </w:r>
      <w:r w:rsidR="00615FA4">
        <w:t>ziałania 9.2</w:t>
      </w:r>
      <w:r w:rsidR="008D44EB">
        <w:t xml:space="preserve"> </w:t>
      </w:r>
      <w:r w:rsidR="00615FA4" w:rsidRPr="00615FA4">
        <w:rPr>
          <w:i/>
        </w:rPr>
        <w:t>Rozwój kształcenia zawodowego</w:t>
      </w:r>
      <w:r w:rsidR="009913ED" w:rsidRPr="009913ED">
        <w:t xml:space="preserve"> </w:t>
      </w:r>
      <w:r w:rsidR="009913ED">
        <w:t>RPO WO 2014-2020</w:t>
      </w:r>
      <w:r w:rsidR="00615FA4">
        <w:t>, Osi IX Wysoka jakość edukacji RPO WO 2014-2020.</w:t>
      </w:r>
    </w:p>
    <w:p w14:paraId="38FF9373" w14:textId="77777777" w:rsidR="00563CEB" w:rsidRDefault="00563CEB" w:rsidP="00563CEB">
      <w:pPr>
        <w:pStyle w:val="Akapitzlist"/>
        <w:numPr>
          <w:ilvl w:val="0"/>
          <w:numId w:val="10"/>
        </w:numPr>
        <w:spacing w:after="278"/>
        <w:ind w:right="3"/>
      </w:pPr>
      <w:r w:rsidRPr="00563CEB">
        <w:rPr>
          <w:b/>
        </w:rPr>
        <w:t>Kwalifikacja</w:t>
      </w:r>
      <w:r w:rsidRPr="00563CEB">
        <w:t xml:space="preserve"> to określony zestaw </w:t>
      </w:r>
      <w:r w:rsidRPr="00563CEB">
        <w:rPr>
          <w:u w:val="single"/>
        </w:rPr>
        <w:t>efektów uczenia się</w:t>
      </w:r>
      <w:r w:rsidRPr="00563CEB">
        <w:t xml:space="preserve"> w zakresie wiedzy, umiejętności oraz kompetencji społecznych nabytych w edukacji formalnej, edukacji </w:t>
      </w:r>
      <w:proofErr w:type="spellStart"/>
      <w:r w:rsidRPr="00563CEB">
        <w:t>pozaformalnej</w:t>
      </w:r>
      <w:proofErr w:type="spellEnd"/>
      <w:r w:rsidRPr="00563CEB">
        <w:t xml:space="preserve"> lub poprzez uczenie się nieformalne, zgodnych z ustalonymi dla danej kwalifikacji </w:t>
      </w:r>
      <w:r w:rsidRPr="00563CEB">
        <w:rPr>
          <w:u w:val="single"/>
        </w:rPr>
        <w:t>wymaganiami</w:t>
      </w:r>
      <w:r w:rsidRPr="00563CEB">
        <w:t>, których osiągnięcie zostało sprawdzone w walidacji oraz formalnie potwierdzone przez instytucję uprawnioną do certyfikowania.</w:t>
      </w:r>
    </w:p>
    <w:p w14:paraId="3FC86444" w14:textId="77777777" w:rsidR="00563CEB" w:rsidRDefault="00563CEB" w:rsidP="00563CEB">
      <w:pPr>
        <w:pStyle w:val="Akapitzlist"/>
        <w:spacing w:after="278"/>
        <w:ind w:right="3"/>
      </w:pPr>
    </w:p>
    <w:p w14:paraId="05BB551B" w14:textId="77777777" w:rsidR="00563CEB" w:rsidRDefault="00563CEB" w:rsidP="00563CEB">
      <w:pPr>
        <w:pStyle w:val="Akapitzlist"/>
        <w:spacing w:after="278"/>
        <w:ind w:right="3"/>
      </w:pPr>
      <w:r w:rsidRPr="00563CEB">
        <w:rPr>
          <w:b/>
        </w:rPr>
        <w:t>Zgodność z ustalonymi wymaganiami</w:t>
      </w:r>
      <w:r>
        <w:t xml:space="preserve"> oznacza, że wymagania dotyczące efektów uczenia się (wiedzy, umiejętności i kompetencji społecznych), składających się na daną kwalifikację opisane są w języku efektów uczenia się. Ponadto, dla kwalifikacji powinny być również określone wymagania dotyczące walidacji, a proces nadawania kwalifikacji (walidacji </w:t>
      </w:r>
    </w:p>
    <w:p w14:paraId="7EBC9C76" w14:textId="77777777" w:rsidR="00563CEB" w:rsidRDefault="00563CEB" w:rsidP="00563CEB">
      <w:pPr>
        <w:pStyle w:val="Akapitzlist"/>
        <w:spacing w:after="278"/>
        <w:ind w:right="3"/>
      </w:pPr>
      <w:r>
        <w:t>i certyfikowania) powinien być objęty zasadami zapewniania jakości.</w:t>
      </w:r>
    </w:p>
    <w:p w14:paraId="24CB48CA" w14:textId="77777777" w:rsidR="00563CEB" w:rsidRDefault="00563CEB" w:rsidP="00563CEB">
      <w:pPr>
        <w:pStyle w:val="Akapitzlist"/>
        <w:spacing w:after="278"/>
        <w:ind w:right="3"/>
      </w:pPr>
    </w:p>
    <w:p w14:paraId="25B432D8" w14:textId="1E7BD0DD" w:rsidR="00563CEB" w:rsidRDefault="00563CEB" w:rsidP="00563CEB">
      <w:pPr>
        <w:pStyle w:val="Akapitzlist"/>
        <w:spacing w:after="278"/>
        <w:ind w:right="3"/>
      </w:pPr>
      <w:r>
        <w:t xml:space="preserve">Opisanie kwalifikacji za pomocą </w:t>
      </w:r>
      <w:r w:rsidRPr="00563CEB">
        <w:rPr>
          <w:b/>
        </w:rPr>
        <w:t>efektów uczenia się</w:t>
      </w:r>
      <w:r>
        <w:t xml:space="preserve"> jest ważne z kilku powodów. </w:t>
      </w:r>
      <w:r>
        <w:br/>
        <w:t xml:space="preserve">Po pierwsze, pozwala w przejrzysty sposób przedstawić wiedzę, umiejętności i kompetencje społeczne osób posiadających kwalifikację. Stanowi więc cenne źródło informacji dla osób planujących swoją ścieżkę rozwoju osobistego i zawodowego oraz dla pracodawców. </w:t>
      </w:r>
      <w:r>
        <w:br/>
        <w:t>Po drugie, podejście oparte na efektach uczenia się w centrum uwagi stawia osiągnięcia osób uczących się. Dzięki temu każda osoba –</w:t>
      </w:r>
      <w:r w:rsidR="00764DE2">
        <w:t xml:space="preserve"> </w:t>
      </w:r>
      <w:r>
        <w:t xml:space="preserve">niezależnie od miejsca uczenia się i czasu poświęconego na uczenie się – może formalnie potwierdzić swoją wiedzę, umiejętności </w:t>
      </w:r>
      <w:r>
        <w:br/>
        <w:t xml:space="preserve">i kompetencje społeczne oraz przygotowanie do podejmowania określonych zadań. </w:t>
      </w:r>
      <w:r>
        <w:br/>
        <w:t>Po trzecie, rozwiązanie to umożliwia odniesienie kwalifikacji do jednego z ośmiu poziomów Pols</w:t>
      </w:r>
      <w:r w:rsidR="00D21B5B">
        <w:t>kiej Ramy Kwalifikacji</w:t>
      </w:r>
      <w:r w:rsidR="00D21B5B">
        <w:rPr>
          <w:rStyle w:val="Odwoanieprzypisudolnego"/>
        </w:rPr>
        <w:footnoteReference w:id="1"/>
      </w:r>
      <w:r>
        <w:t>, a za jej pośrednictwem do Europejskiej Ramy Kwalifikacji.</w:t>
      </w:r>
    </w:p>
    <w:p w14:paraId="0D0F4A8F" w14:textId="77777777" w:rsidR="00563CEB" w:rsidRDefault="00563CEB" w:rsidP="00563CEB">
      <w:pPr>
        <w:pStyle w:val="Akapitzlist"/>
        <w:spacing w:after="278"/>
        <w:ind w:right="3"/>
      </w:pPr>
      <w:r>
        <w:t xml:space="preserve">Ułatwi w ten sposób porównywanie ze sobą kwalifikacji funkcjonujących na krajowym </w:t>
      </w:r>
      <w:r>
        <w:br/>
        <w:t>i międzynarodowym rynku pracy.</w:t>
      </w:r>
    </w:p>
    <w:p w14:paraId="1EAC0B5F" w14:textId="77777777" w:rsidR="00563CEB" w:rsidRDefault="00563CEB" w:rsidP="00563CEB">
      <w:pPr>
        <w:pStyle w:val="Akapitzlist"/>
        <w:spacing w:after="278"/>
        <w:ind w:right="3"/>
      </w:pPr>
    </w:p>
    <w:p w14:paraId="493CF090" w14:textId="77777777" w:rsidR="00563CEB" w:rsidRDefault="00563CEB" w:rsidP="00563CEB">
      <w:pPr>
        <w:pStyle w:val="Akapitzlist"/>
        <w:spacing w:after="278"/>
        <w:ind w:right="3"/>
      </w:pPr>
      <w:r w:rsidRPr="00563CEB">
        <w:rPr>
          <w:b/>
        </w:rPr>
        <w:t>Efekty uczenia</w:t>
      </w:r>
      <w:r>
        <w:t xml:space="preserve"> się dla danej kwalifikacji powinny zostać opisane w sposób zrozumiały dla osób rozpoczynających naukę, powinny być konkretne i jednoznaczne oraz możliwe do osiągnięcia. Ponadto muszą być mierzalne i możliwe do zaobserwowania oraz do zweryfikowania. Podczas formułowania wyrażeń opisujących efekty uczenia się pomocne jest korzystanie z czasowników opisujących czynności, działania, które potrafi wykonać osoba posiadająca daną kwalifikację.</w:t>
      </w:r>
    </w:p>
    <w:p w14:paraId="41E58EDE" w14:textId="77777777" w:rsidR="00563CEB" w:rsidRDefault="00563CEB" w:rsidP="00563CEB">
      <w:pPr>
        <w:pStyle w:val="Akapitzlist"/>
        <w:spacing w:after="278"/>
        <w:ind w:right="3"/>
      </w:pPr>
    </w:p>
    <w:p w14:paraId="1EA6AA3A" w14:textId="77777777" w:rsidR="00563CEB" w:rsidRDefault="00563CEB" w:rsidP="00563CEB">
      <w:pPr>
        <w:pStyle w:val="Akapitzlist"/>
        <w:spacing w:after="278"/>
        <w:ind w:right="3"/>
      </w:pPr>
    </w:p>
    <w:p w14:paraId="7ADD22CC" w14:textId="77777777" w:rsidR="00563CEB" w:rsidRDefault="00563CEB" w:rsidP="00563CEB">
      <w:pPr>
        <w:pStyle w:val="Akapitzlist"/>
        <w:spacing w:after="278"/>
        <w:ind w:right="3"/>
      </w:pPr>
    </w:p>
    <w:p w14:paraId="108CE100" w14:textId="77777777" w:rsidR="00563CEB" w:rsidRDefault="00563CEB" w:rsidP="00563CEB">
      <w:pPr>
        <w:pStyle w:val="Akapitzlist"/>
        <w:spacing w:after="278"/>
        <w:ind w:right="3"/>
      </w:pPr>
    </w:p>
    <w:p w14:paraId="07A07E44" w14:textId="77777777" w:rsidR="00563CEB" w:rsidRDefault="00563CEB" w:rsidP="00563CEB">
      <w:pPr>
        <w:pStyle w:val="Akapitzlist"/>
        <w:spacing w:after="278"/>
        <w:ind w:right="3"/>
      </w:pPr>
    </w:p>
    <w:p w14:paraId="3318B233" w14:textId="77777777" w:rsidR="00563CEB" w:rsidRDefault="00563CEB" w:rsidP="00563CEB">
      <w:pPr>
        <w:pStyle w:val="Akapitzlist"/>
        <w:spacing w:after="278"/>
        <w:ind w:right="3"/>
      </w:pPr>
    </w:p>
    <w:p w14:paraId="733FA0FC" w14:textId="77777777" w:rsidR="009913ED" w:rsidRDefault="009913ED" w:rsidP="00563CEB">
      <w:pPr>
        <w:pStyle w:val="Akapitzlist"/>
        <w:spacing w:after="278"/>
        <w:ind w:right="3"/>
      </w:pPr>
    </w:p>
    <w:p w14:paraId="55790A8B" w14:textId="77777777" w:rsidR="00563CEB" w:rsidRDefault="00563CEB" w:rsidP="00563CEB">
      <w:pPr>
        <w:pStyle w:val="Akapitzlist"/>
        <w:spacing w:after="278"/>
        <w:ind w:right="3"/>
      </w:pPr>
    </w:p>
    <w:p w14:paraId="1F96634B" w14:textId="77777777" w:rsidR="00563CEB" w:rsidRDefault="00563CEB" w:rsidP="00563CEB">
      <w:pPr>
        <w:pStyle w:val="Akapitzlist"/>
        <w:spacing w:after="278"/>
        <w:ind w:right="3"/>
      </w:pPr>
    </w:p>
    <w:p w14:paraId="676C0431" w14:textId="77777777" w:rsidR="00563CEB" w:rsidRDefault="00563CEB" w:rsidP="00563CEB">
      <w:pPr>
        <w:pStyle w:val="Akapitzlist"/>
        <w:spacing w:after="278"/>
        <w:ind w:right="3"/>
      </w:pPr>
    </w:p>
    <w:p w14:paraId="35E9C4BC" w14:textId="77777777" w:rsidR="00563CEB" w:rsidRDefault="00563CEB" w:rsidP="00563CEB">
      <w:pPr>
        <w:pStyle w:val="Akapitzlist"/>
        <w:spacing w:after="278"/>
        <w:ind w:right="3"/>
        <w:rPr>
          <w:b/>
        </w:rPr>
      </w:pPr>
      <w:r w:rsidRPr="00563CEB">
        <w:rPr>
          <w:b/>
        </w:rPr>
        <w:lastRenderedPageBreak/>
        <w:t>Przykłady efektów uczenia się:</w:t>
      </w:r>
    </w:p>
    <w:p w14:paraId="642D4094" w14:textId="77777777" w:rsidR="00563CEB" w:rsidRDefault="00563CEB" w:rsidP="00563CEB">
      <w:pPr>
        <w:pStyle w:val="Akapitzlist"/>
        <w:spacing w:after="278"/>
        <w:ind w:right="3"/>
        <w:rPr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43"/>
        <w:gridCol w:w="2789"/>
        <w:gridCol w:w="2864"/>
      </w:tblGrid>
      <w:tr w:rsidR="00563CEB" w14:paraId="012E86E2" w14:textId="77777777" w:rsidTr="00563CEB">
        <w:tc>
          <w:tcPr>
            <w:tcW w:w="3038" w:type="dxa"/>
            <w:shd w:val="pct25" w:color="auto" w:fill="auto"/>
          </w:tcPr>
          <w:p w14:paraId="37135744" w14:textId="77777777" w:rsidR="00563CEB" w:rsidRDefault="00563CEB" w:rsidP="00563CEB">
            <w:pPr>
              <w:pStyle w:val="Akapitzlist"/>
              <w:spacing w:after="278"/>
              <w:ind w:left="0" w:right="3"/>
              <w:jc w:val="center"/>
              <w:rPr>
                <w:b/>
              </w:rPr>
            </w:pPr>
            <w:r w:rsidRPr="00563CEB">
              <w:rPr>
                <w:b/>
              </w:rPr>
              <w:t>Kwalifikacja</w:t>
            </w:r>
          </w:p>
        </w:tc>
        <w:tc>
          <w:tcPr>
            <w:tcW w:w="3039" w:type="dxa"/>
            <w:shd w:val="pct25" w:color="auto" w:fill="auto"/>
          </w:tcPr>
          <w:p w14:paraId="7C079BF3" w14:textId="77777777" w:rsidR="00563CEB" w:rsidRPr="00563CEB" w:rsidRDefault="00563CEB" w:rsidP="00563CE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63C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Źródło informacji nt. kwalifikacji i efektów uczenia się </w:t>
            </w:r>
          </w:p>
          <w:p w14:paraId="4AF6A7B9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  <w:shd w:val="pct25" w:color="auto" w:fill="auto"/>
          </w:tcPr>
          <w:p w14:paraId="738D3427" w14:textId="77777777" w:rsidR="00563CEB" w:rsidRPr="00563CEB" w:rsidRDefault="00563CEB" w:rsidP="00563CE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63C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Wybrane efekty uczenia się dla danej kwalifikacji </w:t>
            </w:r>
          </w:p>
          <w:p w14:paraId="0B16B51B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  <w:r w:rsidRPr="00563CEB">
              <w:rPr>
                <w:rFonts w:asciiTheme="minorHAnsi" w:hAnsiTheme="minorHAnsi"/>
                <w:b/>
                <w:bCs/>
                <w:i/>
                <w:iCs/>
              </w:rPr>
              <w:t>Osoba ucząca się: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63CEB" w14:paraId="2F4A7E88" w14:textId="77777777" w:rsidTr="00563CEB">
        <w:tc>
          <w:tcPr>
            <w:tcW w:w="3038" w:type="dxa"/>
          </w:tcPr>
          <w:p w14:paraId="70F936CF" w14:textId="77777777" w:rsidR="00D21B5B" w:rsidRDefault="00D21B5B" w:rsidP="00563CEB">
            <w:pPr>
              <w:spacing w:after="278"/>
              <w:ind w:right="3"/>
              <w:rPr>
                <w:b/>
              </w:rPr>
            </w:pPr>
          </w:p>
          <w:p w14:paraId="23B89192" w14:textId="77777777" w:rsidR="00563CEB" w:rsidRDefault="00563CEB" w:rsidP="00563CEB">
            <w:pPr>
              <w:spacing w:after="278"/>
              <w:ind w:right="3"/>
              <w:rPr>
                <w:b/>
              </w:rPr>
            </w:pPr>
            <w:r w:rsidRPr="00563CEB">
              <w:rPr>
                <w:b/>
              </w:rPr>
              <w:t>Lekarz</w:t>
            </w:r>
            <w:r>
              <w:rPr>
                <w:b/>
              </w:rPr>
              <w:t xml:space="preserve"> </w:t>
            </w:r>
            <w:r w:rsidRPr="00563CEB">
              <w:rPr>
                <w:b/>
              </w:rPr>
              <w:t>weterynarii</w:t>
            </w:r>
          </w:p>
        </w:tc>
        <w:tc>
          <w:tcPr>
            <w:tcW w:w="3039" w:type="dxa"/>
          </w:tcPr>
          <w:p w14:paraId="7AB5627B" w14:textId="77777777" w:rsidR="00D21B5B" w:rsidRDefault="00D21B5B" w:rsidP="00563CE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1B8FFDB9" w14:textId="77777777" w:rsidR="00563CEB" w:rsidRPr="00D21B5B" w:rsidRDefault="00563CEB" w:rsidP="00563CE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Program kształcenia na studiach jednolitych magisterskich na kierunku Weterynaria </w:t>
            </w:r>
          </w:p>
          <w:p w14:paraId="7E05718D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31E23C23" w14:textId="77777777" w:rsidR="00D21B5B" w:rsidRDefault="00D21B5B" w:rsidP="00D21B5B">
            <w:pPr>
              <w:pStyle w:val="Default"/>
              <w:rPr>
                <w:color w:val="auto"/>
              </w:rPr>
            </w:pPr>
          </w:p>
          <w:p w14:paraId="4F29E5C1" w14:textId="77777777" w:rsidR="00D21B5B" w:rsidRDefault="00D21B5B" w:rsidP="00D21B5B">
            <w:pPr>
              <w:pStyle w:val="Default"/>
              <w:numPr>
                <w:ilvl w:val="0"/>
                <w:numId w:val="11"/>
              </w:numPr>
              <w:ind w:left="160" w:hanging="160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opisuje zasady żywienia zwierząt, układa i analizuje dawki pokarmowe </w:t>
            </w:r>
          </w:p>
          <w:p w14:paraId="155FEB31" w14:textId="77777777" w:rsidR="00D21B5B" w:rsidRDefault="00D21B5B" w:rsidP="00D21B5B">
            <w:pPr>
              <w:pStyle w:val="Default"/>
              <w:numPr>
                <w:ilvl w:val="0"/>
                <w:numId w:val="11"/>
              </w:numPr>
              <w:ind w:left="160" w:hanging="160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>opisuje i wyjaśnia procesy metabol</w:t>
            </w:r>
            <w:r>
              <w:rPr>
                <w:rFonts w:asciiTheme="minorHAnsi" w:hAnsiTheme="minorHAnsi"/>
                <w:sz w:val="22"/>
                <w:szCs w:val="22"/>
              </w:rPr>
              <w:t>iczne na poziomie molekularnym,</w:t>
            </w:r>
            <w:r w:rsidR="00615F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21B5B">
              <w:rPr>
                <w:rFonts w:asciiTheme="minorHAnsi" w:hAnsiTheme="minorHAnsi"/>
                <w:sz w:val="22"/>
                <w:szCs w:val="22"/>
              </w:rPr>
              <w:t xml:space="preserve">komórkowym </w:t>
            </w:r>
          </w:p>
          <w:p w14:paraId="1BCE749F" w14:textId="77777777" w:rsidR="00D21B5B" w:rsidRPr="00D21B5B" w:rsidRDefault="00D21B5B" w:rsidP="00D21B5B">
            <w:pPr>
              <w:pStyle w:val="Default"/>
              <w:numPr>
                <w:ilvl w:val="0"/>
                <w:numId w:val="11"/>
              </w:numPr>
              <w:ind w:left="160" w:hanging="160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wykonuje badania przed- i poubojowe oraz ocenia jakość produktów pochodzenia zwierzęcego </w:t>
            </w:r>
          </w:p>
          <w:p w14:paraId="5A5CA59E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</w:tr>
      <w:tr w:rsidR="00563CEB" w14:paraId="16C7FA48" w14:textId="77777777" w:rsidTr="00563CEB">
        <w:tc>
          <w:tcPr>
            <w:tcW w:w="3038" w:type="dxa"/>
          </w:tcPr>
          <w:p w14:paraId="57E502F8" w14:textId="77777777" w:rsid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AFBC96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sz w:val="22"/>
                <w:szCs w:val="22"/>
              </w:rPr>
              <w:t xml:space="preserve">Magister farmacji </w:t>
            </w:r>
          </w:p>
          <w:p w14:paraId="7BE28DD2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3D67AE7F" w14:textId="77777777" w:rsid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4D9E05B1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Program kształcenia na studiach jednolitych magisterskich na kierunku Farmacja </w:t>
            </w:r>
          </w:p>
          <w:p w14:paraId="424D430C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291204D8" w14:textId="77777777" w:rsidR="00D21B5B" w:rsidRDefault="00D21B5B" w:rsidP="00D21B5B">
            <w:pPr>
              <w:pStyle w:val="Default"/>
              <w:numPr>
                <w:ilvl w:val="0"/>
                <w:numId w:val="13"/>
              </w:numPr>
              <w:ind w:left="171" w:hanging="17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opisuje wpływ środków dezynfekujących i antyseptycznych na drobnoustroje </w:t>
            </w:r>
          </w:p>
          <w:p w14:paraId="33509202" w14:textId="77777777" w:rsidR="00D21B5B" w:rsidRPr="00D21B5B" w:rsidRDefault="00D21B5B" w:rsidP="00D21B5B">
            <w:pPr>
              <w:pStyle w:val="Default"/>
              <w:numPr>
                <w:ilvl w:val="0"/>
                <w:numId w:val="13"/>
              </w:numPr>
              <w:ind w:left="171" w:hanging="17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wykorzystuje techniki biologii molekularnej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D21B5B">
              <w:rPr>
                <w:rFonts w:asciiTheme="minorHAnsi" w:hAnsiTheme="minorHAnsi"/>
                <w:sz w:val="22"/>
                <w:szCs w:val="22"/>
              </w:rPr>
              <w:t xml:space="preserve">w diagnostyce mikrobiologicznej </w:t>
            </w:r>
          </w:p>
          <w:p w14:paraId="34FE31C4" w14:textId="77777777" w:rsidR="00D21B5B" w:rsidRPr="00D21B5B" w:rsidRDefault="00D21B5B" w:rsidP="00D21B5B">
            <w:pPr>
              <w:spacing w:after="278"/>
              <w:ind w:right="3"/>
              <w:rPr>
                <w:b/>
              </w:rPr>
            </w:pPr>
          </w:p>
        </w:tc>
      </w:tr>
      <w:tr w:rsidR="00563CEB" w14:paraId="2015E7DE" w14:textId="77777777" w:rsidTr="00563CEB">
        <w:tc>
          <w:tcPr>
            <w:tcW w:w="3038" w:type="dxa"/>
          </w:tcPr>
          <w:p w14:paraId="10D959FA" w14:textId="77777777" w:rsid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D5D79AC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sz w:val="22"/>
                <w:szCs w:val="22"/>
              </w:rPr>
              <w:t xml:space="preserve">Świadectwo ukończenia szkoły podstawowej </w:t>
            </w:r>
          </w:p>
          <w:p w14:paraId="0611C1FC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724B95D1" w14:textId="77777777" w:rsid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8BF78BF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Podstawa programowa edukacji wczesnoszkolnej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D21B5B">
              <w:rPr>
                <w:rFonts w:asciiTheme="minorHAnsi" w:hAnsiTheme="minorHAnsi"/>
                <w:sz w:val="22"/>
                <w:szCs w:val="22"/>
              </w:rPr>
              <w:t xml:space="preserve">w zakresie matematyki (klasy I-III) </w:t>
            </w:r>
          </w:p>
          <w:p w14:paraId="4488211C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356B1453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  <w:p w14:paraId="67F7963B" w14:textId="77777777" w:rsidR="00D21B5B" w:rsidRPr="00D21B5B" w:rsidRDefault="00D21B5B" w:rsidP="00D21B5B">
            <w:pPr>
              <w:pStyle w:val="Default"/>
              <w:numPr>
                <w:ilvl w:val="0"/>
                <w:numId w:val="14"/>
              </w:numPr>
              <w:ind w:left="311" w:hanging="284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21B5B">
              <w:rPr>
                <w:rFonts w:asciiTheme="minorHAnsi" w:hAnsiTheme="minorHAnsi" w:cstheme="minorBidi"/>
                <w:sz w:val="22"/>
                <w:szCs w:val="22"/>
              </w:rPr>
              <w:t>liczy w przód i w tył od danej liczby po 1</w:t>
            </w:r>
          </w:p>
          <w:p w14:paraId="204B4CB9" w14:textId="77777777" w:rsidR="00D21B5B" w:rsidRPr="00D21B5B" w:rsidRDefault="00D21B5B" w:rsidP="00D21B5B">
            <w:pPr>
              <w:pStyle w:val="Default"/>
              <w:numPr>
                <w:ilvl w:val="0"/>
                <w:numId w:val="14"/>
              </w:numPr>
              <w:ind w:left="311" w:hanging="284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21B5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D21B5B">
              <w:rPr>
                <w:rFonts w:asciiTheme="minorHAnsi" w:hAnsiTheme="minorHAnsi" w:cs="Arial"/>
                <w:sz w:val="22"/>
                <w:szCs w:val="22"/>
              </w:rPr>
              <w:t xml:space="preserve">waży przedmioty używając kilogram, dekagram, gram </w:t>
            </w:r>
          </w:p>
          <w:p w14:paraId="03CB0F48" w14:textId="77777777" w:rsidR="00D21B5B" w:rsidRDefault="00D21B5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</w:tr>
      <w:tr w:rsidR="00563CEB" w14:paraId="0B0B7F75" w14:textId="77777777" w:rsidTr="00563CEB">
        <w:tc>
          <w:tcPr>
            <w:tcW w:w="3038" w:type="dxa"/>
          </w:tcPr>
          <w:p w14:paraId="036CF7A9" w14:textId="77777777" w:rsid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665B0DE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sz w:val="22"/>
                <w:szCs w:val="22"/>
              </w:rPr>
              <w:t xml:space="preserve">Świadectwo dojrzałości (matura) </w:t>
            </w:r>
          </w:p>
          <w:p w14:paraId="063ED70B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33CC82C9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Nowa podstawa programowa </w:t>
            </w:r>
          </w:p>
          <w:p w14:paraId="47C21EED" w14:textId="77777777" w:rsidR="00563CEB" w:rsidRDefault="00D21B5B" w:rsidP="00D21B5B">
            <w:pPr>
              <w:pStyle w:val="Akapitzlist"/>
              <w:spacing w:after="278"/>
              <w:ind w:left="0" w:right="3"/>
              <w:rPr>
                <w:b/>
              </w:rPr>
            </w:pPr>
            <w:r w:rsidRPr="00D21B5B">
              <w:rPr>
                <w:rFonts w:asciiTheme="minorHAnsi" w:hAnsiTheme="minorHAnsi"/>
              </w:rPr>
              <w:t>Geografia – liceum (zakres podstawowy)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39" w:type="dxa"/>
          </w:tcPr>
          <w:p w14:paraId="7D2955FE" w14:textId="77777777" w:rsidR="00D21B5B" w:rsidRDefault="00D21B5B" w:rsidP="00D21B5B">
            <w:pPr>
              <w:pStyle w:val="Default"/>
              <w:rPr>
                <w:color w:val="auto"/>
              </w:rPr>
            </w:pPr>
          </w:p>
          <w:p w14:paraId="35D4E0B1" w14:textId="77777777" w:rsidR="00D21B5B" w:rsidRDefault="00D21B5B" w:rsidP="00D21B5B">
            <w:pPr>
              <w:pStyle w:val="Default"/>
              <w:numPr>
                <w:ilvl w:val="0"/>
                <w:numId w:val="16"/>
              </w:numPr>
              <w:ind w:left="311" w:hanging="284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wyjaśnia na czym polegają zmiany na rynku pracy w skali globalnej, regionalnej i wynikające z rozwoju technologii informacyjno-komunikacyjnych </w:t>
            </w:r>
          </w:p>
          <w:p w14:paraId="42BCC409" w14:textId="77777777" w:rsidR="00D21B5B" w:rsidRPr="00D21B5B" w:rsidRDefault="00D21B5B" w:rsidP="00D21B5B">
            <w:pPr>
              <w:pStyle w:val="Default"/>
              <w:numPr>
                <w:ilvl w:val="0"/>
                <w:numId w:val="16"/>
              </w:numPr>
              <w:ind w:left="311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D21B5B">
              <w:rPr>
                <w:rFonts w:asciiTheme="minorHAnsi" w:hAnsiTheme="minorHAnsi"/>
                <w:sz w:val="22"/>
                <w:szCs w:val="22"/>
              </w:rPr>
              <w:t xml:space="preserve">okonuje oceny zjawiska uzależnienia produkcji energii na świecie od </w:t>
            </w:r>
            <w:r w:rsidRPr="00D21B5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źródeł zaopatrzenia surowców nieodnawialnych, potrafi wyjaśnić twierdzenie „ropa rządzi światem” </w:t>
            </w:r>
          </w:p>
          <w:p w14:paraId="5EB97006" w14:textId="77777777" w:rsidR="00563CEB" w:rsidRPr="00D21B5B" w:rsidRDefault="00563CEB" w:rsidP="00D21B5B">
            <w:pPr>
              <w:spacing w:after="278"/>
              <w:ind w:right="3"/>
              <w:rPr>
                <w:b/>
              </w:rPr>
            </w:pPr>
          </w:p>
        </w:tc>
      </w:tr>
    </w:tbl>
    <w:p w14:paraId="532566D9" w14:textId="77777777" w:rsidR="00563CEB" w:rsidRPr="00563CEB" w:rsidRDefault="00563CEB" w:rsidP="00563CEB">
      <w:pPr>
        <w:pStyle w:val="Akapitzlist"/>
        <w:spacing w:after="278"/>
        <w:ind w:right="3"/>
        <w:rPr>
          <w:b/>
        </w:rPr>
      </w:pPr>
    </w:p>
    <w:p w14:paraId="5CE76746" w14:textId="77777777" w:rsidR="008B01D1" w:rsidRPr="00D21B5B" w:rsidRDefault="009F27CD">
      <w:pPr>
        <w:spacing w:after="0"/>
        <w:ind w:left="4537"/>
        <w:jc w:val="both"/>
      </w:pPr>
      <w:r w:rsidRPr="00D21B5B">
        <w:t xml:space="preserve"> </w:t>
      </w:r>
    </w:p>
    <w:p w14:paraId="3471DD78" w14:textId="77777777" w:rsidR="008B01D1" w:rsidRPr="00D21B5B" w:rsidRDefault="00D21B5B" w:rsidP="00D21B5B">
      <w:pPr>
        <w:spacing w:after="0"/>
        <w:ind w:left="11"/>
      </w:pPr>
      <w:r w:rsidRPr="00D21B5B">
        <w:rPr>
          <w:b/>
          <w:bCs/>
        </w:rPr>
        <w:t>Przykłady zestawów efektów uczenia się i kryteriów ich weryfikacji, oparte na pilotażowych opisach kwalifikacji opracowanych w projekcie przygotowującym wdrożenia krajowego systemu kwalifikacji*</w:t>
      </w:r>
    </w:p>
    <w:tbl>
      <w:tblPr>
        <w:tblStyle w:val="Tabela-Siatka"/>
        <w:tblW w:w="0" w:type="auto"/>
        <w:tblInd w:w="11" w:type="dxa"/>
        <w:tblLook w:val="04A0" w:firstRow="1" w:lastRow="0" w:firstColumn="1" w:lastColumn="0" w:noHBand="0" w:noVBand="1"/>
      </w:tblPr>
      <w:tblGrid>
        <w:gridCol w:w="2277"/>
        <w:gridCol w:w="2276"/>
        <w:gridCol w:w="2276"/>
        <w:gridCol w:w="2276"/>
      </w:tblGrid>
      <w:tr w:rsidR="00D21B5B" w14:paraId="6EE8AB7E" w14:textId="77777777" w:rsidTr="00D21B5B">
        <w:tc>
          <w:tcPr>
            <w:tcW w:w="2277" w:type="dxa"/>
            <w:shd w:val="pct25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7"/>
            </w:tblGrid>
            <w:tr w:rsidR="00D21B5B" w:rsidRPr="00D21B5B" w14:paraId="7F8F0EF9" w14:textId="77777777">
              <w:trPr>
                <w:trHeight w:val="84"/>
              </w:trPr>
              <w:tc>
                <w:tcPr>
                  <w:tcW w:w="0" w:type="auto"/>
                </w:tcPr>
                <w:p w14:paraId="4440A88D" w14:textId="77777777" w:rsidR="00D21B5B" w:rsidRPr="00D21B5B" w:rsidRDefault="00D21B5B" w:rsidP="00D21B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 w:rsidRPr="00D21B5B">
                    <w:rPr>
                      <w:rFonts w:ascii="Arial" w:eastAsiaTheme="minorEastAsia" w:hAnsi="Arial" w:cs="Arial"/>
                      <w:b/>
                      <w:bCs/>
                      <w:sz w:val="18"/>
                      <w:szCs w:val="18"/>
                    </w:rPr>
                    <w:t xml:space="preserve">Kwalifikacja </w:t>
                  </w:r>
                </w:p>
              </w:tc>
            </w:tr>
          </w:tbl>
          <w:p w14:paraId="2E3E59EC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  <w:shd w:val="pct25" w:color="auto" w:fill="auto"/>
          </w:tcPr>
          <w:p w14:paraId="290C8921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Źródło informacji nt. kwalifikacji i efektów uczenia się </w:t>
            </w:r>
          </w:p>
          <w:p w14:paraId="60F57B06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  <w:shd w:val="pct25" w:color="auto" w:fill="auto"/>
          </w:tcPr>
          <w:p w14:paraId="447D6C52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Efekty uczenia się da wybranego zestawu danej kwalifikacji </w:t>
            </w:r>
          </w:p>
          <w:p w14:paraId="1AB16926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  <w:shd w:val="pct25" w:color="auto" w:fill="auto"/>
          </w:tcPr>
          <w:p w14:paraId="231B84BD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Kryteria weryfikacji przypisane danym efektom uczenia się </w:t>
            </w:r>
          </w:p>
          <w:p w14:paraId="71C00765" w14:textId="77777777" w:rsidR="00D21B5B" w:rsidRDefault="00D21B5B" w:rsidP="00BC3CF9">
            <w:pPr>
              <w:spacing w:line="276" w:lineRule="auto"/>
              <w:jc w:val="both"/>
            </w:pPr>
          </w:p>
        </w:tc>
      </w:tr>
      <w:tr w:rsidR="00D21B5B" w14:paraId="30198594" w14:textId="77777777" w:rsidTr="00D21B5B">
        <w:trPr>
          <w:trHeight w:val="705"/>
        </w:trPr>
        <w:tc>
          <w:tcPr>
            <w:tcW w:w="2277" w:type="dxa"/>
            <w:vMerge w:val="restart"/>
          </w:tcPr>
          <w:p w14:paraId="6F080013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Planowanie i realizacja animacji czasu wolnego </w:t>
            </w:r>
          </w:p>
          <w:p w14:paraId="20F7CA1F" w14:textId="77777777" w:rsidR="00D21B5B" w:rsidRDefault="00D21B5B" w:rsidP="00D21B5B">
            <w:pPr>
              <w:spacing w:line="276" w:lineRule="auto"/>
            </w:pPr>
            <w:r w:rsidRPr="00D21B5B">
              <w:rPr>
                <w:rFonts w:asciiTheme="minorHAnsi" w:hAnsiTheme="minorHAnsi"/>
              </w:rPr>
              <w:t>(zestaw: Realizacja imprezy)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6" w:type="dxa"/>
            <w:vMerge w:val="restart"/>
          </w:tcPr>
          <w:p w14:paraId="5D11CC6B" w14:textId="77777777" w:rsidR="00D21B5B" w:rsidRPr="00D21B5B" w:rsidRDefault="00D21B5B" w:rsidP="00D21B5B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Projekt kwalifikacji* </w:t>
            </w:r>
          </w:p>
          <w:p w14:paraId="0EDC17D0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2C8A5277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Realizuje program imprezy </w:t>
            </w:r>
          </w:p>
          <w:p w14:paraId="518A7925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48565915" w14:textId="77777777" w:rsidR="00D21B5B" w:rsidRDefault="00D21B5B" w:rsidP="00D21B5B">
            <w:pPr>
              <w:pStyle w:val="Default"/>
              <w:jc w:val="both"/>
              <w:rPr>
                <w:color w:val="auto"/>
              </w:rPr>
            </w:pPr>
          </w:p>
          <w:p w14:paraId="33A44FE6" w14:textId="77777777" w:rsidR="00D21B5B" w:rsidRDefault="00D21B5B" w:rsidP="00D21B5B">
            <w:pPr>
              <w:pStyle w:val="Default"/>
              <w:numPr>
                <w:ilvl w:val="0"/>
                <w:numId w:val="17"/>
              </w:numPr>
              <w:ind w:left="135" w:hanging="284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Dostosowuje sposób realizacji imprezy do oczekiwań i możliwości uczestników </w:t>
            </w:r>
          </w:p>
          <w:p w14:paraId="4199F928" w14:textId="77777777" w:rsidR="00D21B5B" w:rsidRPr="00D21B5B" w:rsidRDefault="00D21B5B" w:rsidP="00D21B5B">
            <w:pPr>
              <w:pStyle w:val="Default"/>
              <w:numPr>
                <w:ilvl w:val="0"/>
                <w:numId w:val="17"/>
              </w:numPr>
              <w:ind w:left="135" w:hanging="284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Zapewnia świadczenia zastępcze w przypadku braku możliwości realizacji programu </w:t>
            </w:r>
          </w:p>
          <w:p w14:paraId="4AF83BC3" w14:textId="77777777" w:rsidR="00D21B5B" w:rsidRDefault="00D21B5B" w:rsidP="00BC3CF9">
            <w:pPr>
              <w:spacing w:line="276" w:lineRule="auto"/>
              <w:jc w:val="both"/>
            </w:pPr>
          </w:p>
        </w:tc>
      </w:tr>
      <w:tr w:rsidR="00D21B5B" w14:paraId="1BAD2000" w14:textId="77777777" w:rsidTr="00D21B5B">
        <w:trPr>
          <w:trHeight w:val="720"/>
        </w:trPr>
        <w:tc>
          <w:tcPr>
            <w:tcW w:w="2277" w:type="dxa"/>
            <w:vMerge/>
          </w:tcPr>
          <w:p w14:paraId="5E263B28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  <w:vMerge/>
          </w:tcPr>
          <w:p w14:paraId="7BB856CD" w14:textId="77777777" w:rsidR="00D21B5B" w:rsidRPr="00D21B5B" w:rsidRDefault="00D21B5B" w:rsidP="00D21B5B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</w:tcPr>
          <w:p w14:paraId="69E6FE8A" w14:textId="77777777" w:rsidR="00D21B5B" w:rsidRPr="00D21B5B" w:rsidRDefault="00D21B5B" w:rsidP="00D21B5B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Sprawuje opiekę nad uczestnikami imprezy </w:t>
            </w:r>
          </w:p>
          <w:p w14:paraId="5DBFEEF0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273E623A" w14:textId="77777777" w:rsidR="00D21B5B" w:rsidRDefault="00D21B5B" w:rsidP="00D21B5B">
            <w:pPr>
              <w:pStyle w:val="Default"/>
              <w:rPr>
                <w:color w:val="auto"/>
              </w:rPr>
            </w:pPr>
          </w:p>
          <w:p w14:paraId="1F4B1A46" w14:textId="77777777" w:rsidR="00D21B5B" w:rsidRDefault="00D21B5B" w:rsidP="00D21B5B">
            <w:pPr>
              <w:pStyle w:val="Default"/>
              <w:numPr>
                <w:ilvl w:val="0"/>
                <w:numId w:val="19"/>
              </w:numPr>
              <w:ind w:left="262" w:hanging="41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Prezentuje procedury postępowania w sytuacjach niebezpiecznych </w:t>
            </w:r>
          </w:p>
          <w:p w14:paraId="1F3BA2AF" w14:textId="77777777" w:rsidR="00D21B5B" w:rsidRDefault="00D21B5B" w:rsidP="00D21B5B">
            <w:pPr>
              <w:pStyle w:val="Default"/>
              <w:numPr>
                <w:ilvl w:val="0"/>
                <w:numId w:val="19"/>
              </w:numPr>
              <w:ind w:left="262" w:hanging="41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Stosuje przepisy prawa dotyczące zapewnienia uczestnikom imprezy bezpieczeństwa </w:t>
            </w:r>
          </w:p>
          <w:p w14:paraId="4DDCD057" w14:textId="77777777" w:rsidR="00D21B5B" w:rsidRDefault="00D21B5B" w:rsidP="00D21B5B">
            <w:pPr>
              <w:pStyle w:val="Default"/>
              <w:numPr>
                <w:ilvl w:val="0"/>
                <w:numId w:val="19"/>
              </w:numPr>
              <w:ind w:left="262" w:hanging="41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Prezentuje różnorodne sposoby rozwiązywania sytuacji problemowych </w:t>
            </w:r>
          </w:p>
          <w:p w14:paraId="2B317F5C" w14:textId="77777777" w:rsidR="00D21B5B" w:rsidRPr="00D21B5B" w:rsidRDefault="00D21B5B" w:rsidP="00D21B5B">
            <w:pPr>
              <w:pStyle w:val="Default"/>
              <w:numPr>
                <w:ilvl w:val="0"/>
                <w:numId w:val="19"/>
              </w:numPr>
              <w:ind w:left="262" w:hanging="41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Udziela uczestnikom imprezy niezbędnej pomocy zgodnie z obowiązującymi przepisami i zasadami etyki zawodowej </w:t>
            </w:r>
          </w:p>
          <w:p w14:paraId="24EFB986" w14:textId="77777777" w:rsidR="00D21B5B" w:rsidRDefault="00D21B5B" w:rsidP="00D21B5B">
            <w:pPr>
              <w:spacing w:line="276" w:lineRule="auto"/>
              <w:jc w:val="both"/>
            </w:pPr>
          </w:p>
        </w:tc>
      </w:tr>
      <w:tr w:rsidR="00A872BA" w14:paraId="2AB7D6AA" w14:textId="77777777" w:rsidTr="00A872BA">
        <w:trPr>
          <w:trHeight w:val="645"/>
        </w:trPr>
        <w:tc>
          <w:tcPr>
            <w:tcW w:w="2277" w:type="dxa"/>
            <w:vMerge w:val="restart"/>
          </w:tcPr>
          <w:p w14:paraId="5BB15D11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Konserwowanie nadwozia pojazdów samochodowych </w:t>
            </w:r>
          </w:p>
          <w:p w14:paraId="3E4C3070" w14:textId="77777777" w:rsidR="00A872BA" w:rsidRDefault="00A872BA" w:rsidP="00A872BA">
            <w:pPr>
              <w:spacing w:line="276" w:lineRule="auto"/>
            </w:pPr>
            <w:r w:rsidRPr="00A872BA">
              <w:rPr>
                <w:rFonts w:asciiTheme="minorHAnsi" w:hAnsiTheme="minorHAnsi"/>
              </w:rPr>
              <w:t>(zestaw: Przygotowanie do realizacji usługi mycia i konserwacji nadwozia)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6" w:type="dxa"/>
            <w:vMerge w:val="restart"/>
          </w:tcPr>
          <w:p w14:paraId="0BEB1BAC" w14:textId="77777777" w:rsidR="00A872BA" w:rsidRPr="00A872BA" w:rsidRDefault="00A872BA" w:rsidP="00A872B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Projekt kwalifikacji* </w:t>
            </w:r>
          </w:p>
          <w:p w14:paraId="559146F0" w14:textId="77777777" w:rsidR="00A872BA" w:rsidRDefault="00A872BA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415B3A88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Konsultuje z klientem zakres mycia i konserwacji nadwozia pojazdu </w:t>
            </w:r>
          </w:p>
          <w:p w14:paraId="63E148F9" w14:textId="77777777" w:rsidR="00A872BA" w:rsidRDefault="00A872BA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54B962EE" w14:textId="77777777" w:rsidR="00A872BA" w:rsidRDefault="00A872BA" w:rsidP="00A872BA">
            <w:pPr>
              <w:pStyle w:val="Default"/>
              <w:jc w:val="both"/>
              <w:rPr>
                <w:color w:val="auto"/>
              </w:rPr>
            </w:pPr>
          </w:p>
          <w:p w14:paraId="67152292" w14:textId="77777777" w:rsidR="00A872BA" w:rsidRDefault="00A872BA" w:rsidP="00A872BA">
            <w:pPr>
              <w:pStyle w:val="Default"/>
              <w:numPr>
                <w:ilvl w:val="0"/>
                <w:numId w:val="20"/>
              </w:numPr>
              <w:ind w:left="135" w:hanging="284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>Określa zakres mycia i konserwacji nadwozia pojazdu</w:t>
            </w:r>
          </w:p>
          <w:p w14:paraId="30DC1A46" w14:textId="77777777" w:rsidR="00A872BA" w:rsidRPr="00A872BA" w:rsidRDefault="00A872BA" w:rsidP="00A872BA">
            <w:pPr>
              <w:pStyle w:val="Default"/>
              <w:numPr>
                <w:ilvl w:val="0"/>
                <w:numId w:val="20"/>
              </w:numPr>
              <w:ind w:left="135" w:hanging="284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 Przyjmuje zamówienie na usługę mycia i konserwacji </w:t>
            </w:r>
          </w:p>
          <w:p w14:paraId="06E8C41A" w14:textId="77777777" w:rsidR="00A872BA" w:rsidRDefault="00A872BA" w:rsidP="00BC3CF9">
            <w:pPr>
              <w:spacing w:line="276" w:lineRule="auto"/>
              <w:jc w:val="both"/>
            </w:pPr>
          </w:p>
        </w:tc>
      </w:tr>
      <w:tr w:rsidR="00A872BA" w14:paraId="378A3544" w14:textId="77777777" w:rsidTr="00A872BA">
        <w:trPr>
          <w:trHeight w:val="705"/>
        </w:trPr>
        <w:tc>
          <w:tcPr>
            <w:tcW w:w="2277" w:type="dxa"/>
            <w:vMerge/>
          </w:tcPr>
          <w:p w14:paraId="69B2FA97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  <w:vMerge/>
          </w:tcPr>
          <w:p w14:paraId="124473F6" w14:textId="77777777" w:rsidR="00A872BA" w:rsidRPr="00A872BA" w:rsidRDefault="00A872BA" w:rsidP="00A872B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</w:tcPr>
          <w:p w14:paraId="67215691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Dobiera środki, urządzenia i technologie wykorzystywane podczas mycia i konserwacji nadwozia pojazdu </w:t>
            </w:r>
          </w:p>
          <w:p w14:paraId="0502ED58" w14:textId="77777777" w:rsidR="00A872BA" w:rsidRDefault="00A872BA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5C57F553" w14:textId="77777777" w:rsidR="00A872BA" w:rsidRDefault="00A872BA" w:rsidP="00A872BA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56B5F5F" w14:textId="77777777" w:rsidR="00A872BA" w:rsidRDefault="00A872BA" w:rsidP="00A872BA">
            <w:pPr>
              <w:pStyle w:val="Default"/>
              <w:numPr>
                <w:ilvl w:val="0"/>
                <w:numId w:val="22"/>
              </w:numPr>
              <w:ind w:left="183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A872BA">
              <w:rPr>
                <w:rFonts w:asciiTheme="minorHAnsi" w:hAnsiTheme="minorHAnsi" w:cs="Arial"/>
                <w:sz w:val="22"/>
                <w:szCs w:val="22"/>
              </w:rPr>
              <w:t>Dobiera technologię mycia i konserwacji poszczególnych elementów nadwozia pojazdu</w:t>
            </w:r>
          </w:p>
          <w:p w14:paraId="7336A0C4" w14:textId="77777777" w:rsidR="00A872BA" w:rsidRDefault="00A872BA" w:rsidP="00A872BA">
            <w:pPr>
              <w:pStyle w:val="Default"/>
              <w:numPr>
                <w:ilvl w:val="0"/>
                <w:numId w:val="22"/>
              </w:numPr>
              <w:ind w:left="183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A872BA">
              <w:rPr>
                <w:rFonts w:asciiTheme="minorHAnsi" w:hAnsiTheme="minorHAnsi" w:cs="Arial"/>
                <w:sz w:val="22"/>
                <w:szCs w:val="22"/>
              </w:rPr>
              <w:t xml:space="preserve"> Rozpoznaje lakiery stosowane na nadwoziach pojazdów</w:t>
            </w:r>
          </w:p>
          <w:p w14:paraId="11C27691" w14:textId="77777777" w:rsidR="00A872BA" w:rsidRDefault="00A872BA" w:rsidP="00A872BA">
            <w:pPr>
              <w:pStyle w:val="Default"/>
              <w:numPr>
                <w:ilvl w:val="0"/>
                <w:numId w:val="22"/>
              </w:numPr>
              <w:ind w:left="183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A872BA">
              <w:rPr>
                <w:rFonts w:asciiTheme="minorHAnsi" w:hAnsiTheme="minorHAnsi" w:cs="Arial"/>
                <w:sz w:val="22"/>
                <w:szCs w:val="22"/>
              </w:rPr>
              <w:t>Rozpoznaje materiały z których wykonane są zderzaki, lusterka, listwy boczne</w:t>
            </w:r>
          </w:p>
          <w:p w14:paraId="6C4B59C9" w14:textId="77777777" w:rsidR="00A872BA" w:rsidRDefault="00A872BA" w:rsidP="00A872BA">
            <w:pPr>
              <w:pStyle w:val="Default"/>
              <w:numPr>
                <w:ilvl w:val="0"/>
                <w:numId w:val="22"/>
              </w:numPr>
              <w:ind w:left="183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A872BA">
              <w:rPr>
                <w:rFonts w:asciiTheme="minorHAnsi" w:hAnsiTheme="minorHAnsi" w:cs="Arial"/>
                <w:sz w:val="22"/>
                <w:szCs w:val="22"/>
              </w:rPr>
              <w:t>Dobiera urządzenia wykorzystywane podczas mycia i konserwacji nadwozia pojazdu</w:t>
            </w:r>
          </w:p>
          <w:p w14:paraId="21C06E4E" w14:textId="77777777" w:rsidR="00A872BA" w:rsidRPr="00A872BA" w:rsidRDefault="00A872BA" w:rsidP="00A872BA">
            <w:pPr>
              <w:pStyle w:val="Default"/>
              <w:numPr>
                <w:ilvl w:val="0"/>
                <w:numId w:val="22"/>
              </w:numPr>
              <w:ind w:left="183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A872BA">
              <w:rPr>
                <w:rFonts w:asciiTheme="minorHAnsi" w:hAnsiTheme="minorHAnsi" w:cs="Arial"/>
                <w:sz w:val="22"/>
                <w:szCs w:val="22"/>
              </w:rPr>
              <w:t xml:space="preserve"> Dobiera środki stosowane do mycia i konserwacji nadwozia pojazdu </w:t>
            </w:r>
          </w:p>
          <w:p w14:paraId="6E546A98" w14:textId="77777777" w:rsidR="00A872BA" w:rsidRDefault="00A872BA" w:rsidP="00A872BA">
            <w:pPr>
              <w:spacing w:line="276" w:lineRule="auto"/>
              <w:jc w:val="both"/>
            </w:pPr>
          </w:p>
        </w:tc>
      </w:tr>
      <w:tr w:rsidR="00A872BA" w14:paraId="2FA43E1F" w14:textId="77777777" w:rsidTr="00D21B5B">
        <w:trPr>
          <w:trHeight w:val="660"/>
        </w:trPr>
        <w:tc>
          <w:tcPr>
            <w:tcW w:w="2277" w:type="dxa"/>
            <w:vMerge/>
          </w:tcPr>
          <w:p w14:paraId="4C2A48D8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  <w:vMerge/>
          </w:tcPr>
          <w:p w14:paraId="0D3969D4" w14:textId="77777777" w:rsidR="00A872BA" w:rsidRPr="00A872BA" w:rsidRDefault="00A872BA" w:rsidP="00A872B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</w:tcPr>
          <w:p w14:paraId="6E9D97F2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Określa koszty wykonania usługi </w:t>
            </w:r>
          </w:p>
          <w:p w14:paraId="2EDB0604" w14:textId="77777777" w:rsidR="00A872BA" w:rsidRDefault="00A872BA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23829EE6" w14:textId="77777777" w:rsidR="00A872BA" w:rsidRPr="00A872BA" w:rsidRDefault="00A872BA" w:rsidP="00A872BA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6516900E" w14:textId="77777777" w:rsidR="00A872BA" w:rsidRDefault="00A872BA" w:rsidP="00A872BA">
            <w:pPr>
              <w:pStyle w:val="Default"/>
              <w:numPr>
                <w:ilvl w:val="0"/>
                <w:numId w:val="23"/>
              </w:numPr>
              <w:ind w:left="135" w:hanging="284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Określa na podstawie cennika koszty mycia i konserwacji nadwozia pojazdu </w:t>
            </w:r>
          </w:p>
          <w:p w14:paraId="2103F394" w14:textId="3E987E7D" w:rsidR="00A872BA" w:rsidRDefault="00A872BA" w:rsidP="006D5C4D">
            <w:pPr>
              <w:pStyle w:val="Default"/>
              <w:numPr>
                <w:ilvl w:val="0"/>
                <w:numId w:val="23"/>
              </w:numPr>
              <w:ind w:left="135" w:hanging="284"/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Sporządza rachunek za wykonaną usługę mycia i konserwacji </w:t>
            </w:r>
          </w:p>
        </w:tc>
      </w:tr>
    </w:tbl>
    <w:p w14:paraId="4AEFFE6F" w14:textId="77777777" w:rsidR="00680F97" w:rsidRDefault="00A872BA" w:rsidP="00BC3CF9">
      <w:pPr>
        <w:spacing w:after="0" w:line="276" w:lineRule="auto"/>
        <w:ind w:left="11"/>
        <w:jc w:val="both"/>
        <w:rPr>
          <w:sz w:val="16"/>
          <w:szCs w:val="16"/>
        </w:rPr>
      </w:pPr>
      <w:r w:rsidRPr="00A872BA">
        <w:rPr>
          <w:sz w:val="16"/>
          <w:szCs w:val="16"/>
        </w:rPr>
        <w:t>* Projekty kwalifikacji przygotowane w ramach projektu „Opracowanie założeń merytorycznych i instytucjonalnych wdrażania Krajowych Ram Kwalifikacji oraz Krajowego Rejestru Kwalifikacji na rzecz uczenia się przez całe życie".</w:t>
      </w:r>
    </w:p>
    <w:p w14:paraId="7400B3A0" w14:textId="77777777" w:rsidR="00615FA4" w:rsidRDefault="00615FA4" w:rsidP="00BC3CF9">
      <w:pPr>
        <w:spacing w:after="0" w:line="276" w:lineRule="auto"/>
        <w:ind w:left="11"/>
        <w:jc w:val="both"/>
        <w:rPr>
          <w:sz w:val="16"/>
          <w:szCs w:val="16"/>
        </w:rPr>
      </w:pPr>
    </w:p>
    <w:p w14:paraId="59F7F005" w14:textId="77777777" w:rsidR="00615FA4" w:rsidRPr="00A872BA" w:rsidRDefault="00615FA4" w:rsidP="00BC3CF9">
      <w:pPr>
        <w:spacing w:after="0" w:line="276" w:lineRule="auto"/>
        <w:ind w:left="11"/>
        <w:jc w:val="both"/>
        <w:rPr>
          <w:sz w:val="16"/>
          <w:szCs w:val="16"/>
        </w:rPr>
      </w:pPr>
    </w:p>
    <w:p w14:paraId="17BFC311" w14:textId="77777777" w:rsidR="00680F97" w:rsidRDefault="00A872BA" w:rsidP="00A872BA">
      <w:pPr>
        <w:spacing w:after="0" w:line="276" w:lineRule="auto"/>
        <w:ind w:left="11"/>
      </w:pPr>
      <w:r w:rsidRPr="00A872BA">
        <w:rPr>
          <w:b/>
          <w:bCs/>
        </w:rPr>
        <w:t xml:space="preserve">Walidacja </w:t>
      </w:r>
      <w:r w:rsidRPr="00A872BA">
        <w:t xml:space="preserve">to wieloetapowy proces sprawdzania, czy – niezależnie od sposobu uczenia się – efekty uczenia się wymagane dla danej kwalifikacji zostały osiągnięte. Walidacja poprzedza certyfikowanie. Walidacja obejmuje </w:t>
      </w:r>
      <w:r w:rsidRPr="00615FA4">
        <w:rPr>
          <w:u w:val="single"/>
        </w:rPr>
        <w:t>identyfikację</w:t>
      </w:r>
      <w:r w:rsidRPr="00A872BA">
        <w:t xml:space="preserve"> </w:t>
      </w:r>
      <w:r w:rsidRPr="00615FA4">
        <w:rPr>
          <w:u w:val="single"/>
        </w:rPr>
        <w:t>i dokumentację</w:t>
      </w:r>
      <w:r w:rsidRPr="00A872BA">
        <w:t xml:space="preserve"> posiadanych efektów uczenia się oraz ich </w:t>
      </w:r>
      <w:r w:rsidRPr="00615FA4">
        <w:rPr>
          <w:u w:val="single"/>
        </w:rPr>
        <w:t>weryfikację</w:t>
      </w:r>
      <w:r w:rsidRPr="00A872BA">
        <w:t xml:space="preserve"> w odniesieniu do wymagań określonych dla kwalifikacji. Walidacja powinna być prowadzona w sposób </w:t>
      </w:r>
      <w:r w:rsidRPr="00615FA4">
        <w:rPr>
          <w:u w:val="single"/>
        </w:rPr>
        <w:t>trafny</w:t>
      </w:r>
      <w:r w:rsidRPr="00A872BA">
        <w:t xml:space="preserve"> (weryfikowane są te efekty uczenia się, które zostały określone dla danej kwalifikacji) i </w:t>
      </w:r>
      <w:r w:rsidRPr="00615FA4">
        <w:rPr>
          <w:u w:val="single"/>
        </w:rPr>
        <w:t>rzetelny</w:t>
      </w:r>
      <w:r w:rsidRPr="00A872BA">
        <w:t xml:space="preserve"> (wynik weryfikacji jest niezależny od miejsca, czasu, metod oraz osób przeprowadzających walidację). Walidację wieńczy podjęcie i wydanie decyzji, jakie efekty uczenia się można potwierdzić, jakie zaś nie.</w:t>
      </w:r>
    </w:p>
    <w:p w14:paraId="32AB0F16" w14:textId="77777777" w:rsidR="00A872BA" w:rsidRPr="00A872BA" w:rsidRDefault="00A872BA" w:rsidP="00A872BA">
      <w:pPr>
        <w:spacing w:after="0" w:line="276" w:lineRule="auto"/>
        <w:ind w:left="11"/>
        <w:rPr>
          <w:rFonts w:asciiTheme="minorHAnsi" w:hAnsiTheme="minorHAnsi"/>
        </w:rPr>
      </w:pPr>
    </w:p>
    <w:p w14:paraId="676E8366" w14:textId="77777777" w:rsidR="00A872BA" w:rsidRPr="00A872BA" w:rsidRDefault="00A872BA" w:rsidP="00A872BA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872BA">
        <w:rPr>
          <w:rFonts w:asciiTheme="minorHAnsi" w:eastAsiaTheme="minorEastAsia" w:hAnsiTheme="minorHAnsi" w:cs="Arial"/>
          <w:b/>
          <w:bCs/>
        </w:rPr>
        <w:t xml:space="preserve">Certyfikowanie </w:t>
      </w:r>
      <w:r w:rsidRPr="00A872BA">
        <w:rPr>
          <w:rFonts w:asciiTheme="minorHAnsi" w:eastAsiaTheme="minorEastAsia" w:hAnsiTheme="minorHAnsi" w:cs="Arial"/>
        </w:rPr>
        <w:t xml:space="preserve">to procedura, w wyniku której osoba ucząca się otrzymuje od upoważnionej instytucji formalny dokument stwierdzający, że osiągnęła określoną kwalifikację. Certyfikowanie następuje po walidacji, w wyniku wydania pozytywnej decyzji stwierdzającej, że wszystkie efekty uczenia się wymagane dla danej kwalifikacji zostały osiągnięte. W przypadku niektórych kwalifikacji walidacja </w:t>
      </w:r>
      <w:r w:rsidR="00261600">
        <w:rPr>
          <w:rFonts w:asciiTheme="minorHAnsi" w:eastAsiaTheme="minorEastAsia" w:hAnsiTheme="minorHAnsi" w:cs="Arial"/>
        </w:rPr>
        <w:br/>
      </w:r>
      <w:r w:rsidRPr="00A872BA">
        <w:rPr>
          <w:rFonts w:asciiTheme="minorHAnsi" w:eastAsiaTheme="minorEastAsia" w:hAnsiTheme="minorHAnsi" w:cs="Arial"/>
        </w:rPr>
        <w:t xml:space="preserve">i certyfikowanie są prowadzone przez różne podmioty (np. egzamin na prawo jazdy przeprowadza Wojewódzki Ośrodek Ruchu Drogowego, natomiast dokument, tj. prawo jazdy, wydaje starosta powiatu). Certyfikaty i inne dokumenty potwierdzające uzyskanie kwalifikacji powinny być </w:t>
      </w:r>
      <w:r w:rsidRPr="00A872BA">
        <w:rPr>
          <w:rFonts w:asciiTheme="minorHAnsi" w:eastAsiaTheme="minorEastAsia" w:hAnsiTheme="minorHAnsi" w:cs="Arial"/>
          <w:b/>
          <w:bCs/>
        </w:rPr>
        <w:t xml:space="preserve">rozpoznawalne </w:t>
      </w:r>
      <w:r w:rsidRPr="00A872BA">
        <w:rPr>
          <w:rFonts w:asciiTheme="minorHAnsi" w:eastAsiaTheme="minorEastAsia" w:hAnsiTheme="minorHAnsi" w:cs="Arial"/>
        </w:rPr>
        <w:t xml:space="preserve">i </w:t>
      </w:r>
      <w:r w:rsidRPr="00A872BA">
        <w:rPr>
          <w:rFonts w:asciiTheme="minorHAnsi" w:eastAsiaTheme="minorEastAsia" w:hAnsiTheme="minorHAnsi" w:cs="Arial"/>
          <w:b/>
          <w:bCs/>
        </w:rPr>
        <w:t xml:space="preserve">uznawane </w:t>
      </w:r>
      <w:r w:rsidRPr="00A872BA">
        <w:rPr>
          <w:rFonts w:asciiTheme="minorHAnsi" w:eastAsiaTheme="minorEastAsia" w:hAnsiTheme="minorHAnsi" w:cs="Arial"/>
        </w:rPr>
        <w:t xml:space="preserve">w danym środowisku, sektorze lub branży. </w:t>
      </w:r>
    </w:p>
    <w:p w14:paraId="15B3DA0A" w14:textId="77777777" w:rsidR="00A872BA" w:rsidRDefault="00A872BA" w:rsidP="00A872BA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  <w:r w:rsidRPr="00A872BA">
        <w:rPr>
          <w:rFonts w:asciiTheme="minorHAnsi" w:eastAsiaTheme="minorEastAsia" w:hAnsiTheme="minorHAnsi" w:cs="Arial"/>
        </w:rPr>
        <w:t>Wskazówki dotyczące weryfikacji rozpoznawalności i uznawalności certyfikatów w środowisku/ sektorze/ branży:</w:t>
      </w:r>
    </w:p>
    <w:p w14:paraId="2FC08062" w14:textId="77777777" w:rsidR="00A872BA" w:rsidRPr="00A872BA" w:rsidRDefault="00A872BA" w:rsidP="00A872BA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brak wymogu weryfikacji w odniesieniu do kwalifikacji nabywanych w ramach przepisów</w:t>
      </w:r>
    </w:p>
    <w:p w14:paraId="070A05C6" w14:textId="77777777" w:rsid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prawa (oświata, szkolnictwo wyższe);</w:t>
      </w:r>
    </w:p>
    <w:p w14:paraId="268C2C10" w14:textId="77777777" w:rsidR="00A872BA" w:rsidRPr="00261600" w:rsidRDefault="00A872BA" w:rsidP="00261600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 xml:space="preserve">umocowanie prawne - jeżeli w przepisach prawa zawarty jest wymóg odbycia szkolenia </w:t>
      </w:r>
      <w:r w:rsidR="00261600">
        <w:rPr>
          <w:rFonts w:asciiTheme="minorHAnsi" w:hAnsiTheme="minorHAnsi"/>
        </w:rPr>
        <w:br/>
      </w:r>
      <w:r w:rsidRPr="00A872BA">
        <w:rPr>
          <w:rFonts w:asciiTheme="minorHAnsi" w:hAnsiTheme="minorHAnsi"/>
        </w:rPr>
        <w:t>i</w:t>
      </w:r>
      <w:r w:rsidR="00261600">
        <w:rPr>
          <w:rFonts w:asciiTheme="minorHAnsi" w:hAnsiTheme="minorHAnsi"/>
        </w:rPr>
        <w:t xml:space="preserve"> </w:t>
      </w:r>
      <w:r w:rsidRPr="00261600">
        <w:rPr>
          <w:rFonts w:asciiTheme="minorHAnsi" w:hAnsiTheme="minorHAnsi"/>
        </w:rPr>
        <w:t>uzyskania zaświadczenia uprawniającego do wykonywania pracy na danym stanowisku,</w:t>
      </w:r>
    </w:p>
    <w:p w14:paraId="6A831EF4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można uznać w przypadku przeprowadzenia procesu walidacji i certyfikowania, że dana</w:t>
      </w:r>
    </w:p>
    <w:p w14:paraId="434758DF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osoba nabyła kwalifikację ze względu na uznawalność tej kwalifikacji w danej branży (np.:</w:t>
      </w:r>
    </w:p>
    <w:p w14:paraId="232941DF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zgodnie z Rozporządzeniem Ministra Infrastruktury w sprawie Krajowego Programu Szkolenia</w:t>
      </w:r>
    </w:p>
    <w:p w14:paraId="00D0E035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w zakresie ochrony lotnictwa cywilnego warunkiem koniecznym do uzyskania prawa do</w:t>
      </w:r>
    </w:p>
    <w:p w14:paraId="6835FCB6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wykonywania zawodu Operator Sprzętu Lotniskowego/Bagażowy czy Agenta Obsługi</w:t>
      </w:r>
    </w:p>
    <w:p w14:paraId="7A2CB971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Pasażerskiej jest ukończenie jednego ze szkoleń określonych w ww. rozporządzeniu</w:t>
      </w:r>
    </w:p>
    <w:p w14:paraId="20D31BDD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zorganizowanych przez uprawnioną instytucję szkolącą, w ramach których zostały</w:t>
      </w:r>
    </w:p>
    <w:p w14:paraId="5DE0B1D8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zdefiniowane efekty uczenia się, jakie powinni osiągnąć uczestnicy szkolenia. Jeżeli po</w:t>
      </w:r>
    </w:p>
    <w:p w14:paraId="10138D07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ukończeniu szkolenia zostanie przeprowadzona rzetelna walidacja zdobytych efektów uczenia</w:t>
      </w:r>
    </w:p>
    <w:p w14:paraId="59160C0D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się oraz wydany zostanie certyfikat lub inny dokument uprawniający do wykonywania danego</w:t>
      </w:r>
    </w:p>
    <w:p w14:paraId="3DD925A4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zawodu, można uznać, że osoby te, uzyskały kwalifikację. Procedury walidacji i certyfikowania</w:t>
      </w:r>
    </w:p>
    <w:p w14:paraId="4E85D307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powinny odbyć się zgodnie z zasadami określonymi w Ustawie o Zintegrowanym Systemie</w:t>
      </w:r>
    </w:p>
    <w:p w14:paraId="7EFD9432" w14:textId="77777777" w:rsid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Kwalifikacji z dn. 22 grudnia 2015 r</w:t>
      </w:r>
      <w:r w:rsidRPr="00223CC1">
        <w:rPr>
          <w:rFonts w:asciiTheme="minorHAnsi" w:hAnsiTheme="minorHAnsi"/>
        </w:rPr>
        <w:t>.</w:t>
      </w:r>
      <w:r w:rsidR="00A64864" w:rsidRPr="00223CC1">
        <w:rPr>
          <w:rFonts w:asciiTheme="minorHAnsi" w:hAnsiTheme="minorHAnsi"/>
        </w:rPr>
        <w:t xml:space="preserve"> </w:t>
      </w:r>
      <w:r w:rsidR="00A64864" w:rsidRPr="003C6E99">
        <w:rPr>
          <w:rFonts w:asciiTheme="minorHAnsi" w:hAnsiTheme="minorHAnsi"/>
        </w:rPr>
        <w:t xml:space="preserve">(Dz. U. 2017, poz. 986 z </w:t>
      </w:r>
      <w:proofErr w:type="spellStart"/>
      <w:r w:rsidR="00A64864" w:rsidRPr="003C6E99">
        <w:rPr>
          <w:rFonts w:asciiTheme="minorHAnsi" w:hAnsiTheme="minorHAnsi"/>
        </w:rPr>
        <w:t>późn</w:t>
      </w:r>
      <w:proofErr w:type="spellEnd"/>
      <w:r w:rsidR="00A64864" w:rsidRPr="003C6E99">
        <w:rPr>
          <w:rFonts w:asciiTheme="minorHAnsi" w:hAnsiTheme="minorHAnsi"/>
        </w:rPr>
        <w:t>. zm.)</w:t>
      </w:r>
      <w:r w:rsidRPr="00223CC1">
        <w:rPr>
          <w:rFonts w:asciiTheme="minorHAnsi" w:hAnsiTheme="minorHAnsi"/>
        </w:rPr>
        <w:t xml:space="preserve"> ;</w:t>
      </w:r>
    </w:p>
    <w:p w14:paraId="612B4E81" w14:textId="77777777" w:rsidR="00A872BA" w:rsidRPr="00A872BA" w:rsidRDefault="00A872BA" w:rsidP="00A872BA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zawody regulowane</w:t>
      </w:r>
      <w:r>
        <w:rPr>
          <w:rStyle w:val="Odwoanieprzypisudolnego"/>
          <w:rFonts w:asciiTheme="minorHAnsi" w:hAnsiTheme="minorHAnsi"/>
        </w:rPr>
        <w:footnoteReference w:id="2"/>
      </w:r>
      <w:r w:rsidRPr="00A872BA">
        <w:rPr>
          <w:rFonts w:asciiTheme="minorHAnsi" w:hAnsiTheme="minorHAnsi"/>
        </w:rPr>
        <w:t xml:space="preserve"> – szkolenia, które prowadzą do uzyskania uprawnień do wykonywania</w:t>
      </w:r>
    </w:p>
    <w:p w14:paraId="556F8CF2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zawodów regulowanych (wydanie certyfikatu jest powiązane z warunkiem wykonywania</w:t>
      </w:r>
    </w:p>
    <w:p w14:paraId="337EF0D6" w14:textId="77777777" w:rsid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danego zawodu lub działalności zawodowej), np. doradca inwestycyjny;</w:t>
      </w:r>
    </w:p>
    <w:p w14:paraId="27EA222D" w14:textId="77777777" w:rsidR="00A872BA" w:rsidRPr="00261600" w:rsidRDefault="00A872BA" w:rsidP="00261600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certyfikaty międzynarodowe – wydanie certyfikatu, dla którego wypracowano system walidacji</w:t>
      </w:r>
      <w:r>
        <w:rPr>
          <w:rFonts w:asciiTheme="minorHAnsi" w:hAnsiTheme="minorHAnsi"/>
        </w:rPr>
        <w:t xml:space="preserve"> </w:t>
      </w:r>
      <w:r w:rsidRPr="00A872BA">
        <w:rPr>
          <w:rFonts w:asciiTheme="minorHAnsi" w:hAnsiTheme="minorHAnsi"/>
        </w:rPr>
        <w:t xml:space="preserve">i certyfikowania efektów uczenia się na poziomie międzynarodowym, np. certyfikat </w:t>
      </w:r>
      <w:r w:rsidR="00261600">
        <w:rPr>
          <w:rFonts w:asciiTheme="minorHAnsi" w:hAnsiTheme="minorHAnsi"/>
        </w:rPr>
        <w:br/>
      </w:r>
      <w:r w:rsidRPr="00A872BA">
        <w:rPr>
          <w:rFonts w:asciiTheme="minorHAnsi" w:hAnsiTheme="minorHAnsi"/>
        </w:rPr>
        <w:t>z zakresu</w:t>
      </w:r>
      <w:r>
        <w:rPr>
          <w:rFonts w:asciiTheme="minorHAnsi" w:hAnsiTheme="minorHAnsi"/>
        </w:rPr>
        <w:t xml:space="preserve"> </w:t>
      </w:r>
      <w:r w:rsidRPr="00A872BA">
        <w:rPr>
          <w:rFonts w:asciiTheme="minorHAnsi" w:hAnsiTheme="minorHAnsi"/>
        </w:rPr>
        <w:t>doradztwa finansowego, oparte na standardzie EFPA, certyfikaty językowe, np. TELC.</w:t>
      </w:r>
      <w:r w:rsidR="00261600">
        <w:rPr>
          <w:rFonts w:asciiTheme="minorHAnsi" w:hAnsiTheme="minorHAnsi"/>
        </w:rPr>
        <w:t xml:space="preserve"> </w:t>
      </w:r>
      <w:r w:rsidRPr="00261600">
        <w:rPr>
          <w:rFonts w:asciiTheme="minorHAnsi" w:hAnsiTheme="minorHAnsi"/>
        </w:rPr>
        <w:t>Certyfikat międzynarodowy jest uznawany za spełniający wymogi określone w tym dokumencie w sytuacji, gdy spełnia co najmniej jeden z warunków poniżej:</w:t>
      </w:r>
    </w:p>
    <w:p w14:paraId="5C2DE96B" w14:textId="77777777" w:rsidR="00A872BA" w:rsidRPr="00A872BA" w:rsidRDefault="00A872BA" w:rsidP="00A872BA">
      <w:pPr>
        <w:pStyle w:val="Akapitzlist"/>
        <w:numPr>
          <w:ilvl w:val="0"/>
          <w:numId w:val="25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jest umocowany prawnie (polskie przepisy prawne odwołują się wprost do danego</w:t>
      </w:r>
    </w:p>
    <w:p w14:paraId="68609C3D" w14:textId="77777777" w:rsidR="00A872BA" w:rsidRDefault="00A872BA" w:rsidP="00A872BA">
      <w:pPr>
        <w:pStyle w:val="Akapitzlist"/>
        <w:spacing w:after="0" w:line="276" w:lineRule="auto"/>
        <w:ind w:left="145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certyfikatu/ egzaminu) albo</w:t>
      </w:r>
    </w:p>
    <w:p w14:paraId="5D56BF5A" w14:textId="77777777" w:rsidR="00A872BA" w:rsidRDefault="00A872BA" w:rsidP="00A872BA">
      <w:pPr>
        <w:pStyle w:val="Akapitzlist"/>
        <w:numPr>
          <w:ilvl w:val="0"/>
          <w:numId w:val="25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został przyznany przez organizacje międzynarodowe (rządowe lub pozarządowe) albo</w:t>
      </w:r>
    </w:p>
    <w:p w14:paraId="63F7CED0" w14:textId="77777777" w:rsidR="00A872BA" w:rsidRDefault="00A872BA" w:rsidP="00A872BA">
      <w:pPr>
        <w:pStyle w:val="Akapitzlist"/>
        <w:numPr>
          <w:ilvl w:val="0"/>
          <w:numId w:val="25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jest umocowany prawnie w co najmniej dwóch krajach.</w:t>
      </w:r>
    </w:p>
    <w:p w14:paraId="34C5E9B7" w14:textId="77777777" w:rsidR="00A872BA" w:rsidRDefault="00A872BA" w:rsidP="00A872BA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jeżeli projekt odnosi się do konkretnej kwalifika</w:t>
      </w:r>
      <w:r>
        <w:rPr>
          <w:rFonts w:asciiTheme="minorHAnsi" w:hAnsiTheme="minorHAnsi"/>
        </w:rPr>
        <w:t xml:space="preserve">cji to beneficjent we wniosku o </w:t>
      </w:r>
      <w:r w:rsidRPr="00A872BA">
        <w:rPr>
          <w:rFonts w:asciiTheme="minorHAnsi" w:hAnsiTheme="minorHAnsi"/>
        </w:rPr>
        <w:t>dofinansowanie</w:t>
      </w:r>
      <w:r>
        <w:rPr>
          <w:rFonts w:asciiTheme="minorHAnsi" w:hAnsiTheme="minorHAnsi"/>
        </w:rPr>
        <w:t xml:space="preserve"> </w:t>
      </w:r>
      <w:r w:rsidRPr="00A872BA">
        <w:rPr>
          <w:rFonts w:asciiTheme="minorHAnsi" w:hAnsiTheme="minorHAnsi"/>
        </w:rPr>
        <w:t xml:space="preserve">jest zobowiązany do uzasadnienia rozpoznawalności danego certyfikatu </w:t>
      </w:r>
      <w:r w:rsidR="00261600">
        <w:rPr>
          <w:rFonts w:asciiTheme="minorHAnsi" w:hAnsiTheme="minorHAnsi"/>
        </w:rPr>
        <w:br/>
      </w:r>
      <w:r w:rsidRPr="00A872BA">
        <w:rPr>
          <w:rFonts w:asciiTheme="minorHAnsi" w:hAnsiTheme="minorHAnsi"/>
        </w:rPr>
        <w:t>w branży.</w:t>
      </w:r>
    </w:p>
    <w:p w14:paraId="27A3D764" w14:textId="77777777" w:rsid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</w:p>
    <w:p w14:paraId="538ADCDC" w14:textId="77777777" w:rsidR="00A872BA" w:rsidRPr="00AD3966" w:rsidRDefault="00A872BA" w:rsidP="00AD3966">
      <w:pPr>
        <w:spacing w:after="0" w:line="276" w:lineRule="auto"/>
        <w:rPr>
          <w:rFonts w:asciiTheme="minorHAnsi" w:hAnsiTheme="minorHAnsi"/>
        </w:rPr>
      </w:pPr>
      <w:r w:rsidRPr="00AD3966">
        <w:rPr>
          <w:rFonts w:asciiTheme="minorHAnsi" w:hAnsiTheme="minorHAnsi"/>
        </w:rPr>
        <w:t xml:space="preserve">Jeśli chodzi o tzw. </w:t>
      </w:r>
      <w:r w:rsidRPr="00AD3966">
        <w:rPr>
          <w:rFonts w:asciiTheme="minorHAnsi" w:hAnsiTheme="minorHAnsi"/>
          <w:b/>
        </w:rPr>
        <w:t>uprawnienia stanowiskowe</w:t>
      </w:r>
      <w:r w:rsidRPr="00AD3966">
        <w:rPr>
          <w:rStyle w:val="Odwoanieprzypisudolnego"/>
          <w:rFonts w:asciiTheme="minorHAnsi" w:hAnsiTheme="minorHAnsi"/>
          <w:b/>
        </w:rPr>
        <w:footnoteReference w:id="3"/>
      </w:r>
      <w:r w:rsidRPr="00AD3966">
        <w:rPr>
          <w:rFonts w:asciiTheme="minorHAnsi" w:hAnsiTheme="minorHAnsi"/>
        </w:rPr>
        <w:t>, za kwalifikację należy uznać uzyskanie certyfikatu</w:t>
      </w:r>
    </w:p>
    <w:p w14:paraId="1147D358" w14:textId="77777777" w:rsidR="00A872BA" w:rsidRDefault="00A872BA" w:rsidP="00AD3966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  <w:r w:rsidRPr="00AD3966">
        <w:rPr>
          <w:rFonts w:asciiTheme="minorHAnsi" w:hAnsiTheme="minorHAnsi"/>
          <w:sz w:val="22"/>
          <w:szCs w:val="22"/>
        </w:rPr>
        <w:t xml:space="preserve">potwierdzającego uprawnienia do wykonywania zawodu na danym stanowisku (np. operator </w:t>
      </w:r>
      <w:proofErr w:type="spellStart"/>
      <w:r w:rsidRPr="00AD3966">
        <w:rPr>
          <w:rFonts w:asciiTheme="minorHAnsi" w:hAnsiTheme="minorHAnsi"/>
          <w:sz w:val="22"/>
          <w:szCs w:val="22"/>
        </w:rPr>
        <w:t>koparkoładowarki</w:t>
      </w:r>
      <w:proofErr w:type="spellEnd"/>
      <w:r w:rsidRPr="00AD3966">
        <w:rPr>
          <w:rFonts w:asciiTheme="minorHAnsi" w:hAnsiTheme="minorHAnsi"/>
          <w:sz w:val="22"/>
          <w:szCs w:val="22"/>
        </w:rPr>
        <w:t xml:space="preserve">, wózka widłowego itp.) pod warunkiem, że została przeprowadzona walidacja </w:t>
      </w:r>
      <w:r w:rsidR="00261600">
        <w:rPr>
          <w:rFonts w:asciiTheme="minorHAnsi" w:hAnsiTheme="minorHAnsi"/>
          <w:sz w:val="22"/>
          <w:szCs w:val="22"/>
        </w:rPr>
        <w:br/>
      </w:r>
      <w:r w:rsidRPr="00AD3966">
        <w:rPr>
          <w:rFonts w:asciiTheme="minorHAnsi" w:hAnsiTheme="minorHAnsi"/>
          <w:sz w:val="22"/>
          <w:szCs w:val="22"/>
        </w:rPr>
        <w:t xml:space="preserve">i został </w:t>
      </w:r>
      <w:r w:rsidRPr="00AD3966">
        <w:rPr>
          <w:rFonts w:asciiTheme="minorHAnsi" w:hAnsiTheme="minorHAnsi" w:cs="Arial"/>
          <w:sz w:val="22"/>
          <w:szCs w:val="22"/>
        </w:rPr>
        <w:t xml:space="preserve">wydany dokument potwierdzający prawo do wykonywania pracy na danym stanowisku (jednocześnie wydany dokument stanowi podstawę do zatrudnienia na danym stanowisku, bez którego zatrudnienie nie byłoby możliwe). Samo szkolenie i wydanie zaświadczenia o jego odbyciu, na podstawie którego osoba podejmie pracę nie może być uznane za kwalifikację. </w:t>
      </w:r>
    </w:p>
    <w:p w14:paraId="0B838E45" w14:textId="77777777" w:rsidR="00AD3966" w:rsidRPr="00AD3966" w:rsidRDefault="00AD3966" w:rsidP="00AD3966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0F5A27D" w14:textId="77777777" w:rsidR="00A872BA" w:rsidRPr="00A872BA" w:rsidRDefault="00A872BA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3C6E99">
        <w:rPr>
          <w:rFonts w:asciiTheme="minorHAnsi" w:eastAsiaTheme="minorEastAsia" w:hAnsiTheme="minorHAnsi" w:cs="Arial"/>
        </w:rPr>
        <w:t>Z uwagi na trwające prace nad wdrożeniem Zintegrowanego Systemu Kwalifikacji, nie jest możliwe wskazanie pełnej listy instytucji certyfikujących oraz samych kwalifikacji.</w:t>
      </w:r>
      <w:r w:rsidRPr="00A872BA">
        <w:rPr>
          <w:rFonts w:asciiTheme="minorHAnsi" w:eastAsiaTheme="minorEastAsia" w:hAnsiTheme="minorHAnsi" w:cs="Arial"/>
        </w:rPr>
        <w:t xml:space="preserve"> Za kwalifikacje należy uznać te, które są nadawane </w:t>
      </w:r>
      <w:r w:rsidRPr="00A872BA">
        <w:rPr>
          <w:rFonts w:asciiTheme="minorHAnsi" w:eastAsiaTheme="minorEastAsia" w:hAnsiTheme="minorHAnsi" w:cs="Arial"/>
          <w:b/>
          <w:bCs/>
        </w:rPr>
        <w:t xml:space="preserve">w systemie oświaty i szkolnictwa wyższego </w:t>
      </w:r>
      <w:r w:rsidRPr="00A872BA">
        <w:rPr>
          <w:rFonts w:asciiTheme="minorHAnsi" w:eastAsiaTheme="minorEastAsia" w:hAnsiTheme="minorHAnsi" w:cs="Arial"/>
        </w:rPr>
        <w:t xml:space="preserve">oraz </w:t>
      </w:r>
      <w:r w:rsidRPr="00A872BA">
        <w:rPr>
          <w:rFonts w:asciiTheme="minorHAnsi" w:eastAsiaTheme="minorEastAsia" w:hAnsiTheme="minorHAnsi" w:cs="Arial"/>
          <w:b/>
          <w:bCs/>
        </w:rPr>
        <w:t>te nadawane przez organy władz publicznych i samorządowych</w:t>
      </w:r>
      <w:r w:rsidRPr="00A872BA">
        <w:rPr>
          <w:rFonts w:asciiTheme="minorHAnsi" w:eastAsiaTheme="minorEastAsia" w:hAnsiTheme="minorHAnsi" w:cs="Arial"/>
        </w:rPr>
        <w:t xml:space="preserve">, (np.: Urząd Dozoru Technicznego). Natomiast w zakresie pozostałych kwalifikacji ważnych dla rynku pracy, każda instytucja będąca stroną umowy o dofinansowanie (IP, IZ) decyduje o uznaniu danego dokumentu za potwierdzający uzyskanie kwalifikacji na podstawie powyższych przesłanek (walidacji, certyfikowania, rozpoznawalności </w:t>
      </w:r>
      <w:r w:rsidR="00261600">
        <w:rPr>
          <w:rFonts w:asciiTheme="minorHAnsi" w:eastAsiaTheme="minorEastAsia" w:hAnsiTheme="minorHAnsi" w:cs="Arial"/>
        </w:rPr>
        <w:br/>
      </w:r>
      <w:r w:rsidRPr="00A872BA">
        <w:rPr>
          <w:rFonts w:asciiTheme="minorHAnsi" w:eastAsiaTheme="minorEastAsia" w:hAnsiTheme="minorHAnsi" w:cs="Arial"/>
        </w:rPr>
        <w:t xml:space="preserve">i uznawalności w danej branży). Właściwa instytucja powinna dokonać weryfikacji uznania kwalifikacji na etapie oceny wniosku o dofinansowanie. W przypadku, gdy wniosek o dofinansowanie odnosi się do konkretnej kwalifikacji Beneficjent projektu powinien zostać zobowiązany do dostarczenia informacji o podstawie prawnej lub innych uregulowaniach, które stanowią podstawę dla instytucji do przeprowadzenia procedury certyfikowania oraz uzasadnienie dla potwierdzenia rozpoznawalności certyfikatu w branży, w zakresie której wydane zostaną certyfikaty. </w:t>
      </w:r>
    </w:p>
    <w:p w14:paraId="7A6782CD" w14:textId="77777777" w:rsidR="00A872BA" w:rsidRDefault="00A872BA" w:rsidP="00AD3966">
      <w:pPr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Docelowym katalogiem możliwych do uzyskania w Polsce kwalifikacji będą kwalifikacje, które zostaną wpisane do Zintegrowanego Rejestru Kwalifikacji (o którym mówi </w:t>
      </w:r>
      <w:r w:rsidRPr="00AD3966">
        <w:rPr>
          <w:rFonts w:asciiTheme="minorHAnsi" w:eastAsiaTheme="minorEastAsia" w:hAnsiTheme="minorHAnsi" w:cs="Arial"/>
          <w:i/>
          <w:iCs/>
        </w:rPr>
        <w:t>ustawa o Zintegrowanym Systemie Kwalifikacji)</w:t>
      </w:r>
      <w:r w:rsidRPr="00AD3966">
        <w:rPr>
          <w:rFonts w:asciiTheme="minorHAnsi" w:eastAsiaTheme="minorEastAsia" w:hAnsiTheme="minorHAnsi" w:cs="Arial"/>
        </w:rPr>
        <w:t>, dla których zostanie określony poziom Polskiej Ramy Kwalifikacji. Wpis kwalifikacji do ZRK będzie możliwy po spełnieniu określonych procedur (przygotowania opisu kwalifikacji, wymagań dotyczących walidacji oraz zasad zapewniania jakości).</w:t>
      </w:r>
    </w:p>
    <w:p w14:paraId="64CDBF17" w14:textId="77777777" w:rsidR="00615FA4" w:rsidRPr="00AD3966" w:rsidRDefault="00615FA4" w:rsidP="00AD396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4428C3CD" w14:textId="77777777" w:rsidR="00AD3966" w:rsidRPr="001A105F" w:rsidRDefault="00AD3966" w:rsidP="00AD3966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Arial"/>
          <w:sz w:val="23"/>
          <w:szCs w:val="23"/>
        </w:rPr>
      </w:pPr>
      <w:r w:rsidRPr="001A105F">
        <w:rPr>
          <w:rFonts w:asciiTheme="minorHAnsi" w:eastAsiaTheme="minorEastAsia" w:hAnsiTheme="minorHAnsi" w:cs="Arial"/>
          <w:b/>
          <w:bCs/>
          <w:sz w:val="23"/>
          <w:szCs w:val="23"/>
        </w:rPr>
        <w:t xml:space="preserve">Możliwości uzyskiwania kwalifikacji </w:t>
      </w:r>
    </w:p>
    <w:p w14:paraId="6AEC5F45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</w:rPr>
      </w:pPr>
    </w:p>
    <w:p w14:paraId="090FC511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  <w:b/>
          <w:bCs/>
        </w:rPr>
        <w:t xml:space="preserve">a. Kwalifikacje nadawane w systemie oświaty i szkolnictwa wyższego </w:t>
      </w:r>
    </w:p>
    <w:p w14:paraId="3D07DF57" w14:textId="77777777" w:rsid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>Podstawą prawną regulującą uzyskiwanie kwalifikacji są:</w:t>
      </w:r>
    </w:p>
    <w:p w14:paraId="720FCEFD" w14:textId="77777777" w:rsidR="00AD3966" w:rsidRPr="003C6E99" w:rsidRDefault="00AD3966" w:rsidP="00AD396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3C6E99">
        <w:rPr>
          <w:rFonts w:asciiTheme="minorHAnsi" w:eastAsiaTheme="minorEastAsia" w:hAnsiTheme="minorHAnsi" w:cs="Arial"/>
        </w:rPr>
        <w:t xml:space="preserve">ustawa z dnia </w:t>
      </w:r>
      <w:r w:rsidR="00261600" w:rsidRPr="003C6E99">
        <w:rPr>
          <w:rFonts w:asciiTheme="minorHAnsi" w:eastAsiaTheme="minorEastAsia" w:hAnsiTheme="minorHAnsi" w:cs="Arial"/>
        </w:rPr>
        <w:t>14 grudnia 2016 r. Prawo oświatowe</w:t>
      </w:r>
      <w:r w:rsidR="00A64864" w:rsidRPr="003C6E99">
        <w:rPr>
          <w:rFonts w:asciiTheme="minorHAnsi" w:eastAsiaTheme="minorEastAsia" w:hAnsiTheme="minorHAnsi" w:cs="Arial"/>
        </w:rPr>
        <w:t xml:space="preserve"> (Dz.U. 2017</w:t>
      </w:r>
      <w:r w:rsidRPr="003C6E99">
        <w:rPr>
          <w:rFonts w:asciiTheme="minorHAnsi" w:eastAsiaTheme="minorEastAsia" w:hAnsiTheme="minorHAnsi" w:cs="Arial"/>
        </w:rPr>
        <w:t xml:space="preserve"> </w:t>
      </w:r>
      <w:r w:rsidR="00261600" w:rsidRPr="003C6E99">
        <w:rPr>
          <w:rFonts w:asciiTheme="minorHAnsi" w:eastAsiaTheme="minorEastAsia" w:hAnsiTheme="minorHAnsi" w:cs="Arial"/>
        </w:rPr>
        <w:t>poz. 59</w:t>
      </w:r>
      <w:r w:rsidR="00A64864" w:rsidRPr="003C6E99">
        <w:rPr>
          <w:rFonts w:asciiTheme="minorHAnsi" w:eastAsiaTheme="minorEastAsia" w:hAnsiTheme="minorHAnsi" w:cs="Arial"/>
        </w:rPr>
        <w:t xml:space="preserve"> </w:t>
      </w:r>
      <w:r w:rsidRPr="003C6E99">
        <w:rPr>
          <w:rFonts w:asciiTheme="minorHAnsi" w:eastAsiaTheme="minorEastAsia" w:hAnsiTheme="minorHAnsi" w:cs="Arial"/>
        </w:rPr>
        <w:t xml:space="preserve">z późn.zm.), </w:t>
      </w:r>
    </w:p>
    <w:p w14:paraId="6384BD90" w14:textId="77777777" w:rsidR="00AD3966" w:rsidRPr="003C6E99" w:rsidRDefault="00AD3966" w:rsidP="00AD396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3C6E99">
        <w:rPr>
          <w:rFonts w:asciiTheme="minorHAnsi" w:eastAsiaTheme="minorEastAsia" w:hAnsiTheme="minorHAnsi" w:cs="Arial"/>
        </w:rPr>
        <w:t xml:space="preserve">ustawa z dnia 27 lipca 2005 r. Prawo o szkolnictwie wyższym (Dz.U. </w:t>
      </w:r>
      <w:r w:rsidR="00A64864" w:rsidRPr="003C6E99">
        <w:rPr>
          <w:rFonts w:asciiTheme="minorHAnsi" w:eastAsiaTheme="minorEastAsia" w:hAnsiTheme="minorHAnsi" w:cs="Arial"/>
        </w:rPr>
        <w:t>2017</w:t>
      </w:r>
      <w:r w:rsidRPr="003C6E99">
        <w:rPr>
          <w:rFonts w:asciiTheme="minorHAnsi" w:eastAsiaTheme="minorEastAsia" w:hAnsiTheme="minorHAnsi" w:cs="Arial"/>
        </w:rPr>
        <w:t xml:space="preserve"> </w:t>
      </w:r>
      <w:r w:rsidR="00A64864" w:rsidRPr="003C6E99">
        <w:rPr>
          <w:rFonts w:asciiTheme="minorHAnsi" w:eastAsiaTheme="minorEastAsia" w:hAnsiTheme="minorHAnsi" w:cs="Arial"/>
        </w:rPr>
        <w:t xml:space="preserve">poz. 2183 z </w:t>
      </w:r>
      <w:proofErr w:type="spellStart"/>
      <w:r w:rsidR="00A64864" w:rsidRPr="003C6E99">
        <w:rPr>
          <w:rFonts w:asciiTheme="minorHAnsi" w:eastAsiaTheme="minorEastAsia" w:hAnsiTheme="minorHAnsi" w:cs="Arial"/>
        </w:rPr>
        <w:t>późn</w:t>
      </w:r>
      <w:proofErr w:type="spellEnd"/>
      <w:r w:rsidR="00A64864" w:rsidRPr="003C6E99">
        <w:rPr>
          <w:rFonts w:asciiTheme="minorHAnsi" w:eastAsiaTheme="minorEastAsia" w:hAnsiTheme="minorHAnsi" w:cs="Arial"/>
        </w:rPr>
        <w:t>. zm.</w:t>
      </w:r>
      <w:r w:rsidRPr="003C6E99">
        <w:rPr>
          <w:rFonts w:asciiTheme="minorHAnsi" w:eastAsiaTheme="minorEastAsia" w:hAnsiTheme="minorHAnsi" w:cs="Arial"/>
        </w:rPr>
        <w:t>),</w:t>
      </w:r>
    </w:p>
    <w:p w14:paraId="76692EAD" w14:textId="204A9799" w:rsidR="00AD3966" w:rsidRPr="003C6E99" w:rsidRDefault="00AD3966" w:rsidP="00AD396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3C6E99">
        <w:rPr>
          <w:rFonts w:asciiTheme="minorHAnsi" w:eastAsiaTheme="minorEastAsia" w:hAnsiTheme="minorHAnsi" w:cs="Arial"/>
        </w:rPr>
        <w:t xml:space="preserve"> rozporządzenie Ministra Edu</w:t>
      </w:r>
      <w:r w:rsidR="00A64864" w:rsidRPr="003C6E99">
        <w:rPr>
          <w:rFonts w:asciiTheme="minorHAnsi" w:eastAsiaTheme="minorEastAsia" w:hAnsiTheme="minorHAnsi" w:cs="Arial"/>
        </w:rPr>
        <w:t xml:space="preserve">kacji Narodowej z dnia </w:t>
      </w:r>
      <w:r w:rsidR="00E46C49">
        <w:rPr>
          <w:rFonts w:asciiTheme="minorHAnsi" w:eastAsiaTheme="minorEastAsia" w:hAnsiTheme="minorHAnsi" w:cs="Arial"/>
        </w:rPr>
        <w:t>13 marca</w:t>
      </w:r>
      <w:r w:rsidR="00A64864" w:rsidRPr="003C6E99">
        <w:rPr>
          <w:rFonts w:asciiTheme="minorHAnsi" w:eastAsiaTheme="minorEastAsia" w:hAnsiTheme="minorHAnsi" w:cs="Arial"/>
        </w:rPr>
        <w:t xml:space="preserve"> 201</w:t>
      </w:r>
      <w:r w:rsidR="001810D1">
        <w:rPr>
          <w:rFonts w:asciiTheme="minorHAnsi" w:eastAsiaTheme="minorEastAsia" w:hAnsiTheme="minorHAnsi" w:cs="Arial"/>
        </w:rPr>
        <w:t>7</w:t>
      </w:r>
      <w:r w:rsidRPr="003C6E99">
        <w:rPr>
          <w:rFonts w:asciiTheme="minorHAnsi" w:eastAsiaTheme="minorEastAsia" w:hAnsiTheme="minorHAnsi" w:cs="Arial"/>
        </w:rPr>
        <w:t xml:space="preserve"> r. w sprawie klasyfikacji zawodów sz</w:t>
      </w:r>
      <w:r w:rsidR="00A64864" w:rsidRPr="003C6E99">
        <w:rPr>
          <w:rFonts w:asciiTheme="minorHAnsi" w:eastAsiaTheme="minorEastAsia" w:hAnsiTheme="minorHAnsi" w:cs="Arial"/>
        </w:rPr>
        <w:t>kolnictwa zawodowego (Dz.U. 201</w:t>
      </w:r>
      <w:r w:rsidR="001810D1">
        <w:rPr>
          <w:rFonts w:asciiTheme="minorHAnsi" w:eastAsiaTheme="minorEastAsia" w:hAnsiTheme="minorHAnsi" w:cs="Arial"/>
        </w:rPr>
        <w:t>7</w:t>
      </w:r>
      <w:r w:rsidR="00A64864" w:rsidRPr="003C6E99">
        <w:rPr>
          <w:rFonts w:asciiTheme="minorHAnsi" w:eastAsiaTheme="minorEastAsia" w:hAnsiTheme="minorHAnsi" w:cs="Arial"/>
        </w:rPr>
        <w:t xml:space="preserve"> poz. </w:t>
      </w:r>
      <w:r w:rsidR="001810D1">
        <w:rPr>
          <w:rFonts w:asciiTheme="minorHAnsi" w:eastAsiaTheme="minorEastAsia" w:hAnsiTheme="minorHAnsi" w:cs="Arial"/>
        </w:rPr>
        <w:t xml:space="preserve">622 z </w:t>
      </w:r>
      <w:proofErr w:type="spellStart"/>
      <w:r w:rsidR="001810D1">
        <w:rPr>
          <w:rFonts w:asciiTheme="minorHAnsi" w:eastAsiaTheme="minorEastAsia" w:hAnsiTheme="minorHAnsi" w:cs="Arial"/>
        </w:rPr>
        <w:t>późn</w:t>
      </w:r>
      <w:proofErr w:type="spellEnd"/>
      <w:r w:rsidR="001810D1">
        <w:rPr>
          <w:rFonts w:asciiTheme="minorHAnsi" w:eastAsiaTheme="minorEastAsia" w:hAnsiTheme="minorHAnsi" w:cs="Arial"/>
        </w:rPr>
        <w:t>. zm.</w:t>
      </w:r>
      <w:r w:rsidRPr="003C6E99">
        <w:rPr>
          <w:rFonts w:asciiTheme="minorHAnsi" w:eastAsiaTheme="minorEastAsia" w:hAnsiTheme="minorHAnsi" w:cs="Arial"/>
        </w:rPr>
        <w:t xml:space="preserve">), </w:t>
      </w:r>
    </w:p>
    <w:p w14:paraId="3C309C3B" w14:textId="77777777" w:rsidR="00AD3966" w:rsidRPr="003C6E99" w:rsidRDefault="00AD3966" w:rsidP="00AD396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3C6E99">
        <w:rPr>
          <w:rFonts w:asciiTheme="minorHAnsi" w:eastAsiaTheme="minorEastAsia" w:hAnsiTheme="minorHAnsi" w:cs="Arial"/>
        </w:rPr>
        <w:t>rozporządzenie Minis</w:t>
      </w:r>
      <w:r w:rsidR="00261600" w:rsidRPr="003C6E99">
        <w:rPr>
          <w:rFonts w:asciiTheme="minorHAnsi" w:eastAsiaTheme="minorEastAsia" w:hAnsiTheme="minorHAnsi" w:cs="Arial"/>
        </w:rPr>
        <w:t>tra Edukacji Narodowej z dnia 18 sierpnia 2017</w:t>
      </w:r>
      <w:r w:rsidRPr="003C6E99">
        <w:rPr>
          <w:rFonts w:asciiTheme="minorHAnsi" w:eastAsiaTheme="minorEastAsia" w:hAnsiTheme="minorHAnsi" w:cs="Arial"/>
        </w:rPr>
        <w:t xml:space="preserve"> r. w sprawie kształcenia ustawicznego w formach pozaszkolnych (Dz.U. 20</w:t>
      </w:r>
      <w:r w:rsidR="00261600" w:rsidRPr="003C6E99">
        <w:rPr>
          <w:rFonts w:asciiTheme="minorHAnsi" w:eastAsiaTheme="minorEastAsia" w:hAnsiTheme="minorHAnsi" w:cs="Arial"/>
        </w:rPr>
        <w:t>17 poz. 1632</w:t>
      </w:r>
      <w:r w:rsidRPr="003C6E99">
        <w:rPr>
          <w:rFonts w:asciiTheme="minorHAnsi" w:eastAsiaTheme="minorEastAsia" w:hAnsiTheme="minorHAnsi" w:cs="Arial"/>
        </w:rPr>
        <w:t xml:space="preserve">). </w:t>
      </w:r>
    </w:p>
    <w:p w14:paraId="2FE6672A" w14:textId="77777777" w:rsidR="00AD3966" w:rsidRPr="00AD3966" w:rsidRDefault="00AD3966" w:rsidP="00AD3966">
      <w:pPr>
        <w:spacing w:after="0" w:line="276" w:lineRule="auto"/>
        <w:rPr>
          <w:rFonts w:asciiTheme="minorHAnsi" w:hAnsiTheme="minorHAnsi"/>
        </w:rPr>
      </w:pPr>
    </w:p>
    <w:p w14:paraId="35108708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u w:val="single"/>
        </w:rPr>
      </w:pPr>
      <w:r w:rsidRPr="00AD3966">
        <w:rPr>
          <w:rFonts w:asciiTheme="minorHAnsi" w:eastAsiaTheme="minorEastAsia" w:hAnsiTheme="minorHAnsi" w:cs="Arial"/>
          <w:u w:val="single"/>
        </w:rPr>
        <w:t xml:space="preserve">Kwalifikacje w zawodzie </w:t>
      </w:r>
    </w:p>
    <w:p w14:paraId="56191067" w14:textId="77777777" w:rsidR="00680F97" w:rsidRDefault="00AD3966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Uczniowie kończący naukę w zasadniczych szkołach zawodowych lub technikach przystępują do egzaminu potwierdzającego kwalifikacje w zawodach (egzaminu zawodowego). Do tego samego egzaminu przystąpić mogą również uczniowie szkół policealnych, w których prowadzone było kształcenie zawodowe, osoby, które ukończyły naukę zawodu u rzemieślnika oraz uczestnicy kwalifikacyjnego kursu zawodowego (jednej z pozaszkolnych form kształcenia). Kwalifikacyjny kurs zawodowy jest prowadzony według programu nauczania uwzględniającego podstawę programową kształcenia w zawodach, w zakresie wybranej kwalifikacji. Kwalifikacyjny kurs zawodowy może być organizowany zarówno przez publiczne jak i niepubliczne szkoły o uprawnieniach szkół publicznych prowadzące kształcenia zawodowe, publiczne i niepubliczne placówki i ośrodki, o których mowa </w:t>
      </w:r>
      <w:r w:rsidR="00C37821">
        <w:rPr>
          <w:rFonts w:asciiTheme="minorHAnsi" w:eastAsiaTheme="minorEastAsia" w:hAnsiTheme="minorHAnsi" w:cs="Arial"/>
        </w:rPr>
        <w:br/>
      </w:r>
      <w:r w:rsidRPr="006D5C4D">
        <w:rPr>
          <w:rFonts w:asciiTheme="minorHAnsi" w:eastAsiaTheme="minorEastAsia" w:hAnsiTheme="minorHAnsi" w:cs="Arial"/>
        </w:rPr>
        <w:t xml:space="preserve">w art. </w:t>
      </w:r>
      <w:r w:rsidR="00261600" w:rsidRPr="006D5C4D">
        <w:rPr>
          <w:rFonts w:asciiTheme="minorHAnsi" w:eastAsiaTheme="minorEastAsia" w:hAnsiTheme="minorHAnsi" w:cs="Arial"/>
        </w:rPr>
        <w:t>117 ust. 2</w:t>
      </w:r>
      <w:r w:rsidRPr="006D5C4D">
        <w:rPr>
          <w:rFonts w:asciiTheme="minorHAnsi" w:eastAsiaTheme="minorEastAsia" w:hAnsiTheme="minorHAnsi" w:cs="Arial"/>
        </w:rPr>
        <w:t xml:space="preserve"> ustawy </w:t>
      </w:r>
      <w:r w:rsidR="00261600" w:rsidRPr="006D5C4D">
        <w:rPr>
          <w:rFonts w:asciiTheme="minorHAnsi" w:eastAsiaTheme="minorEastAsia" w:hAnsiTheme="minorHAnsi" w:cs="Arial"/>
        </w:rPr>
        <w:t>Prawo oświatowe</w:t>
      </w:r>
      <w:r w:rsidRPr="00AD3966">
        <w:rPr>
          <w:rFonts w:asciiTheme="minorHAnsi" w:eastAsiaTheme="minorEastAsia" w:hAnsiTheme="minorHAnsi" w:cs="Arial"/>
        </w:rPr>
        <w:t xml:space="preserve">, jak również przez instytucje rynku pracy, o których mowa w art. 6 ustawy z dnia 20 kwietnia 2004 r. o promocji zatrudnienia i </w:t>
      </w:r>
      <w:r w:rsidR="00261600">
        <w:rPr>
          <w:rFonts w:asciiTheme="minorHAnsi" w:eastAsiaTheme="minorEastAsia" w:hAnsiTheme="minorHAnsi" w:cs="Arial"/>
        </w:rPr>
        <w:t xml:space="preserve">instytucjach </w:t>
      </w:r>
      <w:r w:rsidRPr="00AD3966">
        <w:rPr>
          <w:rFonts w:asciiTheme="minorHAnsi" w:eastAsiaTheme="minorEastAsia" w:hAnsiTheme="minorHAnsi" w:cs="Arial"/>
        </w:rPr>
        <w:t xml:space="preserve">rynku pracy oraz </w:t>
      </w:r>
      <w:r w:rsidRPr="006D5C4D">
        <w:rPr>
          <w:rFonts w:asciiTheme="minorHAnsi" w:eastAsiaTheme="minorEastAsia" w:hAnsiTheme="minorHAnsi" w:cs="Arial"/>
        </w:rPr>
        <w:t xml:space="preserve">podmioty prowadzące działalność oświatową, o której mowa w art. </w:t>
      </w:r>
      <w:r w:rsidR="00261600" w:rsidRPr="006D5C4D">
        <w:rPr>
          <w:rFonts w:asciiTheme="minorHAnsi" w:eastAsiaTheme="minorEastAsia" w:hAnsiTheme="minorHAnsi" w:cs="Arial"/>
        </w:rPr>
        <w:t>170 ust</w:t>
      </w:r>
      <w:r w:rsidRPr="006D5C4D">
        <w:rPr>
          <w:rFonts w:asciiTheme="minorHAnsi" w:eastAsiaTheme="minorEastAsia" w:hAnsiTheme="minorHAnsi" w:cs="Arial"/>
        </w:rPr>
        <w:t>.</w:t>
      </w:r>
      <w:r w:rsidR="00261600" w:rsidRPr="006D5C4D">
        <w:rPr>
          <w:rFonts w:asciiTheme="minorHAnsi" w:eastAsiaTheme="minorEastAsia" w:hAnsiTheme="minorHAnsi" w:cs="Arial"/>
        </w:rPr>
        <w:t xml:space="preserve"> 2</w:t>
      </w:r>
      <w:r w:rsidRPr="006D5C4D">
        <w:rPr>
          <w:rFonts w:asciiTheme="minorHAnsi" w:eastAsiaTheme="minorEastAsia" w:hAnsiTheme="minorHAnsi" w:cs="Arial"/>
        </w:rPr>
        <w:t xml:space="preserve"> ustawy </w:t>
      </w:r>
      <w:r w:rsidR="00261600" w:rsidRPr="006D5C4D">
        <w:rPr>
          <w:rFonts w:asciiTheme="minorHAnsi" w:eastAsiaTheme="minorEastAsia" w:hAnsiTheme="minorHAnsi" w:cs="Arial"/>
        </w:rPr>
        <w:t>Prawo oświatowe</w:t>
      </w:r>
      <w:r w:rsidRPr="00AD3966">
        <w:rPr>
          <w:rFonts w:asciiTheme="minorHAnsi" w:eastAsiaTheme="minorEastAsia" w:hAnsiTheme="minorHAnsi" w:cs="Arial"/>
        </w:rPr>
        <w:t>. Egzaminy potwierdzające kwalifikacje w zawodzie prowadzą Okręgowe Komisje Egzaminacyjne (OKE). (Wymogi dotyczące organizacji kwalifikacyjnych kursów zawodowych reguluje Rozporządzenie MEN w sprawie kształcenia ustawicznego w formach pozaszkolny</w:t>
      </w:r>
      <w:r w:rsidR="00261600">
        <w:rPr>
          <w:rFonts w:asciiTheme="minorHAnsi" w:eastAsiaTheme="minorEastAsia" w:hAnsiTheme="minorHAnsi" w:cs="Arial"/>
        </w:rPr>
        <w:t xml:space="preserve">ch z dnia </w:t>
      </w:r>
      <w:r w:rsidR="00261600" w:rsidRPr="006D5C4D">
        <w:rPr>
          <w:rFonts w:asciiTheme="minorHAnsi" w:eastAsiaTheme="minorEastAsia" w:hAnsiTheme="minorHAnsi" w:cs="Arial"/>
        </w:rPr>
        <w:t>18 sierpnia 2017</w:t>
      </w:r>
      <w:r w:rsidRPr="006D5C4D">
        <w:rPr>
          <w:rFonts w:asciiTheme="minorHAnsi" w:eastAsiaTheme="minorEastAsia" w:hAnsiTheme="minorHAnsi" w:cs="Arial"/>
        </w:rPr>
        <w:t xml:space="preserve"> r.).</w:t>
      </w:r>
    </w:p>
    <w:p w14:paraId="319CAB8E" w14:textId="77777777" w:rsidR="00AD3966" w:rsidRPr="00AD3966" w:rsidRDefault="00AD3966" w:rsidP="00AD396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626E3675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  <w:b/>
          <w:bCs/>
        </w:rPr>
        <w:t xml:space="preserve">b. Kwalifikacje nadawane poza systemami oświaty i szkolnictwa wyższego przez organy władz publicznych i samorządów zawodowych </w:t>
      </w:r>
    </w:p>
    <w:p w14:paraId="392C1878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Do tej grupy należą kwalifikacje nadawane przez ministrów, szefów urzędów centralnych, instytutów badawczo-rozwojowych (m.in: Urząd Dozoru Technicznego, Transportowy Dozór Techniczny, Instytut Spawalnictwa, Urząd Regulacji Energetyki, Instytut Mechanizacji Budownictwa i Górnictwa Skalnego) </w:t>
      </w:r>
      <w:r w:rsidR="00C37821">
        <w:rPr>
          <w:rFonts w:asciiTheme="minorHAnsi" w:eastAsiaTheme="minorEastAsia" w:hAnsiTheme="minorHAnsi" w:cs="Arial"/>
        </w:rPr>
        <w:br/>
      </w:r>
      <w:r w:rsidRPr="00AD3966">
        <w:rPr>
          <w:rFonts w:asciiTheme="minorHAnsi" w:eastAsiaTheme="minorEastAsia" w:hAnsiTheme="minorHAnsi" w:cs="Arial"/>
        </w:rPr>
        <w:t xml:space="preserve">i innych podmiotów (np. izby rzemieślnicze, samorządy zawodowe). </w:t>
      </w:r>
    </w:p>
    <w:p w14:paraId="6BB397FF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Podstawą prawną regulującą uzyskiwanie kwalifikacji są ustawy lub rozporządzenia, które regulują uzyskiwanie kwalifikacji zgodnie ze wspomnianymi wcześniej przesłankami (walidacja, certyfikacja). </w:t>
      </w:r>
    </w:p>
    <w:p w14:paraId="63DAFAC2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u w:val="single"/>
        </w:rPr>
      </w:pPr>
      <w:r w:rsidRPr="00AD3966">
        <w:rPr>
          <w:rFonts w:asciiTheme="minorHAnsi" w:eastAsiaTheme="minorEastAsia" w:hAnsiTheme="minorHAnsi" w:cs="Arial"/>
          <w:u w:val="single"/>
        </w:rPr>
        <w:t xml:space="preserve">Przygotowanie zawodowe dorosłych </w:t>
      </w:r>
    </w:p>
    <w:p w14:paraId="62D2DEAF" w14:textId="75F5233D" w:rsidR="00AD3966" w:rsidRDefault="00AD3966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Przykładem procesu prowadzącego do uzyskania kwalifikacji jest przygotowanie zawodowe dorosłych realizowane przez instytucje rynku pracy. Zgodnie z ustawą o promocji zatrudnienia i instytucjach rynku pracy </w:t>
      </w:r>
      <w:r w:rsidRPr="006D5C4D">
        <w:rPr>
          <w:rFonts w:asciiTheme="minorHAnsi" w:eastAsiaTheme="minorEastAsia" w:hAnsiTheme="minorHAnsi" w:cs="Arial"/>
        </w:rPr>
        <w:t xml:space="preserve">(Dz.U. </w:t>
      </w:r>
      <w:r w:rsidR="00261600" w:rsidRPr="006D5C4D">
        <w:rPr>
          <w:rFonts w:asciiTheme="minorHAnsi" w:eastAsiaTheme="minorEastAsia" w:hAnsiTheme="minorHAnsi" w:cs="Arial"/>
        </w:rPr>
        <w:t xml:space="preserve">2017 poz. 1065 z </w:t>
      </w:r>
      <w:proofErr w:type="spellStart"/>
      <w:r w:rsidR="00261600" w:rsidRPr="006D5C4D">
        <w:rPr>
          <w:rFonts w:asciiTheme="minorHAnsi" w:eastAsiaTheme="minorEastAsia" w:hAnsiTheme="minorHAnsi" w:cs="Arial"/>
        </w:rPr>
        <w:t>późn</w:t>
      </w:r>
      <w:proofErr w:type="spellEnd"/>
      <w:r w:rsidR="00261600" w:rsidRPr="006D5C4D">
        <w:rPr>
          <w:rFonts w:asciiTheme="minorHAnsi" w:eastAsiaTheme="minorEastAsia" w:hAnsiTheme="minorHAnsi" w:cs="Arial"/>
        </w:rPr>
        <w:t>. zm.</w:t>
      </w:r>
      <w:r w:rsidRPr="006D5C4D">
        <w:rPr>
          <w:rFonts w:asciiTheme="minorHAnsi" w:eastAsiaTheme="minorEastAsia" w:hAnsiTheme="minorHAnsi" w:cs="Arial"/>
        </w:rPr>
        <w:t>)</w:t>
      </w:r>
      <w:r w:rsidRPr="00AD3966">
        <w:rPr>
          <w:rFonts w:asciiTheme="minorHAnsi" w:eastAsiaTheme="minorEastAsia" w:hAnsiTheme="minorHAnsi" w:cs="Arial"/>
        </w:rPr>
        <w:t xml:space="preserve"> przygotowanie zawodowe dorosłych stanowi formę praktycznej nauki zawodu dorosłych lub przyuczenia do pracy dorosłych, realizowaną bez nawiązania stosunku pracy z pracodawcą. Ten instrument aktywizacji musi być realizowany zgodnie z programem przygotowania zawodowego obejmującym nabywanie umiejętności praktycznych i wiedzy teoretycznej oraz zakończyć się egzaminem potwierdzającym kwalifikacje w zawodzie, egzaminem czeladniczym, mistrzowskim lub egzaminem sprawdzającym</w:t>
      </w:r>
      <w:r w:rsidR="0090304B">
        <w:rPr>
          <w:rFonts w:asciiTheme="minorHAnsi" w:eastAsiaTheme="minorEastAsia" w:hAnsiTheme="minorHAnsi" w:cs="Arial"/>
        </w:rPr>
        <w:t>.</w:t>
      </w:r>
    </w:p>
    <w:p w14:paraId="4EB5C33A" w14:textId="77777777" w:rsidR="00AD3966" w:rsidRDefault="00AD3966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</w:p>
    <w:p w14:paraId="5855D691" w14:textId="77777777" w:rsidR="0090304B" w:rsidRDefault="0090304B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</w:p>
    <w:p w14:paraId="701558CE" w14:textId="77777777" w:rsidR="0090304B" w:rsidRDefault="0090304B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</w:p>
    <w:p w14:paraId="2E0F783D" w14:textId="77777777" w:rsidR="00AD3966" w:rsidRPr="00AD3966" w:rsidRDefault="00AD3966" w:rsidP="00AD396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228492C8" w14:textId="77777777" w:rsidR="00AD3966" w:rsidRPr="00AD3966" w:rsidRDefault="00AD3966" w:rsidP="00AD3966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  <w:b/>
          <w:bCs/>
        </w:rPr>
        <w:t xml:space="preserve">c. Kwalifikacje rynkowe </w:t>
      </w:r>
    </w:p>
    <w:p w14:paraId="52FFB53B" w14:textId="77777777" w:rsidR="00AD3966" w:rsidRDefault="00AD3966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Do czasu pełnego uruchomienia Zintegrowanego Rejestru Kwalifikacji można wskazać przykłady kwalifikacji spoza systemów oświaty i szkolnictwa wyższego, które </w:t>
      </w:r>
      <w:r w:rsidRPr="00AD3966">
        <w:rPr>
          <w:rFonts w:asciiTheme="minorHAnsi" w:eastAsiaTheme="minorEastAsia" w:hAnsiTheme="minorHAnsi" w:cs="Arial"/>
          <w:b/>
          <w:bCs/>
        </w:rPr>
        <w:t xml:space="preserve">mają znaczenie w określonych środowiskach działalności społecznej lub zawodowej </w:t>
      </w:r>
      <w:r w:rsidRPr="00AD3966">
        <w:rPr>
          <w:rFonts w:asciiTheme="minorHAnsi" w:eastAsiaTheme="minorEastAsia" w:hAnsiTheme="minorHAnsi" w:cs="Arial"/>
        </w:rPr>
        <w:t xml:space="preserve">oraz </w:t>
      </w:r>
      <w:r w:rsidRPr="00AD3966">
        <w:rPr>
          <w:rFonts w:asciiTheme="minorHAnsi" w:eastAsiaTheme="minorEastAsia" w:hAnsiTheme="minorHAnsi" w:cs="Arial"/>
          <w:b/>
          <w:bCs/>
        </w:rPr>
        <w:t xml:space="preserve">mają stworzony własny system walidacji </w:t>
      </w:r>
      <w:r w:rsidR="00C37821">
        <w:rPr>
          <w:rFonts w:asciiTheme="minorHAnsi" w:eastAsiaTheme="minorEastAsia" w:hAnsiTheme="minorHAnsi" w:cs="Arial"/>
          <w:b/>
          <w:bCs/>
        </w:rPr>
        <w:br/>
      </w:r>
      <w:r w:rsidRPr="00AD3966">
        <w:rPr>
          <w:rFonts w:asciiTheme="minorHAnsi" w:eastAsiaTheme="minorEastAsia" w:hAnsiTheme="minorHAnsi" w:cs="Arial"/>
          <w:b/>
          <w:bCs/>
        </w:rPr>
        <w:t>i certyfikowania</w:t>
      </w:r>
      <w:r w:rsidRPr="00AD3966">
        <w:rPr>
          <w:rFonts w:asciiTheme="minorHAnsi" w:eastAsiaTheme="minorEastAsia" w:hAnsiTheme="minorHAnsi" w:cs="Arial"/>
        </w:rPr>
        <w:t xml:space="preserve">. Ponadto pomimo braku regulacji ze strony państwa polskiego, </w:t>
      </w:r>
      <w:r w:rsidRPr="00AD3966">
        <w:rPr>
          <w:rFonts w:asciiTheme="minorHAnsi" w:eastAsiaTheme="minorEastAsia" w:hAnsiTheme="minorHAnsi" w:cs="Arial"/>
          <w:b/>
          <w:bCs/>
        </w:rPr>
        <w:t xml:space="preserve">kwalifikacjami są również certyfikaty, dla których wypracowano już system walidacji i certyfikowania efektów uczenia się na poziomie międzynarodowym. </w:t>
      </w:r>
      <w:r w:rsidRPr="00AD3966">
        <w:rPr>
          <w:rFonts w:asciiTheme="minorHAnsi" w:eastAsiaTheme="minorEastAsia" w:hAnsiTheme="minorHAnsi" w:cs="Arial"/>
        </w:rPr>
        <w:t>Do takich kwalifikacji należą m.in.:</w:t>
      </w:r>
    </w:p>
    <w:p w14:paraId="36D88994" w14:textId="77777777" w:rsidR="00615FA4" w:rsidRDefault="00615FA4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</w:p>
    <w:p w14:paraId="2C22B0E2" w14:textId="77777777" w:rsidR="00AD3966" w:rsidRDefault="00AD3966" w:rsidP="00AD3966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</w:rPr>
      </w:pPr>
      <w:r w:rsidRPr="00AD3966">
        <w:rPr>
          <w:rFonts w:asciiTheme="minorHAnsi" w:hAnsiTheme="minorHAnsi"/>
          <w:b/>
        </w:rPr>
        <w:t>Kwalifikacje finansowe</w:t>
      </w:r>
      <w:r w:rsidR="00BF0D37">
        <w:rPr>
          <w:rFonts w:asciiTheme="minorHAnsi" w:hAnsiTheme="minorHAnsi"/>
          <w:b/>
        </w:rPr>
        <w:t>:</w:t>
      </w:r>
    </w:p>
    <w:p w14:paraId="49E897D5" w14:textId="77777777" w:rsidR="001C3C67" w:rsidRDefault="001C3C67" w:rsidP="001C3C6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1C3C67">
        <w:rPr>
          <w:rFonts w:asciiTheme="minorHAnsi" w:hAnsiTheme="minorHAnsi"/>
        </w:rPr>
        <w:t>Dyplomowany Pracownik Bankowy (Związek Banków Polskich);</w:t>
      </w:r>
    </w:p>
    <w:p w14:paraId="7B159606" w14:textId="77777777" w:rsidR="001C3C67" w:rsidRDefault="001C3C67" w:rsidP="001C3C6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1C3C67">
        <w:rPr>
          <w:rFonts w:asciiTheme="minorHAnsi" w:hAnsiTheme="minorHAnsi"/>
        </w:rPr>
        <w:t>Specjalista ds. rachunkowości (Stowarzyszenie Księgowych w Polsce);</w:t>
      </w:r>
    </w:p>
    <w:p w14:paraId="0629679C" w14:textId="77777777" w:rsidR="001C3C67" w:rsidRDefault="001C3C67" w:rsidP="001C3C6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1C3C67">
        <w:rPr>
          <w:rFonts w:asciiTheme="minorHAnsi" w:hAnsiTheme="minorHAnsi"/>
        </w:rPr>
        <w:t>Certyfikat z zakresu zarządzania ryzykiem (Warszawski Instytut Bankowy);</w:t>
      </w:r>
    </w:p>
    <w:p w14:paraId="7D786FDC" w14:textId="77777777" w:rsidR="001C3C67" w:rsidRDefault="001C3C67" w:rsidP="001C3C6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1C3C67">
        <w:rPr>
          <w:rFonts w:asciiTheme="minorHAnsi" w:hAnsiTheme="minorHAnsi"/>
        </w:rPr>
        <w:t>Certyfikat Dealera WIB/ACI Polska (Warszawski Instytut Bankowy);</w:t>
      </w:r>
    </w:p>
    <w:p w14:paraId="106840DD" w14:textId="77777777" w:rsidR="001C3C6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 z zakresu controllingu bankowego (Warszawski Instytut Bankowy);</w:t>
      </w:r>
    </w:p>
    <w:p w14:paraId="0A8D0E2B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Certyfikowany Konsultant Finansowy (Związek Banków Polskich);</w:t>
      </w:r>
    </w:p>
    <w:p w14:paraId="60653DB8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Specjalista ds. Analizy Kredytowej (Związek Banków Polskich)</w:t>
      </w:r>
      <w:r>
        <w:rPr>
          <w:rFonts w:asciiTheme="minorHAnsi" w:hAnsiTheme="minorHAnsi"/>
        </w:rPr>
        <w:t>;</w:t>
      </w:r>
    </w:p>
    <w:p w14:paraId="26FD9B3B" w14:textId="77777777" w:rsidR="00BF0D37" w:rsidRP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certyfikaty z zakresu doradztwa finansowego, oparte na standardzie EFPA (</w:t>
      </w:r>
      <w:proofErr w:type="spellStart"/>
      <w:r w:rsidRPr="00BF0D37">
        <w:rPr>
          <w:rFonts w:asciiTheme="minorHAnsi" w:hAnsiTheme="minorHAnsi"/>
        </w:rPr>
        <w:t>European</w:t>
      </w:r>
      <w:proofErr w:type="spellEnd"/>
    </w:p>
    <w:p w14:paraId="6A38E2AC" w14:textId="77777777" w:rsidR="00BF0D37" w:rsidRDefault="00BF0D37" w:rsidP="00BF0D37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BF0D37">
        <w:rPr>
          <w:rFonts w:asciiTheme="minorHAnsi" w:hAnsiTheme="minorHAnsi"/>
        </w:rPr>
        <w:t xml:space="preserve">Financial Planning </w:t>
      </w:r>
      <w:proofErr w:type="spellStart"/>
      <w:r w:rsidRPr="00BF0D37">
        <w:rPr>
          <w:rFonts w:asciiTheme="minorHAnsi" w:hAnsiTheme="minorHAnsi"/>
        </w:rPr>
        <w:t>Association</w:t>
      </w:r>
      <w:proofErr w:type="spellEnd"/>
      <w:r w:rsidRPr="00BF0D37">
        <w:rPr>
          <w:rFonts w:asciiTheme="minorHAnsi" w:hAnsiTheme="minorHAnsi"/>
        </w:rPr>
        <w:t>);</w:t>
      </w:r>
    </w:p>
    <w:p w14:paraId="235CE230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 xml:space="preserve">Certyfikat </w:t>
      </w:r>
      <w:proofErr w:type="spellStart"/>
      <w:r w:rsidRPr="00BF0D37">
        <w:rPr>
          <w:rFonts w:asciiTheme="minorHAnsi" w:hAnsiTheme="minorHAnsi"/>
        </w:rPr>
        <w:t>ogólnobankowy</w:t>
      </w:r>
      <w:proofErr w:type="spellEnd"/>
      <w:r w:rsidRPr="00BF0D37">
        <w:rPr>
          <w:rFonts w:asciiTheme="minorHAnsi" w:hAnsiTheme="minorHAnsi"/>
        </w:rPr>
        <w:t xml:space="preserve"> ECB EFCB (EBTN/SSKBP) (Warszawski Instytut Bankowy).</w:t>
      </w:r>
    </w:p>
    <w:p w14:paraId="3D5E0F06" w14:textId="77777777" w:rsidR="00BF0D37" w:rsidRDefault="00BF0D37" w:rsidP="00BF0D37">
      <w:pPr>
        <w:pStyle w:val="Akapitzlist"/>
        <w:spacing w:after="0" w:line="276" w:lineRule="auto"/>
        <w:ind w:left="731"/>
        <w:rPr>
          <w:rFonts w:asciiTheme="minorHAnsi" w:hAnsiTheme="minorHAnsi"/>
        </w:rPr>
      </w:pPr>
    </w:p>
    <w:p w14:paraId="5C732CE0" w14:textId="77777777" w:rsidR="00BF0D37" w:rsidRDefault="00BF0D37" w:rsidP="00BF0D37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</w:rPr>
      </w:pPr>
      <w:r w:rsidRPr="00BF0D37">
        <w:rPr>
          <w:rFonts w:asciiTheme="minorHAnsi" w:hAnsiTheme="minorHAnsi"/>
          <w:b/>
        </w:rPr>
        <w:t>Kwalifikacje komputerowe/informatyczne:</w:t>
      </w:r>
    </w:p>
    <w:p w14:paraId="498D6318" w14:textId="77777777" w:rsidR="00BF0D37" w:rsidRP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Certyfikaty umiejętności komputerowych odpowiadające standardom ramy kompetencji</w:t>
      </w:r>
    </w:p>
    <w:p w14:paraId="501F61C4" w14:textId="77777777" w:rsidR="00BF0D37" w:rsidRDefault="00BF0D37" w:rsidP="00BF0D37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BF0D37">
        <w:rPr>
          <w:rFonts w:asciiTheme="minorHAnsi" w:hAnsiTheme="minorHAnsi"/>
        </w:rPr>
        <w:t xml:space="preserve">informatycznych i informacyjnych (Digital </w:t>
      </w:r>
      <w:proofErr w:type="spellStart"/>
      <w:r w:rsidRPr="00BF0D37">
        <w:rPr>
          <w:rFonts w:asciiTheme="minorHAnsi" w:hAnsiTheme="minorHAnsi"/>
        </w:rPr>
        <w:t>Competence</w:t>
      </w:r>
      <w:proofErr w:type="spellEnd"/>
      <w:r w:rsidRPr="00BF0D37">
        <w:rPr>
          <w:rFonts w:asciiTheme="minorHAnsi" w:hAnsiTheme="minorHAnsi"/>
        </w:rPr>
        <w:t xml:space="preserve"> Framework),DIGCOMP, np.: certyfikat IC3 (Internet and Computing </w:t>
      </w:r>
      <w:proofErr w:type="spellStart"/>
      <w:r w:rsidRPr="00BF0D37">
        <w:rPr>
          <w:rFonts w:asciiTheme="minorHAnsi" w:hAnsiTheme="minorHAnsi"/>
        </w:rPr>
        <w:t>Core</w:t>
      </w:r>
      <w:proofErr w:type="spellEnd"/>
      <w:r w:rsidRPr="00BF0D37">
        <w:rPr>
          <w:rFonts w:asciiTheme="minorHAnsi" w:hAnsiTheme="minorHAnsi"/>
        </w:rPr>
        <w:t xml:space="preserve"> </w:t>
      </w:r>
      <w:proofErr w:type="spellStart"/>
      <w:r w:rsidRPr="00BF0D37">
        <w:rPr>
          <w:rFonts w:asciiTheme="minorHAnsi" w:hAnsiTheme="minorHAnsi"/>
        </w:rPr>
        <w:t>Certification</w:t>
      </w:r>
      <w:proofErr w:type="spellEnd"/>
      <w:r w:rsidRPr="00BF0D37">
        <w:rPr>
          <w:rFonts w:asciiTheme="minorHAnsi" w:hAnsiTheme="minorHAnsi"/>
        </w:rPr>
        <w:t>), ECDL (Europejski Certyfikat Umiejętności Komputerowych), ECCC (Europejski Certyfikat Kompetencji Informatycznych);</w:t>
      </w:r>
    </w:p>
    <w:p w14:paraId="5EF67212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 EPP e-Urzędnik;</w:t>
      </w:r>
    </w:p>
    <w:p w14:paraId="2F82FC86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Europejski Certyfikat Zawodu Informatyka na poziomie bazowym (EUCIP CORE);</w:t>
      </w:r>
    </w:p>
    <w:p w14:paraId="4F1E6E4E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Oracle Certyfikat Java;</w:t>
      </w:r>
    </w:p>
    <w:p w14:paraId="5D7A8711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Certyfikaty Microsoft.</w:t>
      </w:r>
    </w:p>
    <w:p w14:paraId="409C841F" w14:textId="77777777" w:rsidR="001A105F" w:rsidRDefault="001A105F" w:rsidP="001A105F">
      <w:pPr>
        <w:pStyle w:val="Akapitzlist"/>
        <w:spacing w:after="0" w:line="276" w:lineRule="auto"/>
        <w:ind w:left="731"/>
        <w:rPr>
          <w:rFonts w:asciiTheme="minorHAnsi" w:hAnsiTheme="minorHAnsi"/>
        </w:rPr>
      </w:pPr>
    </w:p>
    <w:p w14:paraId="4F857725" w14:textId="77777777" w:rsidR="00BF0D37" w:rsidRDefault="00BF0D37" w:rsidP="00BF0D37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</w:rPr>
      </w:pPr>
      <w:r w:rsidRPr="00BF0D37">
        <w:rPr>
          <w:rFonts w:asciiTheme="minorHAnsi" w:hAnsiTheme="minorHAnsi"/>
          <w:b/>
        </w:rPr>
        <w:t>Kwalifikacje językowe</w:t>
      </w:r>
      <w:r>
        <w:rPr>
          <w:rFonts w:asciiTheme="minorHAnsi" w:hAnsiTheme="minorHAnsi"/>
          <w:b/>
        </w:rPr>
        <w:t>:</w:t>
      </w:r>
    </w:p>
    <w:p w14:paraId="4E38B722" w14:textId="77777777" w:rsidR="00BF0D37" w:rsidRPr="00BF0D37" w:rsidRDefault="00BF0D37" w:rsidP="00BF0D37">
      <w:pPr>
        <w:pStyle w:val="Akapitzlist"/>
        <w:numPr>
          <w:ilvl w:val="0"/>
          <w:numId w:val="29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Certyfikaty potwierdzające znajomość języków obcych wg klasyfikacji „</w:t>
      </w:r>
      <w:proofErr w:type="spellStart"/>
      <w:r w:rsidRPr="00BF0D37">
        <w:rPr>
          <w:rFonts w:asciiTheme="minorHAnsi" w:hAnsiTheme="minorHAnsi"/>
        </w:rPr>
        <w:t>Common</w:t>
      </w:r>
      <w:proofErr w:type="spellEnd"/>
      <w:r w:rsidRPr="00BF0D37">
        <w:rPr>
          <w:rFonts w:asciiTheme="minorHAnsi" w:hAnsiTheme="minorHAnsi"/>
        </w:rPr>
        <w:t xml:space="preserve"> </w:t>
      </w:r>
      <w:proofErr w:type="spellStart"/>
      <w:r w:rsidRPr="00BF0D37">
        <w:rPr>
          <w:rFonts w:asciiTheme="minorHAnsi" w:hAnsiTheme="minorHAnsi"/>
        </w:rPr>
        <w:t>European</w:t>
      </w:r>
      <w:proofErr w:type="spellEnd"/>
    </w:p>
    <w:p w14:paraId="70D67462" w14:textId="77777777" w:rsidR="00BF0D37" w:rsidRPr="00BF0D37" w:rsidRDefault="00BF0D37" w:rsidP="00BF0D37">
      <w:pPr>
        <w:pStyle w:val="Akapitzlist"/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 xml:space="preserve">Framework of Reference for </w:t>
      </w:r>
      <w:proofErr w:type="spellStart"/>
      <w:r w:rsidRPr="00BF0D37">
        <w:rPr>
          <w:rFonts w:asciiTheme="minorHAnsi" w:hAnsiTheme="minorHAnsi"/>
        </w:rPr>
        <w:t>Languages</w:t>
      </w:r>
      <w:proofErr w:type="spellEnd"/>
      <w:r w:rsidRPr="00BF0D37">
        <w:rPr>
          <w:rFonts w:asciiTheme="minorHAnsi" w:hAnsiTheme="minorHAnsi"/>
        </w:rPr>
        <w:t>” - — „Europejski System Opisu kształcenia</w:t>
      </w:r>
    </w:p>
    <w:p w14:paraId="6E3BB60E" w14:textId="77777777" w:rsidR="00BF0D37" w:rsidRPr="006D5C4D" w:rsidRDefault="00BF0D37" w:rsidP="00BF0D37">
      <w:pPr>
        <w:pStyle w:val="Akapitzlist"/>
        <w:spacing w:after="0" w:line="276" w:lineRule="auto"/>
        <w:rPr>
          <w:rFonts w:asciiTheme="minorHAnsi" w:hAnsiTheme="minorHAnsi"/>
          <w:lang w:val="en-US"/>
        </w:rPr>
      </w:pPr>
      <w:r w:rsidRPr="00BF0D37">
        <w:rPr>
          <w:rFonts w:asciiTheme="minorHAnsi" w:hAnsiTheme="minorHAnsi"/>
        </w:rPr>
        <w:t xml:space="preserve">językowego: uczenie się, nauczanie, ocenianie” np. </w:t>
      </w:r>
      <w:r w:rsidRPr="006D5C4D">
        <w:rPr>
          <w:rFonts w:asciiTheme="minorHAnsi" w:hAnsiTheme="minorHAnsi"/>
          <w:lang w:val="en-US"/>
        </w:rPr>
        <w:t>TOEFL, TELC, FCE, CAE, DELF, LCCI,</w:t>
      </w:r>
    </w:p>
    <w:p w14:paraId="03C42B01" w14:textId="77777777" w:rsidR="00BF0D37" w:rsidRDefault="00BF0D37" w:rsidP="00BF0D37">
      <w:pPr>
        <w:pStyle w:val="Akapitzlist"/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ZDAF, DFA.</w:t>
      </w:r>
    </w:p>
    <w:p w14:paraId="17B278D8" w14:textId="77777777" w:rsidR="001A105F" w:rsidRDefault="001A105F" w:rsidP="00BF0D37">
      <w:pPr>
        <w:pStyle w:val="Akapitzlist"/>
        <w:spacing w:after="0" w:line="276" w:lineRule="auto"/>
        <w:rPr>
          <w:rFonts w:asciiTheme="minorHAnsi" w:hAnsiTheme="minorHAnsi"/>
        </w:rPr>
      </w:pPr>
    </w:p>
    <w:p w14:paraId="34D2A1C7" w14:textId="77777777" w:rsidR="00BF0D37" w:rsidRDefault="00BF0D37" w:rsidP="00BF0D37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</w:rPr>
      </w:pPr>
      <w:r w:rsidRPr="00BF0D37">
        <w:rPr>
          <w:rFonts w:asciiTheme="minorHAnsi" w:hAnsiTheme="minorHAnsi"/>
          <w:b/>
        </w:rPr>
        <w:t>Kwalifikacje zarządzania projektami:</w:t>
      </w:r>
    </w:p>
    <w:p w14:paraId="0F9528B0" w14:textId="77777777" w:rsidR="00BF0D37" w:rsidRPr="006D5C4D" w:rsidRDefault="00BF0D37" w:rsidP="00BF0D37">
      <w:pPr>
        <w:pStyle w:val="Akapitzlist"/>
        <w:numPr>
          <w:ilvl w:val="0"/>
          <w:numId w:val="29"/>
        </w:numPr>
        <w:spacing w:after="0" w:line="276" w:lineRule="auto"/>
        <w:rPr>
          <w:rFonts w:asciiTheme="minorHAnsi" w:hAnsiTheme="minorHAnsi"/>
          <w:lang w:val="en-US"/>
        </w:rPr>
      </w:pPr>
      <w:r w:rsidRPr="006D5C4D">
        <w:rPr>
          <w:rFonts w:asciiTheme="minorHAnsi" w:hAnsiTheme="minorHAnsi"/>
          <w:lang w:val="en-US"/>
        </w:rPr>
        <w:t>np.: Prince2 Foundation, PRINCE2 Practitioner, PMI, PMP, PMBOK.</w:t>
      </w:r>
    </w:p>
    <w:p w14:paraId="68468FCC" w14:textId="77777777" w:rsidR="00BF0D37" w:rsidRPr="006D5C4D" w:rsidRDefault="00BF0D37" w:rsidP="00BF0D37">
      <w:pPr>
        <w:spacing w:after="0" w:line="276" w:lineRule="auto"/>
        <w:rPr>
          <w:rFonts w:asciiTheme="minorHAnsi" w:hAnsiTheme="minorHAnsi"/>
          <w:lang w:val="en-US"/>
        </w:rPr>
      </w:pPr>
    </w:p>
    <w:p w14:paraId="76077739" w14:textId="77777777" w:rsidR="00BF0D37" w:rsidRPr="00BF0D37" w:rsidRDefault="00BF0D37" w:rsidP="00BF0D37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BF0D37">
        <w:rPr>
          <w:rFonts w:asciiTheme="minorHAnsi" w:eastAsiaTheme="minorEastAsia" w:hAnsiTheme="minorHAnsi" w:cs="Arial"/>
          <w:b/>
          <w:bCs/>
        </w:rPr>
        <w:t xml:space="preserve">Wykazane powyżej certyfikaty i kwalifikacje stanowią jedynie przykłady i nie należy ich traktować jako zamkniętej listy. </w:t>
      </w:r>
    </w:p>
    <w:p w14:paraId="1775B80D" w14:textId="77777777" w:rsidR="00BF0D37" w:rsidRPr="00BF0D37" w:rsidRDefault="00BF0D37" w:rsidP="00BF0D37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BF0D37">
        <w:rPr>
          <w:rFonts w:asciiTheme="minorHAnsi" w:eastAsiaTheme="minorEastAsia" w:hAnsiTheme="minorHAnsi" w:cs="Arial"/>
        </w:rPr>
        <w:t xml:space="preserve">Dla certyfikatów międzynarodowych źródłem opisu efektów uczenia się i wymagań dotyczących walidacji są najczęściej międzynarodowe standardy egzaminacyjne. W takich przypadkach standardy egzaminacyjne wypracowane przez międzynarodową organizację zostają w całości lub z niewielkimi zmianami (mającymi na celu dostosowanie modelu do warunków krajowych) wprowadzane w Polsce, a o jakość całego procesu dbają polskie instytucje, we współpracy z zagranicznymi partnerami. </w:t>
      </w:r>
      <w:r w:rsidR="00C37821">
        <w:rPr>
          <w:rFonts w:asciiTheme="minorHAnsi" w:eastAsiaTheme="minorEastAsia" w:hAnsiTheme="minorHAnsi" w:cs="Arial"/>
        </w:rPr>
        <w:br/>
      </w:r>
      <w:r w:rsidRPr="00BF0D37">
        <w:rPr>
          <w:rFonts w:asciiTheme="minorHAnsi" w:eastAsiaTheme="minorEastAsia" w:hAnsiTheme="minorHAnsi" w:cs="Arial"/>
        </w:rPr>
        <w:t xml:space="preserve">W związku z powyższym, otrzymanie ww. certyfikatów należy traktować jako uzyskanie kwalifikacji. </w:t>
      </w:r>
    </w:p>
    <w:p w14:paraId="1A228565" w14:textId="77777777" w:rsidR="00BF0D37" w:rsidRDefault="00BF0D37" w:rsidP="00BF0D37">
      <w:pPr>
        <w:spacing w:after="0" w:line="276" w:lineRule="auto"/>
        <w:rPr>
          <w:rFonts w:asciiTheme="minorHAnsi" w:eastAsiaTheme="minorEastAsia" w:hAnsiTheme="minorHAnsi" w:cs="Arial"/>
        </w:rPr>
      </w:pPr>
      <w:r w:rsidRPr="00BF0D37">
        <w:rPr>
          <w:rFonts w:asciiTheme="minorHAnsi" w:eastAsiaTheme="minorEastAsia" w:hAnsiTheme="minorHAnsi" w:cs="Arial"/>
        </w:rPr>
        <w:t>Przykładowo certyfikat dla doradców finansowych EFA został wypracowany przez międzynarodową organizację pozarządową EFPA (</w:t>
      </w:r>
      <w:proofErr w:type="spellStart"/>
      <w:r w:rsidRPr="00BF0D37">
        <w:rPr>
          <w:rFonts w:asciiTheme="minorHAnsi" w:eastAsiaTheme="minorEastAsia" w:hAnsiTheme="minorHAnsi" w:cs="Arial"/>
        </w:rPr>
        <w:t>European</w:t>
      </w:r>
      <w:proofErr w:type="spellEnd"/>
      <w:r w:rsidRPr="00BF0D37">
        <w:rPr>
          <w:rFonts w:asciiTheme="minorHAnsi" w:eastAsiaTheme="minorEastAsia" w:hAnsiTheme="minorHAnsi" w:cs="Arial"/>
        </w:rPr>
        <w:t xml:space="preserve"> Financial Planning </w:t>
      </w:r>
      <w:proofErr w:type="spellStart"/>
      <w:r w:rsidRPr="00BF0D37">
        <w:rPr>
          <w:rFonts w:asciiTheme="minorHAnsi" w:eastAsiaTheme="minorEastAsia" w:hAnsiTheme="minorHAnsi" w:cs="Arial"/>
        </w:rPr>
        <w:t>Association</w:t>
      </w:r>
      <w:proofErr w:type="spellEnd"/>
      <w:r w:rsidRPr="00BF0D37">
        <w:rPr>
          <w:rFonts w:asciiTheme="minorHAnsi" w:eastAsiaTheme="minorEastAsia" w:hAnsiTheme="minorHAnsi" w:cs="Arial"/>
        </w:rPr>
        <w:t>). Istniejącą procedurę walidacji wdrożył Warszawski Instytut Bankowości, który miał w swojej ofercie również inne certyfikaty międzynarodowe (np. Europejski Certyfikat Bankowca). W przypadku przedsięwzięć adaptacyjnych wypracowane zewnętrznie standardy egzaminacyjne szczegółowo opisują większość aspektów związanych z egzaminem, pozostawiając niewiele miejsca na swobodę i eksperymenty.</w:t>
      </w:r>
    </w:p>
    <w:p w14:paraId="39642FC9" w14:textId="77777777" w:rsidR="00BF0D37" w:rsidRDefault="00BF0D37" w:rsidP="00BF0D37">
      <w:pPr>
        <w:spacing w:after="0" w:line="276" w:lineRule="auto"/>
        <w:rPr>
          <w:rFonts w:asciiTheme="minorHAnsi" w:eastAsiaTheme="minorEastAsia" w:hAnsiTheme="minorHAnsi" w:cs="Arial"/>
        </w:rPr>
      </w:pPr>
    </w:p>
    <w:p w14:paraId="5389FF6B" w14:textId="77777777" w:rsidR="00BF0D37" w:rsidRPr="00BF0D37" w:rsidRDefault="00BF0D37" w:rsidP="00BF0D37">
      <w:pPr>
        <w:spacing w:after="0" w:line="276" w:lineRule="auto"/>
        <w:rPr>
          <w:rFonts w:asciiTheme="minorHAnsi" w:hAnsiTheme="minorHAnsi"/>
        </w:rPr>
      </w:pPr>
      <w:r>
        <w:rPr>
          <w:b/>
          <w:bCs/>
          <w:sz w:val="23"/>
          <w:szCs w:val="23"/>
        </w:rPr>
        <w:t>Instytucje certyfikujące</w:t>
      </w:r>
    </w:p>
    <w:p w14:paraId="70189E0F" w14:textId="77777777" w:rsidR="00AD3966" w:rsidRPr="00BF0D37" w:rsidRDefault="00AD3966" w:rsidP="00BF0D37">
      <w:pPr>
        <w:pStyle w:val="Akapitzlist"/>
        <w:spacing w:after="0" w:line="276" w:lineRule="auto"/>
        <w:ind w:left="731"/>
        <w:rPr>
          <w:rFonts w:asciiTheme="minorHAnsi" w:hAnsiTheme="minorHAnsi"/>
          <w:b/>
        </w:rPr>
      </w:pPr>
    </w:p>
    <w:p w14:paraId="7B749EC1" w14:textId="77777777" w:rsidR="00BF0D37" w:rsidRPr="00BF0D37" w:rsidRDefault="00BF0D37" w:rsidP="00BF0D37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BF0D37">
        <w:rPr>
          <w:rFonts w:asciiTheme="minorHAnsi" w:eastAsiaTheme="minorEastAsia" w:hAnsiTheme="minorHAnsi" w:cs="Arial"/>
        </w:rPr>
        <w:t xml:space="preserve">Przez </w:t>
      </w:r>
      <w:r w:rsidRPr="00BF0D37">
        <w:rPr>
          <w:rFonts w:asciiTheme="minorHAnsi" w:eastAsiaTheme="minorEastAsia" w:hAnsiTheme="minorHAnsi" w:cs="Arial"/>
          <w:b/>
          <w:bCs/>
        </w:rPr>
        <w:t xml:space="preserve">instytucję certyfikującą należy rozumieć podmiot, który uzyskał uprawnienia do certyfikowania, spełniając wymogi określone w ustawie o ZSK z dnia 22 grudnia 2015 r., a w okresie przejściowym także podmiot, który spełnia podstawowe wymogi określone w ustawie o ZSK. </w:t>
      </w:r>
      <w:r w:rsidRPr="00BF0D37">
        <w:rPr>
          <w:rFonts w:asciiTheme="minorHAnsi" w:eastAsiaTheme="minorEastAsia" w:hAnsiTheme="minorHAnsi" w:cs="Arial"/>
        </w:rPr>
        <w:t xml:space="preserve">Instytucjami certyfikującymi mogą być np.: uczelnie, szkoły, okręgowe komisje egzaminacyjne, instytucje szkoleniowe, stowarzyszenia zawodowe, organy administracji publicznej. </w:t>
      </w:r>
    </w:p>
    <w:p w14:paraId="43FB5550" w14:textId="77777777" w:rsidR="00BF0D37" w:rsidRPr="00BF0D37" w:rsidRDefault="00BF0D37" w:rsidP="00BF0D37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BF0D37">
        <w:rPr>
          <w:rFonts w:asciiTheme="minorHAnsi" w:eastAsiaTheme="minorEastAsia" w:hAnsiTheme="minorHAnsi" w:cs="Arial"/>
        </w:rPr>
        <w:t xml:space="preserve">Instytucje certyfikujące mogą samodzielnie przeprowadzać walidację (w takiej sytuacji procesy walidacji i certyfikacji muszą być odpowiednio rozdzielone). Zgodnie z art. 47 ust. 2 ustawy o ZSK </w:t>
      </w:r>
      <w:r w:rsidR="00C37821">
        <w:rPr>
          <w:rFonts w:asciiTheme="minorHAnsi" w:eastAsiaTheme="minorEastAsia" w:hAnsiTheme="minorHAnsi" w:cs="Arial"/>
        </w:rPr>
        <w:br/>
      </w:r>
      <w:r w:rsidRPr="00BF0D37">
        <w:rPr>
          <w:rFonts w:asciiTheme="minorHAnsi" w:eastAsiaTheme="minorEastAsia" w:hAnsiTheme="minorHAnsi" w:cs="Arial"/>
        </w:rPr>
        <w:t xml:space="preserve">z dnia 22 grudnia 2015 r. instytucje certyfikujące mogą przekazywać ją do </w:t>
      </w:r>
      <w:r w:rsidRPr="00BF0D37">
        <w:rPr>
          <w:rFonts w:asciiTheme="minorHAnsi" w:eastAsiaTheme="minorEastAsia" w:hAnsiTheme="minorHAnsi" w:cs="Arial"/>
          <w:b/>
          <w:bCs/>
        </w:rPr>
        <w:t>instytucji walidujących</w:t>
      </w:r>
      <w:r w:rsidRPr="00BF0D37">
        <w:rPr>
          <w:rFonts w:asciiTheme="minorHAnsi" w:eastAsiaTheme="minorEastAsia" w:hAnsiTheme="minorHAnsi" w:cs="Arial"/>
        </w:rPr>
        <w:t xml:space="preserve">, np. centrów egzaminacyjnych, instytucji szkoleniowych, które posiadają stosowne akredytacje, szkół. </w:t>
      </w:r>
      <w:r w:rsidR="00C37821">
        <w:rPr>
          <w:rFonts w:asciiTheme="minorHAnsi" w:eastAsiaTheme="minorEastAsia" w:hAnsiTheme="minorHAnsi" w:cs="Arial"/>
        </w:rPr>
        <w:br/>
      </w:r>
      <w:r w:rsidRPr="00BF0D37">
        <w:rPr>
          <w:rFonts w:asciiTheme="minorHAnsi" w:eastAsiaTheme="minorEastAsia" w:hAnsiTheme="minorHAnsi" w:cs="Arial"/>
        </w:rPr>
        <w:t xml:space="preserve">W przypadku upoważnienia instytucji walidującej do przeprowadzenia walidacji odpowiedzialność za prawidłowo przeprowadzany proces spoczywa na instytucji certyfikującej (Art. 47 ust. 3 ustawy </w:t>
      </w:r>
      <w:r w:rsidR="00C37821">
        <w:rPr>
          <w:rFonts w:asciiTheme="minorHAnsi" w:eastAsiaTheme="minorEastAsia" w:hAnsiTheme="minorHAnsi" w:cs="Arial"/>
        </w:rPr>
        <w:br/>
      </w:r>
      <w:r w:rsidRPr="00BF0D37">
        <w:rPr>
          <w:rFonts w:asciiTheme="minorHAnsi" w:eastAsiaTheme="minorEastAsia" w:hAnsiTheme="minorHAnsi" w:cs="Arial"/>
        </w:rPr>
        <w:t xml:space="preserve">o ZSK). </w:t>
      </w:r>
    </w:p>
    <w:p w14:paraId="1C04BA01" w14:textId="77777777" w:rsidR="00680F97" w:rsidRPr="00BF0D37" w:rsidRDefault="00BF0D37" w:rsidP="00BF0D37">
      <w:pPr>
        <w:spacing w:after="0" w:line="276" w:lineRule="auto"/>
        <w:ind w:left="11"/>
        <w:rPr>
          <w:rFonts w:asciiTheme="minorHAnsi" w:hAnsiTheme="minorHAnsi"/>
        </w:rPr>
      </w:pPr>
      <w:r w:rsidRPr="00BF0D37">
        <w:rPr>
          <w:rFonts w:asciiTheme="minorHAnsi" w:eastAsiaTheme="minorEastAsia" w:hAnsiTheme="minorHAnsi" w:cs="Arial"/>
        </w:rPr>
        <w:t>W projektach realizowanych ze środków EFS można wykazywać wyłącznie kwalifikacje, których jakość gwarantują odpowiednie procedury i nadzór sprawowany przez konkretny podmiot. Aby zapewnić jakość walidacji i certyfikowania instytucje certyfikujące objęte są co najmniej systemem wewnętrznego zapewniania jakości (Art. 50. ust. 2 ustawy o ZSK). Zapewnienie jakości procesu walidacji efektów uczenia się jest kluczowe, jeśli wydany dokument ma stanowić wiarygodne poświadczenie uzyskanych kwalifikacji.</w:t>
      </w:r>
    </w:p>
    <w:p w14:paraId="7C6066F7" w14:textId="77777777" w:rsidR="00680F97" w:rsidRDefault="00680F97" w:rsidP="00BC3CF9">
      <w:pPr>
        <w:spacing w:after="0" w:line="276" w:lineRule="auto"/>
        <w:ind w:left="11"/>
        <w:jc w:val="both"/>
      </w:pPr>
    </w:p>
    <w:p w14:paraId="195B1130" w14:textId="77777777" w:rsidR="00680F97" w:rsidRDefault="00BF0D37" w:rsidP="00BF0D37">
      <w:pPr>
        <w:spacing w:after="0" w:line="276" w:lineRule="auto"/>
        <w:ind w:left="11"/>
        <w:rPr>
          <w:b/>
          <w:bCs/>
        </w:rPr>
      </w:pPr>
      <w:r w:rsidRPr="00BF0D37">
        <w:rPr>
          <w:b/>
          <w:bCs/>
        </w:rPr>
        <w:t>Przykłady instytucji pełniących role instytucji certyfikujących dla różnych kwalifikacji:</w:t>
      </w:r>
    </w:p>
    <w:tbl>
      <w:tblPr>
        <w:tblStyle w:val="Tabela-Siatka"/>
        <w:tblW w:w="0" w:type="auto"/>
        <w:tblInd w:w="11" w:type="dxa"/>
        <w:tblLook w:val="04A0" w:firstRow="1" w:lastRow="0" w:firstColumn="1" w:lastColumn="0" w:noHBand="0" w:noVBand="1"/>
      </w:tblPr>
      <w:tblGrid>
        <w:gridCol w:w="4552"/>
        <w:gridCol w:w="4553"/>
      </w:tblGrid>
      <w:tr w:rsidR="00BF0D37" w14:paraId="630BB9F2" w14:textId="77777777" w:rsidTr="00BF0D37">
        <w:tc>
          <w:tcPr>
            <w:tcW w:w="4558" w:type="dxa"/>
            <w:shd w:val="pct25" w:color="auto" w:fill="auto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6"/>
            </w:tblGrid>
            <w:tr w:rsidR="00BF0D37" w:rsidRPr="00BF0D37" w14:paraId="3826D17E" w14:textId="77777777" w:rsidTr="00BF0D37">
              <w:trPr>
                <w:trHeight w:val="84"/>
                <w:jc w:val="center"/>
              </w:trPr>
              <w:tc>
                <w:tcPr>
                  <w:tcW w:w="0" w:type="auto"/>
                </w:tcPr>
                <w:p w14:paraId="55AF10DD" w14:textId="77777777" w:rsidR="00BF0D37" w:rsidRPr="00BF0D37" w:rsidRDefault="00BF0D37" w:rsidP="00BF0D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EastAsia" w:hAnsiTheme="minorHAnsi" w:cs="Arial"/>
                    </w:rPr>
                  </w:pPr>
                  <w:r w:rsidRPr="00BF0D37">
                    <w:rPr>
                      <w:rFonts w:asciiTheme="minorHAnsi" w:eastAsiaTheme="minorEastAsia" w:hAnsiTheme="minorHAnsi" w:cs="Arial"/>
                      <w:b/>
                      <w:bCs/>
                    </w:rPr>
                    <w:t xml:space="preserve">Nazwa kwalifikacji </w:t>
                  </w:r>
                </w:p>
              </w:tc>
            </w:tr>
          </w:tbl>
          <w:p w14:paraId="443F9522" w14:textId="77777777" w:rsidR="00BF0D37" w:rsidRDefault="00BF0D37" w:rsidP="00BF0D37">
            <w:pPr>
              <w:spacing w:line="276" w:lineRule="auto"/>
            </w:pPr>
          </w:p>
        </w:tc>
        <w:tc>
          <w:tcPr>
            <w:tcW w:w="4558" w:type="dxa"/>
            <w:shd w:val="pct25" w:color="auto" w:fill="auto"/>
          </w:tcPr>
          <w:p w14:paraId="56490255" w14:textId="77777777" w:rsidR="00BF0D37" w:rsidRDefault="00BF0D37" w:rsidP="00BF0D3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Pr="00BF0D37">
              <w:rPr>
                <w:rFonts w:asciiTheme="minorHAnsi" w:hAnsiTheme="minorHAnsi"/>
                <w:b/>
                <w:bCs/>
                <w:sz w:val="22"/>
                <w:szCs w:val="22"/>
              </w:rPr>
              <w:t>NSTYTUCJA CERTYFIKUJĄCA</w:t>
            </w:r>
          </w:p>
          <w:p w14:paraId="49EB4D92" w14:textId="77777777" w:rsidR="00BF0D37" w:rsidRDefault="00BF0D37" w:rsidP="00BF0D37">
            <w:pPr>
              <w:spacing w:line="276" w:lineRule="auto"/>
            </w:pPr>
          </w:p>
        </w:tc>
      </w:tr>
      <w:tr w:rsidR="00BF0D37" w14:paraId="4387E76B" w14:textId="77777777" w:rsidTr="00BF0D37">
        <w:tc>
          <w:tcPr>
            <w:tcW w:w="4558" w:type="dxa"/>
          </w:tcPr>
          <w:p w14:paraId="53E965EF" w14:textId="77777777" w:rsidR="00BF0D37" w:rsidRDefault="00BF0D37" w:rsidP="00BF0D37">
            <w:pPr>
              <w:spacing w:line="276" w:lineRule="auto"/>
            </w:pPr>
            <w:r w:rsidRPr="00BF0D37">
              <w:t>Kwalifikacje ze szkolnictwa zawodowego</w:t>
            </w:r>
          </w:p>
        </w:tc>
        <w:tc>
          <w:tcPr>
            <w:tcW w:w="4558" w:type="dxa"/>
          </w:tcPr>
          <w:p w14:paraId="3BF866AE" w14:textId="77777777" w:rsidR="00BF0D37" w:rsidRDefault="00BF0D37" w:rsidP="00BF0D37">
            <w:pPr>
              <w:spacing w:line="276" w:lineRule="auto"/>
            </w:pPr>
            <w:r w:rsidRPr="00BF0D37">
              <w:t>Okręgowe Komisje Egzaminacyjne</w:t>
            </w:r>
          </w:p>
        </w:tc>
      </w:tr>
      <w:tr w:rsidR="00BF0D37" w14:paraId="4FDE14C9" w14:textId="77777777" w:rsidTr="00BF0D37">
        <w:tc>
          <w:tcPr>
            <w:tcW w:w="4558" w:type="dxa"/>
          </w:tcPr>
          <w:p w14:paraId="4FC5D547" w14:textId="77777777" w:rsidR="00BF0D37" w:rsidRDefault="00BF0D37" w:rsidP="00BF0D37">
            <w:pPr>
              <w:spacing w:line="276" w:lineRule="auto"/>
            </w:pPr>
            <w:r w:rsidRPr="00BF0D37">
              <w:t>Kwalifikacje rzemieślnicze</w:t>
            </w:r>
          </w:p>
        </w:tc>
        <w:tc>
          <w:tcPr>
            <w:tcW w:w="4558" w:type="dxa"/>
          </w:tcPr>
          <w:p w14:paraId="7393E3B9" w14:textId="77777777" w:rsidR="00BF0D37" w:rsidRDefault="00BF0D37" w:rsidP="00BF0D37">
            <w:pPr>
              <w:spacing w:line="276" w:lineRule="auto"/>
            </w:pPr>
            <w:r>
              <w:t>Izby rzemieślnicze (Egzaminy przeprowadzają komisje</w:t>
            </w:r>
          </w:p>
          <w:p w14:paraId="0B9435BC" w14:textId="77777777" w:rsidR="00BF0D37" w:rsidRDefault="00BF0D37" w:rsidP="00BF0D37">
            <w:pPr>
              <w:spacing w:line="276" w:lineRule="auto"/>
            </w:pPr>
            <w:r>
              <w:t>egzaminacyjne przy izbach rzemieślniczych)</w:t>
            </w:r>
          </w:p>
        </w:tc>
      </w:tr>
      <w:tr w:rsidR="00BF0D37" w14:paraId="3AAC194A" w14:textId="77777777" w:rsidTr="00BF0D37">
        <w:tc>
          <w:tcPr>
            <w:tcW w:w="4558" w:type="dxa"/>
          </w:tcPr>
          <w:p w14:paraId="15D0324C" w14:textId="77777777" w:rsidR="00BF0D37" w:rsidRDefault="00BF0D37" w:rsidP="00BF0D37">
            <w:pPr>
              <w:spacing w:line="276" w:lineRule="auto"/>
            </w:pPr>
            <w:r>
              <w:t>Kwalifikacje w zakresie umiejętności</w:t>
            </w:r>
          </w:p>
          <w:p w14:paraId="6F2647D3" w14:textId="77777777" w:rsidR="00BF0D37" w:rsidRDefault="00BF0D37" w:rsidP="00BF0D37">
            <w:pPr>
              <w:spacing w:line="276" w:lineRule="auto"/>
            </w:pPr>
            <w:r>
              <w:t>komputerowych (zgodne z ramą kompetencji</w:t>
            </w:r>
          </w:p>
          <w:p w14:paraId="2A9E6F07" w14:textId="77777777" w:rsidR="00BF0D37" w:rsidRDefault="00BF0D37" w:rsidP="00BF0D37">
            <w:pPr>
              <w:spacing w:line="276" w:lineRule="auto"/>
            </w:pPr>
            <w:r>
              <w:t>informatycznych i informacyjnych (Digital</w:t>
            </w:r>
          </w:p>
          <w:p w14:paraId="1B161F4F" w14:textId="77777777" w:rsidR="00BF0D37" w:rsidRDefault="00BF0D37" w:rsidP="00BF0D37">
            <w:pPr>
              <w:spacing w:line="276" w:lineRule="auto"/>
            </w:pPr>
            <w:proofErr w:type="spellStart"/>
            <w:r>
              <w:t>Competence</w:t>
            </w:r>
            <w:proofErr w:type="spellEnd"/>
            <w:r>
              <w:t xml:space="preserve"> Framework), DIGCOMP</w:t>
            </w:r>
          </w:p>
          <w:p w14:paraId="3ABBE348" w14:textId="77777777" w:rsidR="00BF0D37" w:rsidRDefault="00BF0D37" w:rsidP="00BF0D37">
            <w:pPr>
              <w:spacing w:line="276" w:lineRule="auto"/>
            </w:pPr>
            <w:r>
              <w:t>(</w:t>
            </w:r>
            <w:proofErr w:type="spellStart"/>
            <w:r>
              <w:t>np.ECDL</w:t>
            </w:r>
            <w:proofErr w:type="spellEnd"/>
            <w:r>
              <w:t>)</w:t>
            </w:r>
          </w:p>
        </w:tc>
        <w:tc>
          <w:tcPr>
            <w:tcW w:w="4558" w:type="dxa"/>
          </w:tcPr>
          <w:p w14:paraId="550B02DE" w14:textId="77777777" w:rsidR="00BF0D37" w:rsidRDefault="00BF0D37" w:rsidP="00BF0D37">
            <w:pPr>
              <w:spacing w:line="276" w:lineRule="auto"/>
            </w:pPr>
            <w:r>
              <w:t>Polskie Towarzystwo Informatyczne (Egzaminy</w:t>
            </w:r>
          </w:p>
          <w:p w14:paraId="392AD14C" w14:textId="1D32B187" w:rsidR="00BF0D37" w:rsidRDefault="00BF0D37" w:rsidP="00BF0D37">
            <w:pPr>
              <w:spacing w:line="276" w:lineRule="auto"/>
            </w:pPr>
            <w:r>
              <w:t>przeprowadzają Centra Egzaminacyjne akredytowane przez</w:t>
            </w:r>
            <w:r w:rsidR="008C6FF8">
              <w:t xml:space="preserve"> </w:t>
            </w:r>
            <w:r>
              <w:t>PTI)</w:t>
            </w:r>
          </w:p>
        </w:tc>
      </w:tr>
      <w:tr w:rsidR="00BF0D37" w14:paraId="6A392969" w14:textId="77777777" w:rsidTr="00BF0D37">
        <w:tc>
          <w:tcPr>
            <w:tcW w:w="4558" w:type="dxa"/>
          </w:tcPr>
          <w:p w14:paraId="77530D10" w14:textId="77777777" w:rsidR="00BF0D37" w:rsidRDefault="00BF0D37" w:rsidP="00BF0D37">
            <w:pPr>
              <w:spacing w:line="276" w:lineRule="auto"/>
            </w:pPr>
            <w:r w:rsidRPr="00BF0D37">
              <w:t>Licencje lotnicze</w:t>
            </w:r>
          </w:p>
        </w:tc>
        <w:tc>
          <w:tcPr>
            <w:tcW w:w="4558" w:type="dxa"/>
          </w:tcPr>
          <w:p w14:paraId="48290F34" w14:textId="77777777" w:rsidR="00BF0D37" w:rsidRDefault="00BF0D37" w:rsidP="00BF0D37">
            <w:pPr>
              <w:spacing w:line="276" w:lineRule="auto"/>
            </w:pPr>
            <w:r w:rsidRPr="00BF0D37">
              <w:t>Urząd Lotnictwa Cywilnego</w:t>
            </w:r>
          </w:p>
        </w:tc>
      </w:tr>
      <w:tr w:rsidR="00BF0D37" w14:paraId="4AA37673" w14:textId="77777777" w:rsidTr="00BF0D37">
        <w:tc>
          <w:tcPr>
            <w:tcW w:w="4558" w:type="dxa"/>
          </w:tcPr>
          <w:p w14:paraId="2DF69416" w14:textId="77777777" w:rsidR="00BF0D37" w:rsidRDefault="00BF0D37" w:rsidP="00BF0D37">
            <w:pPr>
              <w:spacing w:line="276" w:lineRule="auto"/>
            </w:pPr>
            <w:r>
              <w:t>Kwalifikacje w sektorze bankowym i</w:t>
            </w:r>
          </w:p>
          <w:p w14:paraId="679BDBE4" w14:textId="77777777" w:rsidR="00BF0D37" w:rsidRDefault="00BF0D37" w:rsidP="00BF0D37">
            <w:pPr>
              <w:spacing w:line="276" w:lineRule="auto"/>
            </w:pPr>
            <w:r>
              <w:t>finansowym</w:t>
            </w:r>
          </w:p>
        </w:tc>
        <w:tc>
          <w:tcPr>
            <w:tcW w:w="4558" w:type="dxa"/>
          </w:tcPr>
          <w:p w14:paraId="614FBA1B" w14:textId="77777777" w:rsidR="00BF0D37" w:rsidRDefault="00BF0D37" w:rsidP="00BF0D37">
            <w:pPr>
              <w:spacing w:line="276" w:lineRule="auto"/>
            </w:pPr>
            <w:r w:rsidRPr="00BF0D37">
              <w:t>Warszawski Instytut Bankowości</w:t>
            </w:r>
          </w:p>
        </w:tc>
      </w:tr>
      <w:tr w:rsidR="00BF0D37" w14:paraId="42A23130" w14:textId="77777777" w:rsidTr="00BF0D37">
        <w:tc>
          <w:tcPr>
            <w:tcW w:w="4558" w:type="dxa"/>
          </w:tcPr>
          <w:p w14:paraId="7C03EF0B" w14:textId="77777777" w:rsidR="00BF0D37" w:rsidRDefault="00BF0D37" w:rsidP="00BF0D37">
            <w:pPr>
              <w:spacing w:line="276" w:lineRule="auto"/>
            </w:pPr>
            <w:r w:rsidRPr="00BF0D37">
              <w:t>Uprawnienia budowlane</w:t>
            </w:r>
          </w:p>
        </w:tc>
        <w:tc>
          <w:tcPr>
            <w:tcW w:w="4558" w:type="dxa"/>
          </w:tcPr>
          <w:p w14:paraId="3DF66DF6" w14:textId="77777777" w:rsidR="00BF0D37" w:rsidRDefault="00BF0D37" w:rsidP="00BF0D37">
            <w:pPr>
              <w:spacing w:line="276" w:lineRule="auto"/>
            </w:pPr>
            <w:r>
              <w:t>Okręgowa Komisja Kwalifikacyjna Polskiej Izby Inżynierów</w:t>
            </w:r>
          </w:p>
          <w:p w14:paraId="31E53EAD" w14:textId="77777777" w:rsidR="00BF0D37" w:rsidRDefault="00BF0D37" w:rsidP="00BF0D37">
            <w:pPr>
              <w:spacing w:line="276" w:lineRule="auto"/>
            </w:pPr>
            <w:r>
              <w:t>Budownictwa</w:t>
            </w:r>
          </w:p>
        </w:tc>
      </w:tr>
      <w:tr w:rsidR="00BF0D37" w14:paraId="29EB40A0" w14:textId="77777777" w:rsidTr="00BF0D37">
        <w:tc>
          <w:tcPr>
            <w:tcW w:w="4558" w:type="dxa"/>
          </w:tcPr>
          <w:p w14:paraId="6345DD12" w14:textId="77777777" w:rsidR="00BF0D37" w:rsidRDefault="001A105F" w:rsidP="00BF0D37">
            <w:pPr>
              <w:spacing w:line="276" w:lineRule="auto"/>
            </w:pPr>
            <w:r w:rsidRPr="001A105F">
              <w:t>Uprawnienia budowlane w telekomunikacji</w:t>
            </w:r>
          </w:p>
        </w:tc>
        <w:tc>
          <w:tcPr>
            <w:tcW w:w="4558" w:type="dxa"/>
          </w:tcPr>
          <w:p w14:paraId="0A3EE531" w14:textId="77777777" w:rsidR="00BF0D37" w:rsidRDefault="001A105F" w:rsidP="00BF0D37">
            <w:pPr>
              <w:spacing w:line="276" w:lineRule="auto"/>
            </w:pPr>
            <w:r w:rsidRPr="001A105F">
              <w:t>Stowarzyszenie Budowniczych Telekomunikacji</w:t>
            </w:r>
          </w:p>
        </w:tc>
      </w:tr>
      <w:tr w:rsidR="00BF0D37" w14:paraId="30AC0CC0" w14:textId="77777777" w:rsidTr="00BF0D37">
        <w:tc>
          <w:tcPr>
            <w:tcW w:w="4558" w:type="dxa"/>
          </w:tcPr>
          <w:p w14:paraId="411AF9F7" w14:textId="77777777" w:rsidR="00BF0D37" w:rsidRDefault="001A105F" w:rsidP="00BF0D37">
            <w:pPr>
              <w:spacing w:line="276" w:lineRule="auto"/>
            </w:pPr>
            <w:r w:rsidRPr="001A105F">
              <w:t>Specjalizacje lekarskie</w:t>
            </w:r>
          </w:p>
        </w:tc>
        <w:tc>
          <w:tcPr>
            <w:tcW w:w="4558" w:type="dxa"/>
          </w:tcPr>
          <w:p w14:paraId="42F44947" w14:textId="77777777" w:rsidR="00BF0D37" w:rsidRDefault="001A105F" w:rsidP="00BF0D37">
            <w:pPr>
              <w:spacing w:line="276" w:lineRule="auto"/>
            </w:pPr>
            <w:r w:rsidRPr="001A105F">
              <w:t>Centrum Egzaminów Medycznych</w:t>
            </w:r>
          </w:p>
        </w:tc>
      </w:tr>
      <w:tr w:rsidR="00BF0D37" w14:paraId="2C5C2424" w14:textId="77777777" w:rsidTr="00BF0D37">
        <w:tc>
          <w:tcPr>
            <w:tcW w:w="4558" w:type="dxa"/>
          </w:tcPr>
          <w:p w14:paraId="5371E110" w14:textId="77777777" w:rsidR="00BF0D37" w:rsidRDefault="001A105F" w:rsidP="00BF0D37">
            <w:pPr>
              <w:spacing w:line="276" w:lineRule="auto"/>
            </w:pPr>
            <w:r w:rsidRPr="001A105F">
              <w:t>Dyplomowany księgowy</w:t>
            </w:r>
          </w:p>
        </w:tc>
        <w:tc>
          <w:tcPr>
            <w:tcW w:w="4558" w:type="dxa"/>
          </w:tcPr>
          <w:p w14:paraId="52D40F4F" w14:textId="77777777" w:rsidR="00BF0D37" w:rsidRDefault="001A105F" w:rsidP="00BF0D37">
            <w:pPr>
              <w:spacing w:line="276" w:lineRule="auto"/>
            </w:pPr>
            <w:r w:rsidRPr="001A105F">
              <w:t>Stowarzyszenie Księgowych w Polsce (Egzaminy przeprowadzają Oddziały Okręgowe Stowarzyszenia Księgowych w Polsce)</w:t>
            </w:r>
          </w:p>
        </w:tc>
      </w:tr>
      <w:tr w:rsidR="00BF0D37" w14:paraId="0CDE3EEC" w14:textId="77777777" w:rsidTr="00BF0D37">
        <w:tc>
          <w:tcPr>
            <w:tcW w:w="4558" w:type="dxa"/>
          </w:tcPr>
          <w:p w14:paraId="65E335C5" w14:textId="77777777" w:rsidR="00BF0D37" w:rsidRDefault="001A105F" w:rsidP="00BF0D37">
            <w:pPr>
              <w:spacing w:line="276" w:lineRule="auto"/>
            </w:pPr>
            <w:r w:rsidRPr="001A105F">
              <w:t>Trener Organizacji Pozarządowych</w:t>
            </w:r>
          </w:p>
        </w:tc>
        <w:tc>
          <w:tcPr>
            <w:tcW w:w="4558" w:type="dxa"/>
          </w:tcPr>
          <w:p w14:paraId="5892A559" w14:textId="77777777" w:rsidR="00BF0D37" w:rsidRDefault="001A105F" w:rsidP="00BF0D37">
            <w:pPr>
              <w:spacing w:line="276" w:lineRule="auto"/>
            </w:pPr>
            <w:r w:rsidRPr="001A105F">
              <w:t>Stowarzyszenie Trenerów Organizacji Pozarządowych</w:t>
            </w:r>
          </w:p>
        </w:tc>
      </w:tr>
      <w:tr w:rsidR="00BF0D37" w14:paraId="250AA1F6" w14:textId="77777777" w:rsidTr="00BF0D37">
        <w:tc>
          <w:tcPr>
            <w:tcW w:w="4558" w:type="dxa"/>
          </w:tcPr>
          <w:p w14:paraId="45209350" w14:textId="77777777" w:rsidR="00BF0D37" w:rsidRDefault="001A105F" w:rsidP="00BF0D37">
            <w:pPr>
              <w:spacing w:line="276" w:lineRule="auto"/>
            </w:pPr>
            <w:r w:rsidRPr="001A105F">
              <w:t>Prawo jazdy (wszystkie kategorie)</w:t>
            </w:r>
          </w:p>
        </w:tc>
        <w:tc>
          <w:tcPr>
            <w:tcW w:w="4558" w:type="dxa"/>
          </w:tcPr>
          <w:p w14:paraId="0DC04B04" w14:textId="77777777" w:rsidR="00BF0D37" w:rsidRDefault="001A105F" w:rsidP="00BF0D37">
            <w:pPr>
              <w:spacing w:line="276" w:lineRule="auto"/>
            </w:pPr>
            <w:r w:rsidRPr="001A105F">
              <w:t>Starosta powiatu/Prezydent miasta (Egzaminy przeprowadza Wojewódzki Ośrodek Ruchu Drogowego)</w:t>
            </w:r>
          </w:p>
        </w:tc>
      </w:tr>
      <w:tr w:rsidR="00BF0D37" w14:paraId="7DB4A47C" w14:textId="77777777" w:rsidTr="00BF0D37">
        <w:tc>
          <w:tcPr>
            <w:tcW w:w="4558" w:type="dxa"/>
          </w:tcPr>
          <w:p w14:paraId="23F4151D" w14:textId="77777777" w:rsidR="00BF0D37" w:rsidRDefault="001A105F" w:rsidP="00BF0D37">
            <w:pPr>
              <w:spacing w:line="276" w:lineRule="auto"/>
            </w:pPr>
            <w:r w:rsidRPr="001A105F">
              <w:t>Obsługa i konserwacja urządzeń technicznych</w:t>
            </w:r>
          </w:p>
        </w:tc>
        <w:tc>
          <w:tcPr>
            <w:tcW w:w="4558" w:type="dxa"/>
          </w:tcPr>
          <w:p w14:paraId="65DABC98" w14:textId="77777777" w:rsidR="001A105F" w:rsidRDefault="001A105F" w:rsidP="001A105F">
            <w:pPr>
              <w:spacing w:line="276" w:lineRule="auto"/>
            </w:pPr>
            <w:r>
              <w:t>Urząd Dozoru Technicznego</w:t>
            </w:r>
          </w:p>
          <w:p w14:paraId="138202DD" w14:textId="77777777" w:rsidR="00BF0D37" w:rsidRDefault="001A105F" w:rsidP="001A105F">
            <w:pPr>
              <w:spacing w:line="276" w:lineRule="auto"/>
            </w:pPr>
            <w:r>
              <w:t>Transportowy Dozór Techniczny</w:t>
            </w:r>
          </w:p>
        </w:tc>
      </w:tr>
      <w:tr w:rsidR="00BF0D37" w14:paraId="6DFCB152" w14:textId="77777777" w:rsidTr="00BF0D37">
        <w:tc>
          <w:tcPr>
            <w:tcW w:w="4558" w:type="dxa"/>
          </w:tcPr>
          <w:p w14:paraId="16171ED6" w14:textId="77777777" w:rsidR="00BF0D37" w:rsidRDefault="001A105F" w:rsidP="00BF0D37">
            <w:pPr>
              <w:spacing w:line="276" w:lineRule="auto"/>
            </w:pPr>
            <w:r w:rsidRPr="001A105F">
              <w:t>Instalator mikro- i małych instalacji OZE</w:t>
            </w:r>
          </w:p>
        </w:tc>
        <w:tc>
          <w:tcPr>
            <w:tcW w:w="4558" w:type="dxa"/>
          </w:tcPr>
          <w:p w14:paraId="1006BFE7" w14:textId="77777777" w:rsidR="00BF0D37" w:rsidRDefault="001A105F" w:rsidP="00BF0D37">
            <w:pPr>
              <w:spacing w:line="276" w:lineRule="auto"/>
            </w:pPr>
            <w:r w:rsidRPr="001A105F">
              <w:t>Urząd Dozoru Technicznego</w:t>
            </w:r>
          </w:p>
        </w:tc>
      </w:tr>
      <w:tr w:rsidR="00BF0D37" w14:paraId="4D14B121" w14:textId="77777777" w:rsidTr="00BF0D37">
        <w:tc>
          <w:tcPr>
            <w:tcW w:w="4558" w:type="dxa"/>
          </w:tcPr>
          <w:p w14:paraId="122B7DAB" w14:textId="77777777" w:rsidR="00BF0D37" w:rsidRDefault="001A105F" w:rsidP="00BF0D37">
            <w:pPr>
              <w:spacing w:line="276" w:lineRule="auto"/>
            </w:pPr>
            <w:r w:rsidRPr="001A105F">
              <w:t>Eksploatacja urządzeń, instalacji i sieci energetycznych</w:t>
            </w:r>
          </w:p>
        </w:tc>
        <w:tc>
          <w:tcPr>
            <w:tcW w:w="4558" w:type="dxa"/>
          </w:tcPr>
          <w:p w14:paraId="2980CBBC" w14:textId="77777777" w:rsidR="00BF0D37" w:rsidRDefault="001A105F" w:rsidP="00BF0D37">
            <w:pPr>
              <w:spacing w:line="276" w:lineRule="auto"/>
            </w:pPr>
            <w:r w:rsidRPr="001A105F">
              <w:t>Urząd Regulacji Energetyki</w:t>
            </w:r>
          </w:p>
        </w:tc>
      </w:tr>
      <w:tr w:rsidR="00BF0D37" w14:paraId="58814242" w14:textId="77777777" w:rsidTr="00BF0D37">
        <w:tc>
          <w:tcPr>
            <w:tcW w:w="4558" w:type="dxa"/>
          </w:tcPr>
          <w:p w14:paraId="2DDC23EB" w14:textId="77777777" w:rsidR="00BF0D37" w:rsidRDefault="001A105F" w:rsidP="00BF0D37">
            <w:pPr>
              <w:spacing w:line="276" w:lineRule="auto"/>
            </w:pPr>
            <w:r w:rsidRPr="001A105F">
              <w:t>Spawacz</w:t>
            </w:r>
          </w:p>
        </w:tc>
        <w:tc>
          <w:tcPr>
            <w:tcW w:w="4558" w:type="dxa"/>
          </w:tcPr>
          <w:p w14:paraId="715ABB8B" w14:textId="77777777" w:rsidR="001A105F" w:rsidRDefault="001A105F" w:rsidP="001A105F">
            <w:pPr>
              <w:spacing w:line="276" w:lineRule="auto"/>
            </w:pPr>
            <w:r>
              <w:t>Instytut Spawalnictwa</w:t>
            </w:r>
          </w:p>
          <w:p w14:paraId="40D9C725" w14:textId="77777777" w:rsidR="001A105F" w:rsidRDefault="001A105F" w:rsidP="001A105F">
            <w:pPr>
              <w:spacing w:line="276" w:lineRule="auto"/>
            </w:pPr>
            <w:r>
              <w:t>Urząd Dozoru Technicznego,</w:t>
            </w:r>
          </w:p>
          <w:p w14:paraId="7DB9B5D2" w14:textId="77777777" w:rsidR="00BF0D37" w:rsidRDefault="001A105F" w:rsidP="001A105F">
            <w:pPr>
              <w:spacing w:line="276" w:lineRule="auto"/>
            </w:pPr>
            <w:r>
              <w:t>Polski Rejestr Statków</w:t>
            </w:r>
          </w:p>
        </w:tc>
      </w:tr>
      <w:tr w:rsidR="00BF0D37" w14:paraId="525872EF" w14:textId="77777777" w:rsidTr="00BF0D37">
        <w:tc>
          <w:tcPr>
            <w:tcW w:w="4558" w:type="dxa"/>
          </w:tcPr>
          <w:p w14:paraId="71D7B950" w14:textId="77777777" w:rsidR="00BF0D37" w:rsidRDefault="001A105F" w:rsidP="00BF0D37">
            <w:pPr>
              <w:spacing w:line="276" w:lineRule="auto"/>
            </w:pPr>
            <w:r w:rsidRPr="001A105F">
              <w:t>Rzecznik patentowy</w:t>
            </w:r>
          </w:p>
        </w:tc>
        <w:tc>
          <w:tcPr>
            <w:tcW w:w="4558" w:type="dxa"/>
          </w:tcPr>
          <w:p w14:paraId="7BED1C02" w14:textId="77777777" w:rsidR="00BF0D37" w:rsidRDefault="001A105F" w:rsidP="00BF0D37">
            <w:pPr>
              <w:spacing w:line="276" w:lineRule="auto"/>
            </w:pPr>
            <w:r w:rsidRPr="001A105F">
              <w:t>Samorząd Rzeczników Patentowych</w:t>
            </w:r>
          </w:p>
        </w:tc>
      </w:tr>
      <w:tr w:rsidR="00BF0D37" w14:paraId="4AF8E1EB" w14:textId="77777777" w:rsidTr="00BF0D37">
        <w:tc>
          <w:tcPr>
            <w:tcW w:w="4558" w:type="dxa"/>
          </w:tcPr>
          <w:p w14:paraId="263E1E8E" w14:textId="77777777" w:rsidR="00BF0D37" w:rsidRDefault="001A105F" w:rsidP="00BF0D37">
            <w:pPr>
              <w:spacing w:line="276" w:lineRule="auto"/>
            </w:pPr>
            <w:r w:rsidRPr="001A105F">
              <w:t>Adwokat</w:t>
            </w:r>
          </w:p>
        </w:tc>
        <w:tc>
          <w:tcPr>
            <w:tcW w:w="4558" w:type="dxa"/>
          </w:tcPr>
          <w:p w14:paraId="3826FE5C" w14:textId="77777777" w:rsidR="00BF0D37" w:rsidRDefault="001A105F" w:rsidP="00BF0D37">
            <w:pPr>
              <w:spacing w:line="276" w:lineRule="auto"/>
            </w:pPr>
            <w:r w:rsidRPr="001A105F">
              <w:t>Samorząd Adwokacki</w:t>
            </w:r>
          </w:p>
        </w:tc>
      </w:tr>
      <w:tr w:rsidR="00BF0D37" w14:paraId="66486E09" w14:textId="77777777" w:rsidTr="00BF0D37">
        <w:tc>
          <w:tcPr>
            <w:tcW w:w="4558" w:type="dxa"/>
          </w:tcPr>
          <w:p w14:paraId="48FFCDAF" w14:textId="77777777" w:rsidR="00BF0D37" w:rsidRDefault="001A105F" w:rsidP="00BF0D37">
            <w:pPr>
              <w:spacing w:line="276" w:lineRule="auto"/>
            </w:pPr>
            <w:r w:rsidRPr="001A105F">
              <w:t>Marynarz</w:t>
            </w:r>
          </w:p>
        </w:tc>
        <w:tc>
          <w:tcPr>
            <w:tcW w:w="4558" w:type="dxa"/>
          </w:tcPr>
          <w:p w14:paraId="1882A032" w14:textId="77777777" w:rsidR="00BF0D37" w:rsidRDefault="001A105F" w:rsidP="00BF0D37">
            <w:pPr>
              <w:spacing w:line="276" w:lineRule="auto"/>
            </w:pPr>
            <w:r w:rsidRPr="001A105F">
              <w:t>Urząd Morski</w:t>
            </w:r>
          </w:p>
        </w:tc>
      </w:tr>
      <w:tr w:rsidR="00BF0D37" w14:paraId="3185B0A7" w14:textId="77777777" w:rsidTr="00BF0D37">
        <w:tc>
          <w:tcPr>
            <w:tcW w:w="4558" w:type="dxa"/>
          </w:tcPr>
          <w:p w14:paraId="03B2413D" w14:textId="77777777" w:rsidR="00BF0D37" w:rsidRDefault="001A105F" w:rsidP="00BF0D37">
            <w:pPr>
              <w:spacing w:line="276" w:lineRule="auto"/>
            </w:pPr>
            <w:r w:rsidRPr="001A105F">
              <w:t>Inspektor dozoru jądrowego</w:t>
            </w:r>
          </w:p>
        </w:tc>
        <w:tc>
          <w:tcPr>
            <w:tcW w:w="4558" w:type="dxa"/>
          </w:tcPr>
          <w:p w14:paraId="687D7F33" w14:textId="77777777" w:rsidR="00BF0D37" w:rsidRDefault="001A105F" w:rsidP="00BF0D37">
            <w:pPr>
              <w:spacing w:line="276" w:lineRule="auto"/>
            </w:pPr>
            <w:r w:rsidRPr="001A105F">
              <w:t>Państwowa Agencja Atomistyki</w:t>
            </w:r>
          </w:p>
        </w:tc>
      </w:tr>
      <w:tr w:rsidR="00BF0D37" w14:paraId="3D24BBE0" w14:textId="77777777" w:rsidTr="00BF0D37">
        <w:tc>
          <w:tcPr>
            <w:tcW w:w="4558" w:type="dxa"/>
          </w:tcPr>
          <w:p w14:paraId="70D6CA6F" w14:textId="77777777" w:rsidR="00BF0D37" w:rsidRDefault="001A105F" w:rsidP="00BF0D37">
            <w:pPr>
              <w:spacing w:line="276" w:lineRule="auto"/>
            </w:pPr>
            <w:r w:rsidRPr="001A105F">
              <w:t>Biegły rewident</w:t>
            </w:r>
          </w:p>
        </w:tc>
        <w:tc>
          <w:tcPr>
            <w:tcW w:w="4558" w:type="dxa"/>
          </w:tcPr>
          <w:p w14:paraId="7B21075F" w14:textId="77777777" w:rsidR="00BF0D37" w:rsidRDefault="001A105F" w:rsidP="00BF0D37">
            <w:pPr>
              <w:spacing w:line="276" w:lineRule="auto"/>
            </w:pPr>
            <w:r w:rsidRPr="001A105F">
              <w:t>Krajowa Izba Biegłych Rewidentów</w:t>
            </w:r>
          </w:p>
        </w:tc>
      </w:tr>
      <w:tr w:rsidR="00BF0D37" w14:paraId="58EE0407" w14:textId="77777777" w:rsidTr="00BF0D37">
        <w:tc>
          <w:tcPr>
            <w:tcW w:w="4558" w:type="dxa"/>
          </w:tcPr>
          <w:p w14:paraId="45485DA9" w14:textId="77777777" w:rsidR="00BF0D37" w:rsidRDefault="001A105F" w:rsidP="00BF0D37">
            <w:pPr>
              <w:spacing w:line="276" w:lineRule="auto"/>
            </w:pPr>
            <w:r w:rsidRPr="001A105F">
              <w:t>Logistyk</w:t>
            </w:r>
          </w:p>
        </w:tc>
        <w:tc>
          <w:tcPr>
            <w:tcW w:w="4558" w:type="dxa"/>
          </w:tcPr>
          <w:p w14:paraId="043DFBB5" w14:textId="77777777" w:rsidR="00BF0D37" w:rsidRDefault="001A105F" w:rsidP="00BF0D37">
            <w:pPr>
              <w:spacing w:line="276" w:lineRule="auto"/>
            </w:pPr>
            <w:r w:rsidRPr="001A105F">
              <w:t>Krajowa Organizacja Certyfikującą Europejskiego Towarzystwa Logistycznego (Egzaminy przeprowadza Instytut Logistyki i Magazynowania)</w:t>
            </w:r>
          </w:p>
        </w:tc>
      </w:tr>
      <w:tr w:rsidR="00BF0D37" w14:paraId="097E0EBA" w14:textId="77777777" w:rsidTr="00BF0D37">
        <w:tc>
          <w:tcPr>
            <w:tcW w:w="4558" w:type="dxa"/>
          </w:tcPr>
          <w:p w14:paraId="3E1D6001" w14:textId="77777777" w:rsidR="00BF0D37" w:rsidRDefault="001A105F" w:rsidP="00BF0D37">
            <w:pPr>
              <w:spacing w:line="276" w:lineRule="auto"/>
            </w:pPr>
            <w:r w:rsidRPr="001A105F">
              <w:t>Operator wózka widłowego</w:t>
            </w:r>
          </w:p>
        </w:tc>
        <w:tc>
          <w:tcPr>
            <w:tcW w:w="4558" w:type="dxa"/>
          </w:tcPr>
          <w:p w14:paraId="07F8C994" w14:textId="77777777" w:rsidR="001A105F" w:rsidRDefault="001A105F" w:rsidP="001A105F">
            <w:pPr>
              <w:spacing w:line="276" w:lineRule="auto"/>
            </w:pPr>
            <w:r>
              <w:t>Urząd Dozoru Technicznego lub</w:t>
            </w:r>
          </w:p>
          <w:p w14:paraId="6E59E39E" w14:textId="77777777" w:rsidR="00BF0D37" w:rsidRDefault="001A105F" w:rsidP="001A105F">
            <w:pPr>
              <w:spacing w:line="276" w:lineRule="auto"/>
            </w:pPr>
            <w:r>
              <w:t>Instytut Mechanizacji Budownictwa i Górnictwa Skalnego</w:t>
            </w:r>
          </w:p>
        </w:tc>
      </w:tr>
      <w:tr w:rsidR="00BF0D37" w14:paraId="2065314B" w14:textId="77777777" w:rsidTr="00BF0D37">
        <w:tc>
          <w:tcPr>
            <w:tcW w:w="4558" w:type="dxa"/>
          </w:tcPr>
          <w:p w14:paraId="44079F75" w14:textId="77777777" w:rsidR="00BF0D37" w:rsidRDefault="001A105F" w:rsidP="00BF0D37">
            <w:pPr>
              <w:spacing w:line="276" w:lineRule="auto"/>
            </w:pPr>
            <w:r w:rsidRPr="001A105F">
              <w:t>Agent ubezpieczeń</w:t>
            </w:r>
          </w:p>
        </w:tc>
        <w:tc>
          <w:tcPr>
            <w:tcW w:w="4558" w:type="dxa"/>
          </w:tcPr>
          <w:p w14:paraId="737D1395" w14:textId="77777777" w:rsidR="00BF0D37" w:rsidRDefault="001A105F" w:rsidP="00BF0D37">
            <w:pPr>
              <w:spacing w:line="276" w:lineRule="auto"/>
            </w:pPr>
            <w:r w:rsidRPr="001A105F">
              <w:t>Komisja Nadzoru Finansowego (Egzaminy przeprowadza Zakład Ubezpieczeń)</w:t>
            </w:r>
          </w:p>
        </w:tc>
      </w:tr>
      <w:tr w:rsidR="00BF0D37" w14:paraId="25E53AFB" w14:textId="77777777" w:rsidTr="00BF0D37">
        <w:tc>
          <w:tcPr>
            <w:tcW w:w="4558" w:type="dxa"/>
          </w:tcPr>
          <w:p w14:paraId="6520CEF4" w14:textId="77777777" w:rsidR="00BF0D37" w:rsidRDefault="001A105F" w:rsidP="00BF0D37">
            <w:pPr>
              <w:spacing w:line="276" w:lineRule="auto"/>
            </w:pPr>
            <w:r w:rsidRPr="001A105F">
              <w:t>Uprawnienie tankowania gazu LPG na stacjach paliw</w:t>
            </w:r>
          </w:p>
        </w:tc>
        <w:tc>
          <w:tcPr>
            <w:tcW w:w="4558" w:type="dxa"/>
          </w:tcPr>
          <w:p w14:paraId="36B05623" w14:textId="77777777" w:rsidR="00BF0D37" w:rsidRDefault="001A105F" w:rsidP="00BF0D37">
            <w:pPr>
              <w:spacing w:line="276" w:lineRule="auto"/>
            </w:pPr>
            <w:r w:rsidRPr="001A105F">
              <w:t>Transportowy Dozór Techniczny</w:t>
            </w:r>
          </w:p>
        </w:tc>
      </w:tr>
      <w:tr w:rsidR="00BF0D37" w14:paraId="009D91C2" w14:textId="77777777" w:rsidTr="00BF0D37">
        <w:tc>
          <w:tcPr>
            <w:tcW w:w="4558" w:type="dxa"/>
          </w:tcPr>
          <w:p w14:paraId="661486D9" w14:textId="77777777" w:rsidR="00BF0D37" w:rsidRDefault="001A105F" w:rsidP="00BF0D37">
            <w:pPr>
              <w:spacing w:line="276" w:lineRule="auto"/>
            </w:pPr>
            <w:r w:rsidRPr="001A105F">
              <w:t>Tłumacz przysięgły</w:t>
            </w:r>
          </w:p>
        </w:tc>
        <w:tc>
          <w:tcPr>
            <w:tcW w:w="4558" w:type="dxa"/>
          </w:tcPr>
          <w:p w14:paraId="3C86209A" w14:textId="77777777" w:rsidR="00BF0D37" w:rsidRDefault="001A105F" w:rsidP="00BF0D37">
            <w:pPr>
              <w:spacing w:line="276" w:lineRule="auto"/>
            </w:pPr>
            <w:r w:rsidRPr="001A105F">
              <w:t>Minister Sprawiedliwości (Egzaminy przeprowadza Państwowa Komisja Egzaminacyjna)</w:t>
            </w:r>
          </w:p>
        </w:tc>
      </w:tr>
      <w:tr w:rsidR="00BF0D37" w14:paraId="677DAEBC" w14:textId="77777777" w:rsidTr="00BF0D37">
        <w:tc>
          <w:tcPr>
            <w:tcW w:w="4558" w:type="dxa"/>
          </w:tcPr>
          <w:p w14:paraId="37ED82D7" w14:textId="77777777" w:rsidR="00BF0D37" w:rsidRDefault="001A105F" w:rsidP="00BF0D37">
            <w:pPr>
              <w:spacing w:line="276" w:lineRule="auto"/>
            </w:pPr>
            <w:r w:rsidRPr="001A105F">
              <w:t>Barman</w:t>
            </w:r>
          </w:p>
        </w:tc>
        <w:tc>
          <w:tcPr>
            <w:tcW w:w="4558" w:type="dxa"/>
          </w:tcPr>
          <w:p w14:paraId="2DC130E6" w14:textId="77777777" w:rsidR="00BF0D37" w:rsidRDefault="001A105F" w:rsidP="00BF0D37">
            <w:pPr>
              <w:spacing w:line="276" w:lineRule="auto"/>
            </w:pPr>
            <w:r w:rsidRPr="001A105F">
              <w:t>Stowarzyszenie Polskich Barmanów</w:t>
            </w:r>
          </w:p>
        </w:tc>
      </w:tr>
      <w:tr w:rsidR="00BF0D37" w14:paraId="07BDE816" w14:textId="77777777" w:rsidTr="00BF0D37">
        <w:tc>
          <w:tcPr>
            <w:tcW w:w="4558" w:type="dxa"/>
          </w:tcPr>
          <w:p w14:paraId="5BA55190" w14:textId="77777777" w:rsidR="00BF0D37" w:rsidRDefault="001A105F" w:rsidP="00BF0D37">
            <w:pPr>
              <w:spacing w:line="276" w:lineRule="auto"/>
            </w:pPr>
            <w:r w:rsidRPr="001A105F">
              <w:t>Operator żurawi wieżowych</w:t>
            </w:r>
          </w:p>
        </w:tc>
        <w:tc>
          <w:tcPr>
            <w:tcW w:w="4558" w:type="dxa"/>
          </w:tcPr>
          <w:p w14:paraId="7036F766" w14:textId="77777777" w:rsidR="00BF0D37" w:rsidRDefault="001A105F" w:rsidP="00BF0D37">
            <w:pPr>
              <w:spacing w:line="276" w:lineRule="auto"/>
            </w:pPr>
            <w:r w:rsidRPr="001A105F">
              <w:t>Urząd Dozoru Technicznego</w:t>
            </w:r>
          </w:p>
        </w:tc>
      </w:tr>
      <w:tr w:rsidR="00BF0D37" w14:paraId="20CD7E8B" w14:textId="77777777" w:rsidTr="00BF0D37">
        <w:tc>
          <w:tcPr>
            <w:tcW w:w="4558" w:type="dxa"/>
          </w:tcPr>
          <w:p w14:paraId="1B7D5A5A" w14:textId="77777777" w:rsidR="00BF0D37" w:rsidRDefault="001A105F" w:rsidP="00BF0D37">
            <w:pPr>
              <w:spacing w:line="276" w:lineRule="auto"/>
            </w:pPr>
            <w:r w:rsidRPr="001A105F">
              <w:t>Operator urządzeń transportu bliskiego – podesty ruchome przejezdne</w:t>
            </w:r>
          </w:p>
        </w:tc>
        <w:tc>
          <w:tcPr>
            <w:tcW w:w="4558" w:type="dxa"/>
          </w:tcPr>
          <w:p w14:paraId="32FFF7AD" w14:textId="77777777" w:rsidR="00BF0D37" w:rsidRDefault="001A105F" w:rsidP="00BF0D37">
            <w:pPr>
              <w:spacing w:line="276" w:lineRule="auto"/>
            </w:pPr>
            <w:r w:rsidRPr="001A105F">
              <w:t>Urząd Dozoru Technicznego</w:t>
            </w:r>
          </w:p>
        </w:tc>
      </w:tr>
      <w:tr w:rsidR="00BF0D37" w14:paraId="210D1B86" w14:textId="77777777" w:rsidTr="00BF0D37">
        <w:tc>
          <w:tcPr>
            <w:tcW w:w="4558" w:type="dxa"/>
          </w:tcPr>
          <w:p w14:paraId="067C540B" w14:textId="77777777" w:rsidR="00BF0D37" w:rsidRDefault="001A105F" w:rsidP="00BF0D37">
            <w:pPr>
              <w:spacing w:line="276" w:lineRule="auto"/>
            </w:pPr>
            <w:r w:rsidRPr="001A105F">
              <w:t>Uprawnienie do wykonywania zawodu Siostry PCK</w:t>
            </w:r>
          </w:p>
        </w:tc>
        <w:tc>
          <w:tcPr>
            <w:tcW w:w="4558" w:type="dxa"/>
          </w:tcPr>
          <w:p w14:paraId="6AB0F0A7" w14:textId="77777777" w:rsidR="00BF0D37" w:rsidRDefault="001A105F" w:rsidP="00BF0D37">
            <w:pPr>
              <w:spacing w:line="276" w:lineRule="auto"/>
            </w:pPr>
            <w:r w:rsidRPr="001A105F">
              <w:t>Polski Czerwony Krzyż</w:t>
            </w:r>
          </w:p>
        </w:tc>
      </w:tr>
      <w:tr w:rsidR="00BF0D37" w14:paraId="484C2BF2" w14:textId="77777777" w:rsidTr="00BF0D37">
        <w:tc>
          <w:tcPr>
            <w:tcW w:w="4558" w:type="dxa"/>
          </w:tcPr>
          <w:p w14:paraId="0EE5A9E4" w14:textId="77777777" w:rsidR="00BF0D37" w:rsidRDefault="001A105F" w:rsidP="00BF0D37">
            <w:pPr>
              <w:spacing w:line="276" w:lineRule="auto"/>
            </w:pPr>
            <w:r w:rsidRPr="001A105F">
              <w:t>Elektryk</w:t>
            </w:r>
          </w:p>
        </w:tc>
        <w:tc>
          <w:tcPr>
            <w:tcW w:w="4558" w:type="dxa"/>
          </w:tcPr>
          <w:p w14:paraId="1BB34AE0" w14:textId="77777777" w:rsidR="00BF0D37" w:rsidRDefault="001A105F" w:rsidP="00BF0D37">
            <w:pPr>
              <w:spacing w:line="276" w:lineRule="auto"/>
            </w:pPr>
            <w:r w:rsidRPr="001A105F">
              <w:t>Urzędu Regulacji Energetyki</w:t>
            </w:r>
          </w:p>
        </w:tc>
      </w:tr>
      <w:tr w:rsidR="001A105F" w14:paraId="5BF79BA5" w14:textId="77777777" w:rsidTr="00BF0D37">
        <w:tc>
          <w:tcPr>
            <w:tcW w:w="4558" w:type="dxa"/>
          </w:tcPr>
          <w:p w14:paraId="2D3EC213" w14:textId="77777777" w:rsidR="001A105F" w:rsidRPr="001A105F" w:rsidRDefault="001A105F" w:rsidP="00BF0D37">
            <w:pPr>
              <w:spacing w:line="276" w:lineRule="auto"/>
            </w:pPr>
            <w:r w:rsidRPr="001A105F">
              <w:t>Palacz kotłów CO</w:t>
            </w:r>
          </w:p>
        </w:tc>
        <w:tc>
          <w:tcPr>
            <w:tcW w:w="4558" w:type="dxa"/>
          </w:tcPr>
          <w:p w14:paraId="5BA8209A" w14:textId="77777777" w:rsidR="001A105F" w:rsidRPr="001A105F" w:rsidRDefault="001A105F" w:rsidP="00BF0D37">
            <w:pPr>
              <w:spacing w:line="276" w:lineRule="auto"/>
            </w:pPr>
            <w:r w:rsidRPr="001A105F">
              <w:t>Urzędu Regulacji Energetyki</w:t>
            </w:r>
          </w:p>
        </w:tc>
      </w:tr>
    </w:tbl>
    <w:p w14:paraId="451AF1C4" w14:textId="77777777" w:rsidR="00BF0D37" w:rsidRPr="00BF0D37" w:rsidRDefault="00BF0D37" w:rsidP="00BF0D37">
      <w:pPr>
        <w:spacing w:after="0" w:line="276" w:lineRule="auto"/>
        <w:ind w:left="11"/>
      </w:pPr>
    </w:p>
    <w:p w14:paraId="35B9CA77" w14:textId="77777777" w:rsidR="00680F97" w:rsidRDefault="00680F97" w:rsidP="00BC3CF9">
      <w:pPr>
        <w:spacing w:after="0" w:line="276" w:lineRule="auto"/>
        <w:ind w:left="11"/>
        <w:jc w:val="both"/>
      </w:pPr>
    </w:p>
    <w:p w14:paraId="3398FE0A" w14:textId="77777777" w:rsidR="00680F97" w:rsidRDefault="001A105F" w:rsidP="00BC3CF9">
      <w:pPr>
        <w:spacing w:after="0" w:line="276" w:lineRule="auto"/>
        <w:ind w:left="11"/>
        <w:jc w:val="both"/>
      </w:pPr>
      <w:r w:rsidRPr="001A105F">
        <w:t xml:space="preserve">Informacje nt. instytucji certyfikujących osoby, akredytowanych przez Polskie Centrum Akredytacji, można znaleźć na stronie internetowej </w:t>
      </w:r>
      <w:r w:rsidRPr="001A105F">
        <w:rPr>
          <w:b/>
          <w:u w:val="single"/>
        </w:rPr>
        <w:t>www.pca.gov.pl</w:t>
      </w:r>
      <w:r w:rsidRPr="001A105F">
        <w:t xml:space="preserve"> (zakładka: akredytowane podmioty/jednostki certyfikujące osoby). Wykaz akredytowanych jednostek certyfikujących znajduje się również na stronie Rady Głównej Instytutów Badawczych (zakładka: Laboratoria Akredytowane/Wykaz akredytowanych jednostek certyfikujących).</w:t>
      </w:r>
    </w:p>
    <w:p w14:paraId="0F569210" w14:textId="77777777" w:rsidR="00680F97" w:rsidRDefault="00680F97" w:rsidP="00BC3CF9">
      <w:pPr>
        <w:spacing w:after="0" w:line="276" w:lineRule="auto"/>
        <w:ind w:left="11"/>
        <w:jc w:val="both"/>
      </w:pPr>
    </w:p>
    <w:p w14:paraId="072E2DC8" w14:textId="77777777" w:rsidR="00A872BA" w:rsidRDefault="00A872BA" w:rsidP="00BC3CF9">
      <w:pPr>
        <w:spacing w:after="0" w:line="276" w:lineRule="auto"/>
        <w:ind w:left="11"/>
        <w:jc w:val="both"/>
      </w:pPr>
    </w:p>
    <w:p w14:paraId="119F0D74" w14:textId="77777777" w:rsidR="00BC3CF9" w:rsidRPr="00BC3CF9" w:rsidRDefault="00BC3CF9" w:rsidP="000C2B36">
      <w:pPr>
        <w:pStyle w:val="Akapitzlist"/>
        <w:numPr>
          <w:ilvl w:val="0"/>
          <w:numId w:val="10"/>
        </w:numPr>
        <w:spacing w:after="0" w:line="276" w:lineRule="auto"/>
        <w:ind w:left="284" w:hanging="284"/>
      </w:pPr>
      <w:r w:rsidRPr="000C2B36">
        <w:rPr>
          <w:b/>
        </w:rPr>
        <w:t>Kompetencje</w:t>
      </w:r>
      <w:r w:rsidRPr="00BC3CF9">
        <w:t xml:space="preserve"> to wyodrębniony zestaw efektów uczenia się / kształcenia. Opis kompetencji zawiera jasno określone warunki, które powinien spełniać uczestnik projektu ubiegający się o nabycie kompetencji, tj. wyczerpującą informację o efektach uczenia się dla danej kompetencji oraz kryteria i metody ich weryfikacji. Wykazywać należy wyłącznie kompetencje osiągnięte w wyniku interwencji Europejskiego Funduszu Społecznego. </w:t>
      </w:r>
    </w:p>
    <w:p w14:paraId="1DD3CCAC" w14:textId="77777777" w:rsidR="00BC3CF9" w:rsidRPr="00BC3CF9" w:rsidRDefault="00BC3CF9" w:rsidP="000C2B36">
      <w:pPr>
        <w:spacing w:after="0" w:line="276" w:lineRule="auto"/>
        <w:ind w:left="284"/>
      </w:pPr>
      <w:r w:rsidRPr="00BC3CF9">
        <w:t xml:space="preserve">Fakt nabycia kompetencji odbywa się w oparciu o jednolite kryteria wypracowane na poziomie krajowym w ramach następujących etapów: </w:t>
      </w:r>
    </w:p>
    <w:p w14:paraId="615F986E" w14:textId="77777777" w:rsidR="00BC3CF9" w:rsidRPr="00BC3CF9" w:rsidRDefault="00BC3CF9" w:rsidP="000C2B36">
      <w:pPr>
        <w:spacing w:after="0" w:line="276" w:lineRule="auto"/>
        <w:ind w:left="11"/>
      </w:pPr>
      <w:r w:rsidRPr="000C2B36">
        <w:rPr>
          <w:b/>
        </w:rPr>
        <w:t>a)</w:t>
      </w:r>
      <w:r w:rsidRPr="00BC3CF9">
        <w:t xml:space="preserve"> </w:t>
      </w:r>
      <w:r w:rsidRPr="000C2B36">
        <w:rPr>
          <w:b/>
        </w:rPr>
        <w:t>ETAP I – Zakres</w:t>
      </w:r>
      <w:r w:rsidRPr="00BC3CF9">
        <w:t xml:space="preserve"> – zdefiniowanie w ramach wniosku o dofinansowanie grupy docelowej do objęcia wsparciem oraz wybranie obszaru interwencji EFS, który będzie poddany ocenie, </w:t>
      </w:r>
    </w:p>
    <w:p w14:paraId="2B67ABC6" w14:textId="77777777" w:rsidR="00BC3CF9" w:rsidRPr="00BC3CF9" w:rsidRDefault="00BC3CF9" w:rsidP="000C2B36">
      <w:pPr>
        <w:spacing w:after="0" w:line="276" w:lineRule="auto"/>
        <w:ind w:left="11"/>
      </w:pPr>
      <w:r w:rsidRPr="000C2B36">
        <w:rPr>
          <w:b/>
        </w:rPr>
        <w:t>b)</w:t>
      </w:r>
      <w:r w:rsidRPr="00BC3CF9">
        <w:t xml:space="preserve"> </w:t>
      </w:r>
      <w:r w:rsidRPr="000C2B36">
        <w:rPr>
          <w:b/>
        </w:rPr>
        <w:t>ETAP II – Wzorzec</w:t>
      </w:r>
      <w:r w:rsidRPr="00BC3CF9">
        <w:t xml:space="preserve"> – zdefiniowanie we wniosku o dofinansowanie standardu wymagań, tj. efektów uczenia się, które osiągną uczestnicy </w:t>
      </w:r>
    </w:p>
    <w:p w14:paraId="43358F6A" w14:textId="77777777" w:rsidR="00BC3CF9" w:rsidRPr="00BC3CF9" w:rsidRDefault="00BC3CF9" w:rsidP="000C2B36">
      <w:pPr>
        <w:spacing w:after="0" w:line="276" w:lineRule="auto"/>
        <w:ind w:left="11"/>
      </w:pPr>
      <w:r w:rsidRPr="00BC3CF9">
        <w:t xml:space="preserve">w wyniku przeprowadzonych działań projektowych, </w:t>
      </w:r>
    </w:p>
    <w:p w14:paraId="78CBB018" w14:textId="77777777" w:rsidR="00BC3CF9" w:rsidRPr="00BC3CF9" w:rsidRDefault="00BC3CF9" w:rsidP="000C2B36">
      <w:pPr>
        <w:spacing w:after="0" w:line="276" w:lineRule="auto"/>
        <w:ind w:left="11"/>
      </w:pPr>
      <w:r w:rsidRPr="000C2B36">
        <w:rPr>
          <w:b/>
        </w:rPr>
        <w:t>c)</w:t>
      </w:r>
      <w:r w:rsidRPr="00BC3CF9">
        <w:t xml:space="preserve"> </w:t>
      </w:r>
      <w:r w:rsidRPr="000C2B36">
        <w:rPr>
          <w:b/>
        </w:rPr>
        <w:t>ETAP III – Ocena</w:t>
      </w:r>
      <w:r w:rsidRPr="00BC3CF9">
        <w:t xml:space="preserve"> – przeprowadzenie weryfikacji na podstawie opracowanych kryteriów oceny po zakończeniu wsparcia udzielanego danej osobie, </w:t>
      </w:r>
    </w:p>
    <w:p w14:paraId="392F79B6" w14:textId="77777777" w:rsidR="00BC3CF9" w:rsidRPr="00BC3CF9" w:rsidRDefault="00BC3CF9" w:rsidP="000C2B36">
      <w:pPr>
        <w:spacing w:after="0" w:line="276" w:lineRule="auto"/>
        <w:ind w:left="11"/>
      </w:pPr>
      <w:r w:rsidRPr="000C2B36">
        <w:rPr>
          <w:b/>
        </w:rPr>
        <w:t>d)</w:t>
      </w:r>
      <w:r w:rsidRPr="00BC3CF9">
        <w:t xml:space="preserve"> </w:t>
      </w:r>
      <w:r w:rsidRPr="000C2B36">
        <w:rPr>
          <w:b/>
        </w:rPr>
        <w:t>ETAP IV – Porównanie</w:t>
      </w:r>
      <w:r w:rsidRPr="00BC3CF9">
        <w:t xml:space="preserve"> – porównanie uzyskanych wyników etapu III (ocena) z przyjętymi wymaganiami (określonymi na etapie II efektami uczenia się) po </w:t>
      </w:r>
    </w:p>
    <w:p w14:paraId="6D5D11A8" w14:textId="77777777" w:rsidR="00BC3CF9" w:rsidRPr="00BC3CF9" w:rsidRDefault="00BC3CF9" w:rsidP="000C2B36">
      <w:pPr>
        <w:spacing w:after="0" w:line="276" w:lineRule="auto"/>
        <w:ind w:left="11"/>
      </w:pPr>
      <w:r w:rsidRPr="00BC3CF9">
        <w:t xml:space="preserve">zakończeniu wsparcia udzielanego danej osobie. </w:t>
      </w:r>
    </w:p>
    <w:p w14:paraId="267B525E" w14:textId="77777777" w:rsidR="00BC3CF9" w:rsidRPr="00BC3CF9" w:rsidRDefault="00BC3CF9" w:rsidP="00BC3CF9">
      <w:pPr>
        <w:spacing w:after="0" w:line="276" w:lineRule="auto"/>
        <w:ind w:left="11"/>
        <w:jc w:val="both"/>
      </w:pPr>
    </w:p>
    <w:p w14:paraId="6413AF32" w14:textId="77777777" w:rsidR="00BC3CF9" w:rsidRDefault="00BC3CF9" w:rsidP="000C2B36">
      <w:pPr>
        <w:spacing w:after="0" w:line="276" w:lineRule="auto"/>
        <w:ind w:left="11"/>
      </w:pPr>
      <w:r w:rsidRPr="000C2B36">
        <w:rPr>
          <w:b/>
          <w:u w:val="single"/>
        </w:rPr>
        <w:t>Nabyte kompetencje muszą być potwierdzone odpowiednim</w:t>
      </w:r>
      <w:r w:rsidR="000C2B36" w:rsidRPr="000C2B36">
        <w:rPr>
          <w:b/>
          <w:u w:val="single"/>
        </w:rPr>
        <w:t>i dokumentami</w:t>
      </w:r>
      <w:r w:rsidRPr="000C2B36">
        <w:rPr>
          <w:b/>
          <w:u w:val="single"/>
        </w:rPr>
        <w:t xml:space="preserve"> </w:t>
      </w:r>
      <w:r w:rsidR="000C2B36">
        <w:t>i każdorazowo będą</w:t>
      </w:r>
      <w:r w:rsidRPr="00BC3CF9">
        <w:t xml:space="preserve"> weryfikowane poprzez odpowiednie sprawdzenia prz</w:t>
      </w:r>
      <w:r w:rsidR="000C2B36">
        <w:t>yswojonej wiedzy i umiejętności</w:t>
      </w:r>
      <w:r w:rsidRPr="00BC3CF9">
        <w:t xml:space="preserve">. Warunkiem nabycia kompetencji jest zrealizowanie wszystkich etapów nabycia kompetencji (zestaw efektów uczenia się). Wnioskodawca we wniosku o dofinansowanie </w:t>
      </w:r>
      <w:r w:rsidR="000C2B36">
        <w:t xml:space="preserve">projektu </w:t>
      </w:r>
      <w:r w:rsidRPr="00BC3CF9">
        <w:t xml:space="preserve">musi opisać standard wymagań (efekty uczenia się, które osiągną uczestnicy szkolenia) i sposób weryfikacji nabycia kompetencji (egzamin zewnętrzny, test, rozmowa oceniająca, etc.). </w:t>
      </w:r>
    </w:p>
    <w:p w14:paraId="62350334" w14:textId="77777777" w:rsidR="000C2B36" w:rsidRDefault="000C2B36" w:rsidP="000C2B36">
      <w:pPr>
        <w:spacing w:after="0" w:line="276" w:lineRule="auto"/>
        <w:ind w:left="11"/>
        <w:rPr>
          <w:b/>
          <w:u w:val="single"/>
        </w:rPr>
      </w:pPr>
    </w:p>
    <w:p w14:paraId="26C8CD44" w14:textId="77777777" w:rsidR="000C2B36" w:rsidRDefault="000C2B36" w:rsidP="000C2B36">
      <w:pPr>
        <w:spacing w:after="0" w:line="276" w:lineRule="auto"/>
        <w:ind w:left="11"/>
        <w:rPr>
          <w:b/>
          <w:u w:val="single"/>
        </w:rPr>
      </w:pPr>
    </w:p>
    <w:p w14:paraId="00776859" w14:textId="77777777" w:rsidR="000C2B36" w:rsidRDefault="000C2B36" w:rsidP="000C2B36">
      <w:pPr>
        <w:spacing w:after="0" w:line="276" w:lineRule="auto"/>
        <w:ind w:left="11"/>
        <w:rPr>
          <w:b/>
          <w:u w:val="single"/>
        </w:rPr>
      </w:pPr>
    </w:p>
    <w:p w14:paraId="7FEACC1C" w14:textId="77777777" w:rsidR="000C2B36" w:rsidRDefault="000C2B36" w:rsidP="000C2B36">
      <w:pPr>
        <w:spacing w:after="0" w:line="276" w:lineRule="auto"/>
        <w:ind w:left="11"/>
        <w:rPr>
          <w:b/>
          <w:u w:val="single"/>
        </w:rPr>
      </w:pPr>
    </w:p>
    <w:p w14:paraId="6DA54DB3" w14:textId="77777777" w:rsidR="000C2B36" w:rsidRDefault="000C2B36" w:rsidP="000C2B36">
      <w:pPr>
        <w:spacing w:after="0" w:line="276" w:lineRule="auto"/>
        <w:ind w:left="11"/>
        <w:rPr>
          <w:b/>
          <w:u w:val="single"/>
        </w:rPr>
      </w:pPr>
    </w:p>
    <w:p w14:paraId="79A2B73F" w14:textId="77777777" w:rsidR="008B01D1" w:rsidRDefault="009F27CD" w:rsidP="000C2B36">
      <w:pPr>
        <w:spacing w:after="0"/>
      </w:pPr>
      <w:r>
        <w:rPr>
          <w:b/>
          <w:sz w:val="28"/>
        </w:rPr>
        <w:t xml:space="preserve"> </w:t>
      </w:r>
    </w:p>
    <w:p w14:paraId="725CE964" w14:textId="77777777" w:rsidR="000773E7" w:rsidRDefault="000773E7">
      <w:pPr>
        <w:spacing w:after="0"/>
        <w:ind w:left="11"/>
        <w:jc w:val="center"/>
        <w:rPr>
          <w:b/>
          <w:sz w:val="28"/>
        </w:rPr>
      </w:pPr>
    </w:p>
    <w:p w14:paraId="12B77596" w14:textId="00BA3602" w:rsidR="008B01D1" w:rsidRDefault="008B01D1" w:rsidP="00794E6A">
      <w:pPr>
        <w:spacing w:after="0"/>
      </w:pPr>
    </w:p>
    <w:sectPr w:rsidR="008B01D1" w:rsidSect="00563CEB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868" w:right="1364" w:bottom="1748" w:left="1416" w:header="708" w:footer="708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B44CFB" w16cid:durableId="1E13236F"/>
  <w16cid:commentId w16cid:paraId="5ED41C31" w16cid:durableId="1E131C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6DA8A" w14:textId="77777777" w:rsidR="00E4156B" w:rsidRDefault="009F27CD">
      <w:pPr>
        <w:spacing w:after="0" w:line="240" w:lineRule="auto"/>
      </w:pPr>
      <w:r>
        <w:separator/>
      </w:r>
    </w:p>
  </w:endnote>
  <w:endnote w:type="continuationSeparator" w:id="0">
    <w:p w14:paraId="60A72B90" w14:textId="77777777" w:rsidR="00E4156B" w:rsidRDefault="009F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ade Gothic LT Com 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DB162" w14:textId="77777777" w:rsidR="008B01D1" w:rsidRDefault="009F27CD">
    <w:pPr>
      <w:spacing w:after="227"/>
      <w:ind w:right="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5EAC908" w14:textId="77777777" w:rsidR="008B01D1" w:rsidRDefault="009F27CD">
    <w:pPr>
      <w:spacing w:after="0"/>
      <w:ind w:right="352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B4E2C" w14:textId="3FBF1166" w:rsidR="008B01D1" w:rsidRDefault="009F27CD">
    <w:pPr>
      <w:spacing w:after="227"/>
      <w:ind w:right="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7F43">
      <w:rPr>
        <w:noProof/>
      </w:rPr>
      <w:t>3</w:t>
    </w:r>
    <w:r>
      <w:fldChar w:fldCharType="end"/>
    </w:r>
    <w:r>
      <w:t xml:space="preserve"> </w:t>
    </w:r>
  </w:p>
  <w:p w14:paraId="78129FA9" w14:textId="77777777" w:rsidR="008B01D1" w:rsidRDefault="009F27CD">
    <w:pPr>
      <w:spacing w:after="0"/>
      <w:ind w:right="352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E77EE" w14:textId="77777777" w:rsidR="00E4156B" w:rsidRDefault="009F27CD">
      <w:pPr>
        <w:spacing w:after="0" w:line="240" w:lineRule="auto"/>
      </w:pPr>
      <w:r>
        <w:separator/>
      </w:r>
    </w:p>
  </w:footnote>
  <w:footnote w:type="continuationSeparator" w:id="0">
    <w:p w14:paraId="6A28C4F7" w14:textId="77777777" w:rsidR="00E4156B" w:rsidRDefault="009F27CD">
      <w:pPr>
        <w:spacing w:after="0" w:line="240" w:lineRule="auto"/>
      </w:pPr>
      <w:r>
        <w:continuationSeparator/>
      </w:r>
    </w:p>
  </w:footnote>
  <w:footnote w:id="1">
    <w:p w14:paraId="223FFD1D" w14:textId="77777777" w:rsidR="00D21B5B" w:rsidRDefault="00D21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Polska Rama Kwalifikacji – opis ośmiu wyodrębnionych w Polsce poziomów kwalifikacji odpowiadających odpowiednim poziomom europejskich ram kwalifikacji. Kwalifikacje, które zostaną wpisane do Zintegrowanego Rejestru Kwalifikacji będą miały przypisany odpowiedni poziom Polskiej Ramy Kwalifikacji. </w:t>
      </w:r>
      <w:r>
        <w:t xml:space="preserve"> </w:t>
      </w:r>
    </w:p>
  </w:footnote>
  <w:footnote w:id="2">
    <w:p w14:paraId="0BDE17C8" w14:textId="77777777" w:rsidR="00A872BA" w:rsidRDefault="00A872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Zawód regulowany - zawód, którego wykonywanie dozwolone jest tylko po spełnieniu wymogów określonych przepisami prawnymi (np. zdanie egzaminu, ukończenie wymaganej praktyki zawodowej, uzyskanie wpisu na listę, ukończenie właściwego kształcenia czy szkolenia). </w:t>
      </w:r>
      <w:r>
        <w:t xml:space="preserve"> </w:t>
      </w:r>
    </w:p>
  </w:footnote>
  <w:footnote w:id="3">
    <w:p w14:paraId="624309C1" w14:textId="77777777" w:rsidR="00A872BA" w:rsidRDefault="00A872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Uprawnienia stanowiskowe – uprawnienia poświadczone formalnym dokumentem/certyfikatem, które stanowią podstawę do wykonywania danego zawodu, np. operator koparki, wózka widłowego.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EE56C" w14:textId="77777777" w:rsidR="008B01D1" w:rsidRDefault="009F27CD">
    <w:pPr>
      <w:spacing w:after="0" w:line="277" w:lineRule="auto"/>
      <w:ind w:left="2679" w:right="53" w:hanging="14"/>
      <w:jc w:val="right"/>
    </w:pPr>
    <w:r>
      <w:rPr>
        <w:b/>
        <w:i/>
        <w:sz w:val="20"/>
      </w:rPr>
      <w:t xml:space="preserve">Załącznik nr 10 </w:t>
    </w:r>
    <w:r>
      <w:rPr>
        <w:i/>
        <w:sz w:val="20"/>
      </w:rPr>
      <w:t xml:space="preserve">do </w:t>
    </w:r>
    <w:r>
      <w:rPr>
        <w:i/>
        <w:sz w:val="20"/>
        <w:u w:val="single" w:color="000000"/>
      </w:rPr>
      <w:t>REGULAMINU KONKURSU</w:t>
    </w:r>
    <w:r>
      <w:rPr>
        <w:i/>
        <w:sz w:val="20"/>
      </w:rPr>
      <w:t xml:space="preserve"> dotyczącego projektów złożonych  w ramach: Osi IX Wysoka jakość edukacji 9.2.1 Wsparcie kształcenia zawodowego w ramach RPO WO 2014-2020 Nabór I  Wersja 1, październik 2015r.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ECDDC" w14:textId="2E579A23" w:rsidR="00F612F8" w:rsidRPr="00F612F8" w:rsidRDefault="00B36237" w:rsidP="00F612F8">
    <w:pPr>
      <w:autoSpaceDE w:val="0"/>
      <w:autoSpaceDN w:val="0"/>
      <w:spacing w:after="0" w:line="240" w:lineRule="auto"/>
      <w:jc w:val="right"/>
      <w:rPr>
        <w:rFonts w:cs="Times New Roman"/>
        <w:b/>
        <w:i/>
        <w:iCs/>
        <w:color w:val="auto"/>
        <w:sz w:val="20"/>
        <w:szCs w:val="20"/>
        <w:lang w:eastAsia="en-US"/>
      </w:rPr>
    </w:pPr>
    <w:r>
      <w:rPr>
        <w:rFonts w:cs="Times New Roman"/>
        <w:b/>
        <w:bCs/>
        <w:i/>
        <w:iCs/>
        <w:color w:val="auto"/>
        <w:sz w:val="20"/>
        <w:szCs w:val="20"/>
        <w:lang w:eastAsia="en-US"/>
      </w:rPr>
      <w:t xml:space="preserve">Załącznik nr </w:t>
    </w:r>
    <w:r w:rsidR="00E80A5A">
      <w:rPr>
        <w:rFonts w:cs="Times New Roman"/>
        <w:b/>
        <w:bCs/>
        <w:i/>
        <w:iCs/>
        <w:color w:val="auto"/>
        <w:sz w:val="20"/>
        <w:szCs w:val="20"/>
        <w:lang w:eastAsia="en-US"/>
      </w:rPr>
      <w:t xml:space="preserve">14 </w:t>
    </w:r>
    <w:r>
      <w:rPr>
        <w:rFonts w:cs="Times New Roman"/>
        <w:b/>
        <w:bCs/>
        <w:i/>
        <w:iCs/>
        <w:color w:val="auto"/>
        <w:sz w:val="20"/>
        <w:szCs w:val="20"/>
        <w:lang w:eastAsia="en-US"/>
      </w:rPr>
      <w:t xml:space="preserve"> do </w:t>
    </w:r>
    <w:r w:rsidR="00E80A5A">
      <w:rPr>
        <w:rFonts w:cs="Times New Roman"/>
        <w:b/>
        <w:bCs/>
        <w:i/>
        <w:iCs/>
        <w:color w:val="auto"/>
        <w:sz w:val="20"/>
        <w:szCs w:val="20"/>
        <w:lang w:eastAsia="en-US"/>
      </w:rPr>
      <w:t>Decyzji</w:t>
    </w:r>
  </w:p>
  <w:p w14:paraId="5DBC1CD4" w14:textId="77777777" w:rsidR="00F612F8" w:rsidRDefault="00F612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56B5"/>
    <w:multiLevelType w:val="hybridMultilevel"/>
    <w:tmpl w:val="65A86B42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557"/>
    <w:multiLevelType w:val="hybridMultilevel"/>
    <w:tmpl w:val="AB266F9E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F6AF2"/>
    <w:multiLevelType w:val="hybridMultilevel"/>
    <w:tmpl w:val="11D8D36E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F6AFD"/>
    <w:multiLevelType w:val="hybridMultilevel"/>
    <w:tmpl w:val="C7DE4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0DAC"/>
    <w:multiLevelType w:val="hybridMultilevel"/>
    <w:tmpl w:val="735ACB14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FCD25FB"/>
    <w:multiLevelType w:val="hybridMultilevel"/>
    <w:tmpl w:val="80B4ED92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944BA"/>
    <w:multiLevelType w:val="hybridMultilevel"/>
    <w:tmpl w:val="AC688BEE"/>
    <w:lvl w:ilvl="0" w:tplc="06B47A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3CA3737"/>
    <w:multiLevelType w:val="hybridMultilevel"/>
    <w:tmpl w:val="F8CA048E"/>
    <w:lvl w:ilvl="0" w:tplc="33A24AE4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40122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1028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BEDA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5875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BE77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94B8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EE6D5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8CAC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471412"/>
    <w:multiLevelType w:val="hybridMultilevel"/>
    <w:tmpl w:val="31ACEA96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E6FDA"/>
    <w:multiLevelType w:val="hybridMultilevel"/>
    <w:tmpl w:val="998618DE"/>
    <w:lvl w:ilvl="0" w:tplc="0415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0" w15:restartNumberingAfterBreak="0">
    <w:nsid w:val="37FF67C7"/>
    <w:multiLevelType w:val="hybridMultilevel"/>
    <w:tmpl w:val="268A037E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F7D1C"/>
    <w:multiLevelType w:val="hybridMultilevel"/>
    <w:tmpl w:val="F03CB44C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5715C"/>
    <w:multiLevelType w:val="hybridMultilevel"/>
    <w:tmpl w:val="5D2251F4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832B3"/>
    <w:multiLevelType w:val="hybridMultilevel"/>
    <w:tmpl w:val="524C938A"/>
    <w:lvl w:ilvl="0" w:tplc="9CBA33B0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CE38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423A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F094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CEC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2058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7A92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9046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7EC2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774772"/>
    <w:multiLevelType w:val="hybridMultilevel"/>
    <w:tmpl w:val="5E344FDA"/>
    <w:lvl w:ilvl="0" w:tplc="C5200A52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C88E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FEF0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66E4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043F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B2BF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0C72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B0ED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BE00D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F3630E"/>
    <w:multiLevelType w:val="hybridMultilevel"/>
    <w:tmpl w:val="DE06228C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07F1"/>
    <w:multiLevelType w:val="hybridMultilevel"/>
    <w:tmpl w:val="D2F45528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33273"/>
    <w:multiLevelType w:val="hybridMultilevel"/>
    <w:tmpl w:val="3E64DDD8"/>
    <w:lvl w:ilvl="0" w:tplc="514C50F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9A5A8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E6CE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481C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A2724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2661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5CB2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B437C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209C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CF7F09"/>
    <w:multiLevelType w:val="hybridMultilevel"/>
    <w:tmpl w:val="BE681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6BB7"/>
    <w:multiLevelType w:val="hybridMultilevel"/>
    <w:tmpl w:val="06BEE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A0E2F"/>
    <w:multiLevelType w:val="hybridMultilevel"/>
    <w:tmpl w:val="06983B26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69AB0581"/>
    <w:multiLevelType w:val="hybridMultilevel"/>
    <w:tmpl w:val="925C4278"/>
    <w:lvl w:ilvl="0" w:tplc="0415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2" w15:restartNumberingAfterBreak="0">
    <w:nsid w:val="6C77631B"/>
    <w:multiLevelType w:val="hybridMultilevel"/>
    <w:tmpl w:val="A7620B36"/>
    <w:lvl w:ilvl="0" w:tplc="596AB052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F606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2042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A806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4A7F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448AB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68A7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D808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A8BD4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F525DF"/>
    <w:multiLevelType w:val="hybridMultilevel"/>
    <w:tmpl w:val="2EB66E08"/>
    <w:lvl w:ilvl="0" w:tplc="829AE16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0EE4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A646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5A09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C2BE2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06D9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182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46D4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A20D4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651AE3"/>
    <w:multiLevelType w:val="hybridMultilevel"/>
    <w:tmpl w:val="593E3A90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E3DFC"/>
    <w:multiLevelType w:val="hybridMultilevel"/>
    <w:tmpl w:val="367C8C9C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7569A"/>
    <w:multiLevelType w:val="hybridMultilevel"/>
    <w:tmpl w:val="BB28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37219"/>
    <w:multiLevelType w:val="hybridMultilevel"/>
    <w:tmpl w:val="DD6E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875CC"/>
    <w:multiLevelType w:val="hybridMultilevel"/>
    <w:tmpl w:val="CBF892D2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</w:num>
  <w:num w:numId="4">
    <w:abstractNumId w:val="14"/>
  </w:num>
  <w:num w:numId="5">
    <w:abstractNumId w:val="23"/>
  </w:num>
  <w:num w:numId="6">
    <w:abstractNumId w:val="17"/>
  </w:num>
  <w:num w:numId="7">
    <w:abstractNumId w:val="27"/>
  </w:num>
  <w:num w:numId="8">
    <w:abstractNumId w:val="3"/>
  </w:num>
  <w:num w:numId="9">
    <w:abstractNumId w:val="26"/>
  </w:num>
  <w:num w:numId="10">
    <w:abstractNumId w:val="18"/>
  </w:num>
  <w:num w:numId="11">
    <w:abstractNumId w:val="11"/>
  </w:num>
  <w:num w:numId="12">
    <w:abstractNumId w:val="25"/>
  </w:num>
  <w:num w:numId="13">
    <w:abstractNumId w:val="15"/>
  </w:num>
  <w:num w:numId="14">
    <w:abstractNumId w:val="8"/>
  </w:num>
  <w:num w:numId="15">
    <w:abstractNumId w:val="10"/>
  </w:num>
  <w:num w:numId="16">
    <w:abstractNumId w:val="16"/>
  </w:num>
  <w:num w:numId="17">
    <w:abstractNumId w:val="28"/>
  </w:num>
  <w:num w:numId="18">
    <w:abstractNumId w:val="0"/>
  </w:num>
  <w:num w:numId="19">
    <w:abstractNumId w:val="24"/>
  </w:num>
  <w:num w:numId="20">
    <w:abstractNumId w:val="1"/>
  </w:num>
  <w:num w:numId="21">
    <w:abstractNumId w:val="5"/>
  </w:num>
  <w:num w:numId="22">
    <w:abstractNumId w:val="2"/>
  </w:num>
  <w:num w:numId="23">
    <w:abstractNumId w:val="12"/>
  </w:num>
  <w:num w:numId="24">
    <w:abstractNumId w:val="4"/>
  </w:num>
  <w:num w:numId="25">
    <w:abstractNumId w:val="21"/>
  </w:num>
  <w:num w:numId="26">
    <w:abstractNumId w:val="6"/>
  </w:num>
  <w:num w:numId="27">
    <w:abstractNumId w:val="20"/>
  </w:num>
  <w:num w:numId="28">
    <w:abstractNumId w:val="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D1"/>
    <w:rsid w:val="000773E7"/>
    <w:rsid w:val="000A206B"/>
    <w:rsid w:val="000B4215"/>
    <w:rsid w:val="000B69D2"/>
    <w:rsid w:val="000C2B36"/>
    <w:rsid w:val="001810D1"/>
    <w:rsid w:val="00197F43"/>
    <w:rsid w:val="001A105F"/>
    <w:rsid w:val="001C3C67"/>
    <w:rsid w:val="001C4C51"/>
    <w:rsid w:val="001D20B4"/>
    <w:rsid w:val="00223CC1"/>
    <w:rsid w:val="00261600"/>
    <w:rsid w:val="002A5F3B"/>
    <w:rsid w:val="00300A84"/>
    <w:rsid w:val="003C6E99"/>
    <w:rsid w:val="004013E7"/>
    <w:rsid w:val="00455A9D"/>
    <w:rsid w:val="00496AA5"/>
    <w:rsid w:val="00536C65"/>
    <w:rsid w:val="00563CEB"/>
    <w:rsid w:val="005E09EC"/>
    <w:rsid w:val="005F7539"/>
    <w:rsid w:val="00615FA4"/>
    <w:rsid w:val="00680F97"/>
    <w:rsid w:val="0069123A"/>
    <w:rsid w:val="006D5C4D"/>
    <w:rsid w:val="006E2F37"/>
    <w:rsid w:val="00764DE2"/>
    <w:rsid w:val="0078782D"/>
    <w:rsid w:val="00794E6A"/>
    <w:rsid w:val="00796ED6"/>
    <w:rsid w:val="00820D08"/>
    <w:rsid w:val="008B01D1"/>
    <w:rsid w:val="008C6FF8"/>
    <w:rsid w:val="008D44EB"/>
    <w:rsid w:val="0090304B"/>
    <w:rsid w:val="009913ED"/>
    <w:rsid w:val="009C23E9"/>
    <w:rsid w:val="009F27CD"/>
    <w:rsid w:val="00A00E13"/>
    <w:rsid w:val="00A2060F"/>
    <w:rsid w:val="00A523F5"/>
    <w:rsid w:val="00A64864"/>
    <w:rsid w:val="00A8514E"/>
    <w:rsid w:val="00A872BA"/>
    <w:rsid w:val="00AD3966"/>
    <w:rsid w:val="00AD75CB"/>
    <w:rsid w:val="00B36237"/>
    <w:rsid w:val="00BC3CF9"/>
    <w:rsid w:val="00BE3FD7"/>
    <w:rsid w:val="00BF09C7"/>
    <w:rsid w:val="00BF0D37"/>
    <w:rsid w:val="00BF1F63"/>
    <w:rsid w:val="00C37821"/>
    <w:rsid w:val="00C63AF1"/>
    <w:rsid w:val="00CC4F66"/>
    <w:rsid w:val="00CE786D"/>
    <w:rsid w:val="00D034C6"/>
    <w:rsid w:val="00D156CB"/>
    <w:rsid w:val="00D21B5B"/>
    <w:rsid w:val="00DB4BE7"/>
    <w:rsid w:val="00DF0B9B"/>
    <w:rsid w:val="00E06097"/>
    <w:rsid w:val="00E4156B"/>
    <w:rsid w:val="00E46C49"/>
    <w:rsid w:val="00E61AAA"/>
    <w:rsid w:val="00E66163"/>
    <w:rsid w:val="00E80A5A"/>
    <w:rsid w:val="00ED4E4C"/>
    <w:rsid w:val="00F612F8"/>
    <w:rsid w:val="00F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9FF8"/>
  <w15:docId w15:val="{5C71CDD0-B298-4DB5-B7BC-ADC1E74D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50" w:lineRule="auto"/>
      <w:ind w:left="10" w:right="55" w:hanging="10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D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75CB"/>
    <w:pPr>
      <w:autoSpaceDE w:val="0"/>
      <w:autoSpaceDN w:val="0"/>
      <w:adjustRightInd w:val="0"/>
      <w:spacing w:after="0" w:line="240" w:lineRule="auto"/>
    </w:pPr>
    <w:rPr>
      <w:rFonts w:ascii="Trade Gothic LT Com Bold" w:hAnsi="Trade Gothic LT Com Bold" w:cs="Trade Gothic LT Com Bol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5C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D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5CB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D4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15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B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B5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B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86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86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0D04-7F98-4F64-8A1A-5F6C2039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3718</Words>
  <Characters>22309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ppp</dc:creator>
  <cp:lastModifiedBy>J. Leżoch</cp:lastModifiedBy>
  <cp:revision>10</cp:revision>
  <cp:lastPrinted>2018-01-30T12:03:00Z</cp:lastPrinted>
  <dcterms:created xsi:type="dcterms:W3CDTF">2018-02-01T06:59:00Z</dcterms:created>
  <dcterms:modified xsi:type="dcterms:W3CDTF">2018-08-28T11:47:00Z</dcterms:modified>
</cp:coreProperties>
</file>